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7E38" w14:textId="2000129C" w:rsidR="4B26CCF1" w:rsidRDefault="4B26CCF1" w:rsidP="1EBE6094">
      <w:pPr>
        <w:pStyle w:val="BulletListNumbered"/>
        <w:numPr>
          <w:ilvl w:val="0"/>
          <w:numId w:val="0"/>
        </w:numPr>
        <w:ind w:left="425" w:hanging="425"/>
        <w:rPr>
          <w:rFonts w:eastAsia="Calibri" w:cs="Calibri"/>
          <w:b/>
          <w:bCs/>
          <w:color w:val="156EA5" w:themeColor="text2"/>
          <w:sz w:val="52"/>
          <w:szCs w:val="52"/>
        </w:rPr>
      </w:pPr>
    </w:p>
    <w:p w14:paraId="1C412529" w14:textId="4D84FB38" w:rsidR="4B26CCF1" w:rsidRPr="00924C3C" w:rsidRDefault="092141B8" w:rsidP="00FA3F6B">
      <w:pPr>
        <w:pStyle w:val="BulletListNumbered"/>
        <w:numPr>
          <w:ilvl w:val="0"/>
          <w:numId w:val="0"/>
        </w:numPr>
        <w:spacing w:line="216" w:lineRule="auto"/>
        <w:ind w:left="425" w:hanging="425"/>
        <w:rPr>
          <w:sz w:val="52"/>
          <w:szCs w:val="52"/>
        </w:rPr>
      </w:pPr>
      <w:r w:rsidRPr="00924C3C">
        <w:rPr>
          <w:rFonts w:eastAsia="Calibri" w:cs="Calibri"/>
          <w:b/>
          <w:bCs/>
          <w:color w:val="156DA4"/>
          <w:sz w:val="52"/>
          <w:szCs w:val="52"/>
        </w:rPr>
        <w:t>Strategic Equality, Diversity &amp; Inclusion</w:t>
      </w:r>
    </w:p>
    <w:p w14:paraId="2128C9C0" w14:textId="7EA8312A" w:rsidR="4B26CCF1" w:rsidRPr="00924C3C" w:rsidRDefault="092141B8" w:rsidP="00FA3F6B">
      <w:pPr>
        <w:pStyle w:val="BulletListNumbered"/>
        <w:numPr>
          <w:ilvl w:val="0"/>
          <w:numId w:val="0"/>
        </w:numPr>
        <w:spacing w:line="216" w:lineRule="auto"/>
        <w:rPr>
          <w:sz w:val="52"/>
          <w:szCs w:val="52"/>
        </w:rPr>
      </w:pPr>
      <w:r w:rsidRPr="00924C3C">
        <w:rPr>
          <w:rFonts w:eastAsia="Calibri" w:cs="Calibri"/>
          <w:b/>
          <w:bCs/>
          <w:color w:val="156DA4"/>
          <w:sz w:val="52"/>
          <w:szCs w:val="52"/>
        </w:rPr>
        <w:t xml:space="preserve">Advisory Forum (SEDIAF) - Terms of </w:t>
      </w:r>
    </w:p>
    <w:p w14:paraId="26C9C55F" w14:textId="4A955E5E" w:rsidR="4B26CCF1" w:rsidRPr="00924C3C" w:rsidRDefault="092141B8" w:rsidP="00FA3F6B">
      <w:pPr>
        <w:pStyle w:val="BulletListNumbered"/>
        <w:numPr>
          <w:ilvl w:val="0"/>
          <w:numId w:val="0"/>
        </w:numPr>
        <w:spacing w:line="216" w:lineRule="auto"/>
        <w:ind w:left="425" w:hanging="425"/>
        <w:rPr>
          <w:sz w:val="52"/>
          <w:szCs w:val="52"/>
        </w:rPr>
      </w:pPr>
      <w:r w:rsidRPr="00924C3C">
        <w:rPr>
          <w:rFonts w:eastAsia="Calibri" w:cs="Calibri"/>
          <w:b/>
          <w:bCs/>
          <w:color w:val="156DA4"/>
          <w:sz w:val="52"/>
          <w:szCs w:val="52"/>
        </w:rPr>
        <w:t>Reference</w:t>
      </w:r>
    </w:p>
    <w:p w14:paraId="2F001C16" w14:textId="630F295B" w:rsidR="4B26CCF1" w:rsidRDefault="4B26CCF1" w:rsidP="1EBE6094">
      <w:pPr>
        <w:keepLines/>
      </w:pPr>
    </w:p>
    <w:p w14:paraId="710AE29F" w14:textId="51FFA9D1" w:rsidR="0EF82F58" w:rsidRDefault="0EF82F58" w:rsidP="00B27909">
      <w:pPr>
        <w:keepLines/>
        <w:spacing w:before="40" w:after="0" w:line="259" w:lineRule="auto"/>
        <w:rPr>
          <w:rFonts w:eastAsia="Calibri" w:cs="Calibri"/>
        </w:rPr>
      </w:pPr>
      <w:r w:rsidRPr="00B27909">
        <w:rPr>
          <w:rFonts w:asciiTheme="minorHAnsi" w:eastAsiaTheme="minorEastAsia" w:hAnsiTheme="minorHAnsi" w:cstheme="minorBidi"/>
          <w:b/>
          <w:bCs/>
          <w:color w:val="156EA5" w:themeColor="text2"/>
          <w:sz w:val="42"/>
          <w:szCs w:val="42"/>
        </w:rPr>
        <w:t>Introduction</w:t>
      </w:r>
    </w:p>
    <w:p w14:paraId="2972AFA5" w14:textId="5A1A5979" w:rsidR="00635E71" w:rsidRDefault="45791DEA" w:rsidP="00635E71">
      <w:pPr>
        <w:spacing w:before="120" w:after="120"/>
        <w:rPr>
          <w:rFonts w:eastAsia="Calibri" w:cs="Calibri"/>
          <w:color w:val="000000" w:themeColor="accent5"/>
        </w:rPr>
      </w:pPr>
      <w:r w:rsidRPr="2F81B886">
        <w:rPr>
          <w:rFonts w:eastAsia="Calibri" w:cs="Calibri"/>
          <w:color w:val="000000" w:themeColor="accent5"/>
        </w:rPr>
        <w:t>We understand and value the diversity of those we regulate.</w:t>
      </w:r>
      <w:r w:rsidR="1D704D0D" w:rsidRPr="2F81B886">
        <w:rPr>
          <w:rFonts w:eastAsia="Calibri" w:cs="Calibri"/>
          <w:color w:val="000000" w:themeColor="accent5"/>
        </w:rPr>
        <w:t xml:space="preserve"> We believe that the principles of equality, diversity and inclusion (ED&amp;I) are critical to us being an effective regulator and employer. Equality, diversity, human rights and fairness cuts across all of our work. Our </w:t>
      </w:r>
      <w:hyperlink r:id="rId11" w:history="1">
        <w:r w:rsidR="00AB0A0F" w:rsidRPr="00A10D8A">
          <w:rPr>
            <w:rStyle w:val="Hyperlink"/>
            <w:rFonts w:eastAsiaTheme="minorEastAsia" w:cs="Calibri"/>
          </w:rPr>
          <w:t>corpo</w:t>
        </w:r>
        <w:r w:rsidR="00AB0A0F" w:rsidRPr="00A10D8A">
          <w:rPr>
            <w:rStyle w:val="Hyperlink"/>
            <w:rFonts w:eastAsiaTheme="minorEastAsia" w:cs="Calibri"/>
          </w:rPr>
          <w:t>r</w:t>
        </w:r>
        <w:r w:rsidR="00AB0A0F" w:rsidRPr="00A10D8A">
          <w:rPr>
            <w:rStyle w:val="Hyperlink"/>
            <w:rFonts w:eastAsiaTheme="minorEastAsia" w:cs="Calibri"/>
          </w:rPr>
          <w:t>ate str</w:t>
        </w:r>
        <w:r w:rsidR="00AB0A0F" w:rsidRPr="00A10D8A">
          <w:rPr>
            <w:rStyle w:val="Hyperlink"/>
            <w:rFonts w:eastAsiaTheme="minorEastAsia" w:cs="Calibri"/>
          </w:rPr>
          <w:t>a</w:t>
        </w:r>
        <w:r w:rsidR="00AB0A0F" w:rsidRPr="00A10D8A">
          <w:rPr>
            <w:rStyle w:val="Hyperlink"/>
            <w:rFonts w:eastAsiaTheme="minorEastAsia" w:cs="Calibri"/>
          </w:rPr>
          <w:t>tegy</w:t>
        </w:r>
      </w:hyperlink>
      <w:r w:rsidR="00AB0A0F">
        <w:rPr>
          <w:rFonts w:eastAsia="Calibri" w:cs="Calibri"/>
        </w:rPr>
        <w:t xml:space="preserve"> </w:t>
      </w:r>
      <w:r w:rsidR="1D704D0D" w:rsidRPr="2F81B886">
        <w:rPr>
          <w:rFonts w:eastAsia="Calibri" w:cs="Calibri"/>
          <w:color w:val="000000" w:themeColor="accent5"/>
        </w:rPr>
        <w:t>explains what we are doing to make sure that:</w:t>
      </w:r>
    </w:p>
    <w:p w14:paraId="2FC915D9" w14:textId="0EF68D89" w:rsidR="00635E71" w:rsidRPr="00196DF3" w:rsidRDefault="253F3513" w:rsidP="00635E71">
      <w:pPr>
        <w:pStyle w:val="ListParagraph"/>
        <w:numPr>
          <w:ilvl w:val="0"/>
          <w:numId w:val="24"/>
        </w:numPr>
        <w:spacing w:after="0" w:line="257" w:lineRule="auto"/>
        <w:rPr>
          <w:rFonts w:eastAsia="Calibri" w:cs="Calibri"/>
          <w:color w:val="000000" w:themeColor="accent5"/>
        </w:rPr>
      </w:pPr>
      <w:r w:rsidRPr="2F81B886">
        <w:rPr>
          <w:rFonts w:eastAsia="Calibri" w:cs="Calibri"/>
          <w:color w:val="000000" w:themeColor="accent5"/>
        </w:rPr>
        <w:t>W</w:t>
      </w:r>
      <w:r w:rsidR="1D704D0D" w:rsidRPr="2F81B886">
        <w:rPr>
          <w:rFonts w:eastAsia="Calibri" w:cs="Calibri"/>
          <w:color w:val="000000" w:themeColor="accent5"/>
        </w:rPr>
        <w:t>e are a fair regulator</w:t>
      </w:r>
    </w:p>
    <w:p w14:paraId="677BBE26" w14:textId="0DFCED98" w:rsidR="2F81B886" w:rsidRDefault="2F81B886" w:rsidP="2F81B886">
      <w:pPr>
        <w:pStyle w:val="ListParagraph"/>
        <w:spacing w:after="0" w:line="257" w:lineRule="auto"/>
        <w:ind w:left="1150"/>
        <w:rPr>
          <w:rFonts w:eastAsia="Calibri" w:cs="Calibri"/>
          <w:color w:val="000000" w:themeColor="accent5"/>
        </w:rPr>
      </w:pPr>
    </w:p>
    <w:p w14:paraId="5057F58E" w14:textId="5A637708" w:rsidR="00635E71" w:rsidRDefault="11024B68" w:rsidP="00635E71">
      <w:pPr>
        <w:pStyle w:val="ListParagraph"/>
        <w:numPr>
          <w:ilvl w:val="0"/>
          <w:numId w:val="23"/>
        </w:numPr>
        <w:spacing w:after="0" w:line="257" w:lineRule="auto"/>
        <w:rPr>
          <w:rFonts w:eastAsia="Calibri" w:cs="Calibri"/>
          <w:color w:val="000000" w:themeColor="accent5"/>
        </w:rPr>
      </w:pPr>
      <w:r w:rsidRPr="2F81B886">
        <w:rPr>
          <w:rFonts w:eastAsia="Calibri" w:cs="Calibri"/>
          <w:color w:val="000000" w:themeColor="accent5"/>
        </w:rPr>
        <w:t>W</w:t>
      </w:r>
      <w:r w:rsidR="1D704D0D" w:rsidRPr="2F81B886">
        <w:rPr>
          <w:rFonts w:eastAsia="Calibri" w:cs="Calibri"/>
          <w:color w:val="000000" w:themeColor="accent5"/>
        </w:rPr>
        <w:t>e are a fair employer</w:t>
      </w:r>
    </w:p>
    <w:p w14:paraId="089FA1D6" w14:textId="3CFE2219" w:rsidR="2F81B886" w:rsidRDefault="2F81B886" w:rsidP="2F81B886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14:paraId="59742C9D" w14:textId="0BF03D62" w:rsidR="00635E71" w:rsidRDefault="606A2D00" w:rsidP="00635E71">
      <w:pPr>
        <w:pStyle w:val="ListParagraph"/>
        <w:numPr>
          <w:ilvl w:val="0"/>
          <w:numId w:val="23"/>
        </w:numPr>
        <w:spacing w:after="0" w:line="257" w:lineRule="auto"/>
        <w:rPr>
          <w:rFonts w:eastAsia="Calibri" w:cs="Calibri"/>
          <w:color w:val="000000" w:themeColor="accent5"/>
        </w:rPr>
      </w:pPr>
      <w:r w:rsidRPr="4B26CCF1">
        <w:rPr>
          <w:rFonts w:eastAsia="Calibri" w:cs="Calibri"/>
          <w:color w:val="000000" w:themeColor="accent5"/>
        </w:rPr>
        <w:t>T</w:t>
      </w:r>
      <w:r w:rsidR="1D704D0D" w:rsidRPr="4B26CCF1">
        <w:rPr>
          <w:rFonts w:eastAsia="Calibri" w:cs="Calibri"/>
          <w:color w:val="000000" w:themeColor="accent5"/>
        </w:rPr>
        <w:t>he people who come into contact with us feel confident that we are being fair in our work.</w:t>
      </w:r>
    </w:p>
    <w:p w14:paraId="58E06FAE" w14:textId="77777777" w:rsidR="00635E71" w:rsidRDefault="00635E71" w:rsidP="00635E71">
      <w:pPr>
        <w:pStyle w:val="Heading2"/>
        <w:rPr>
          <w:rFonts w:eastAsia="Calibri" w:cs="Calibri"/>
          <w:b w:val="0"/>
          <w:bCs w:val="0"/>
          <w:szCs w:val="42"/>
        </w:rPr>
      </w:pPr>
      <w:r w:rsidRPr="41BFDFD0">
        <w:rPr>
          <w:rFonts w:eastAsia="Calibri" w:cs="Calibri"/>
          <w:szCs w:val="42"/>
        </w:rPr>
        <w:t xml:space="preserve">Purpose </w:t>
      </w:r>
    </w:p>
    <w:p w14:paraId="5DA415C5" w14:textId="5A5F8E9E" w:rsidR="00635E71" w:rsidRDefault="00635E71" w:rsidP="1879F0A4">
      <w:pPr>
        <w:spacing w:before="120" w:after="120"/>
        <w:rPr>
          <w:rFonts w:eastAsia="Calibri" w:cs="Calibri"/>
          <w:color w:val="000000" w:themeColor="accent5"/>
        </w:rPr>
      </w:pPr>
      <w:r w:rsidRPr="1879F0A4">
        <w:rPr>
          <w:rFonts w:eastAsia="Calibri" w:cs="Calibri"/>
          <w:color w:val="000000" w:themeColor="accent5"/>
        </w:rPr>
        <w:t>The purpose of the forum is</w:t>
      </w:r>
      <w:r w:rsidR="67441A87" w:rsidRPr="357D0D1B">
        <w:rPr>
          <w:rFonts w:eastAsia="Calibri" w:cs="Calibri"/>
          <w:color w:val="000000" w:themeColor="accent5"/>
        </w:rPr>
        <w:t xml:space="preserve"> </w:t>
      </w:r>
      <w:r w:rsidR="67441A87" w:rsidRPr="538A603F">
        <w:rPr>
          <w:rFonts w:eastAsia="Calibri" w:cs="Calibri"/>
          <w:color w:val="000000" w:themeColor="accent5"/>
        </w:rPr>
        <w:t>to</w:t>
      </w:r>
      <w:r w:rsidR="01E62FCC" w:rsidRPr="1879F0A4">
        <w:rPr>
          <w:rFonts w:eastAsia="Calibri" w:cs="Calibri"/>
          <w:color w:val="000000" w:themeColor="accent5"/>
        </w:rPr>
        <w:t>:</w:t>
      </w:r>
      <w:r w:rsidRPr="1879F0A4">
        <w:rPr>
          <w:rFonts w:eastAsia="Calibri" w:cs="Calibri"/>
          <w:color w:val="000000" w:themeColor="accent5"/>
        </w:rPr>
        <w:t xml:space="preserve"> </w:t>
      </w:r>
    </w:p>
    <w:p w14:paraId="0CB8AB4F" w14:textId="79EE579F" w:rsidR="00635E71" w:rsidRDefault="0D29B393" w:rsidP="00635E71">
      <w:pPr>
        <w:pStyle w:val="ListParagraph"/>
        <w:numPr>
          <w:ilvl w:val="0"/>
          <w:numId w:val="22"/>
        </w:numPr>
        <w:spacing w:after="0" w:line="257" w:lineRule="auto"/>
        <w:rPr>
          <w:rFonts w:eastAsia="Calibri" w:cs="Calibri"/>
          <w:color w:val="000000" w:themeColor="accent5"/>
        </w:rPr>
      </w:pPr>
      <w:r w:rsidRPr="538A603F">
        <w:rPr>
          <w:rFonts w:eastAsia="Calibri" w:cs="Calibri"/>
          <w:color w:val="000000" w:themeColor="accent5"/>
        </w:rPr>
        <w:t>P</w:t>
      </w:r>
      <w:r w:rsidR="3B942DFA" w:rsidRPr="538A603F">
        <w:rPr>
          <w:rFonts w:eastAsia="Calibri" w:cs="Calibri"/>
          <w:color w:val="000000" w:themeColor="accent5"/>
        </w:rPr>
        <w:t>rovide</w:t>
      </w:r>
      <w:r w:rsidR="3B942DFA" w:rsidRPr="1879F0A4">
        <w:rPr>
          <w:rFonts w:eastAsia="Calibri" w:cs="Calibri"/>
          <w:color w:val="000000" w:themeColor="accent5"/>
        </w:rPr>
        <w:t xml:space="preserve"> guidance and support to help us meet our strategic aims.</w:t>
      </w:r>
    </w:p>
    <w:p w14:paraId="5D3B6156" w14:textId="14680B16" w:rsidR="6E3B0384" w:rsidRDefault="6E3B0384" w:rsidP="357D0D1B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14:paraId="2390AEDF" w14:textId="2D344F9E" w:rsidR="00635E71" w:rsidRDefault="18FD6897" w:rsidP="00635E71">
      <w:pPr>
        <w:pStyle w:val="ListParagraph"/>
        <w:numPr>
          <w:ilvl w:val="0"/>
          <w:numId w:val="22"/>
        </w:numPr>
        <w:spacing w:after="0" w:line="257" w:lineRule="auto"/>
        <w:rPr>
          <w:rFonts w:eastAsia="Calibri" w:cs="Calibri"/>
          <w:color w:val="000000" w:themeColor="accent5"/>
        </w:rPr>
      </w:pPr>
      <w:r w:rsidRPr="0595CD56">
        <w:rPr>
          <w:rFonts w:eastAsia="Calibri" w:cs="Calibri"/>
          <w:color w:val="000000" w:themeColor="accent5"/>
        </w:rPr>
        <w:t>R</w:t>
      </w:r>
      <w:r w:rsidR="40D87696" w:rsidRPr="0595CD56">
        <w:rPr>
          <w:rFonts w:eastAsia="Calibri" w:cs="Calibri"/>
          <w:color w:val="000000" w:themeColor="accent5"/>
        </w:rPr>
        <w:t>espon</w:t>
      </w:r>
      <w:r w:rsidR="5824DF10" w:rsidRPr="0595CD56">
        <w:rPr>
          <w:rFonts w:eastAsia="Calibri" w:cs="Calibri"/>
          <w:color w:val="000000" w:themeColor="accent5"/>
        </w:rPr>
        <w:t>d</w:t>
      </w:r>
      <w:r w:rsidR="40D87696" w:rsidRPr="4B26CCF1">
        <w:rPr>
          <w:rFonts w:eastAsia="Calibri" w:cs="Calibri"/>
          <w:color w:val="000000" w:themeColor="accent5"/>
        </w:rPr>
        <w:t xml:space="preserve"> </w:t>
      </w:r>
      <w:r w:rsidR="0BE67E97" w:rsidRPr="4B26CCF1">
        <w:rPr>
          <w:rFonts w:eastAsia="Calibri" w:cs="Calibri"/>
          <w:color w:val="000000" w:themeColor="accent5"/>
        </w:rPr>
        <w:t xml:space="preserve">to </w:t>
      </w:r>
      <w:r w:rsidR="1D704D0D" w:rsidRPr="4B26CCF1">
        <w:rPr>
          <w:rFonts w:eastAsia="Calibri" w:cs="Calibri"/>
          <w:color w:val="000000" w:themeColor="accent5"/>
        </w:rPr>
        <w:t>concerns</w:t>
      </w:r>
      <w:r w:rsidR="7BE52F4E" w:rsidRPr="4B26CCF1">
        <w:rPr>
          <w:rFonts w:eastAsia="Calibri" w:cs="Calibri"/>
          <w:color w:val="000000" w:themeColor="accent5"/>
        </w:rPr>
        <w:t xml:space="preserve"> and issues raised</w:t>
      </w:r>
      <w:r w:rsidR="1D704D0D" w:rsidRPr="4B26CCF1">
        <w:rPr>
          <w:rFonts w:eastAsia="Calibri" w:cs="Calibri"/>
          <w:color w:val="000000" w:themeColor="accent5"/>
        </w:rPr>
        <w:t xml:space="preserve"> </w:t>
      </w:r>
      <w:r w:rsidR="7A3CF0E7" w:rsidRPr="4B26CCF1">
        <w:rPr>
          <w:rFonts w:eastAsia="Calibri" w:cs="Calibri"/>
          <w:color w:val="000000" w:themeColor="accent5"/>
        </w:rPr>
        <w:t>by</w:t>
      </w:r>
      <w:r w:rsidR="28C505BC" w:rsidRPr="4B26CCF1">
        <w:rPr>
          <w:rFonts w:eastAsia="Calibri" w:cs="Calibri"/>
          <w:color w:val="000000" w:themeColor="accent5"/>
        </w:rPr>
        <w:t xml:space="preserve"> members,</w:t>
      </w:r>
      <w:r w:rsidR="1865E650" w:rsidRPr="4B26CCF1">
        <w:rPr>
          <w:rFonts w:eastAsia="Calibri" w:cs="Calibri"/>
          <w:color w:val="000000" w:themeColor="accent5"/>
        </w:rPr>
        <w:t xml:space="preserve"> which will inform how we deliver our ED&amp;I objectives as a regulator.</w:t>
      </w:r>
      <w:r w:rsidR="28C505BC" w:rsidRPr="4B26CCF1">
        <w:rPr>
          <w:rFonts w:eastAsia="Calibri" w:cs="Calibri"/>
          <w:color w:val="000000" w:themeColor="accent5"/>
        </w:rPr>
        <w:t xml:space="preserve"> </w:t>
      </w:r>
    </w:p>
    <w:p w14:paraId="42642150" w14:textId="4DE445E3" w:rsidR="357D0D1B" w:rsidRDefault="357D0D1B" w:rsidP="357D0D1B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14:paraId="79A1C2C6" w14:textId="26C5105E" w:rsidR="00E63196" w:rsidRPr="009F5C2C" w:rsidRDefault="1C6E1E97" w:rsidP="00635E71">
      <w:pPr>
        <w:pStyle w:val="ListParagraph"/>
        <w:numPr>
          <w:ilvl w:val="0"/>
          <w:numId w:val="22"/>
        </w:numPr>
        <w:spacing w:after="0" w:line="257" w:lineRule="auto"/>
        <w:rPr>
          <w:rFonts w:eastAsia="Calibri" w:cs="Calibri"/>
          <w:color w:val="000000" w:themeColor="accent5"/>
        </w:rPr>
      </w:pPr>
      <w:r w:rsidRPr="7FDCBF41">
        <w:rPr>
          <w:rFonts w:eastAsia="Calibri" w:cs="Calibri"/>
          <w:color w:val="000000" w:themeColor="accent5"/>
        </w:rPr>
        <w:t>E</w:t>
      </w:r>
      <w:r w:rsidR="2B94802C" w:rsidRPr="7FDCBF41">
        <w:rPr>
          <w:rFonts w:eastAsia="Calibri" w:cs="Calibri"/>
          <w:color w:val="000000" w:themeColor="accent5"/>
        </w:rPr>
        <w:t>ngag</w:t>
      </w:r>
      <w:r w:rsidR="22564866" w:rsidRPr="7FDCBF41">
        <w:rPr>
          <w:rFonts w:eastAsia="Calibri" w:cs="Calibri"/>
          <w:color w:val="000000" w:themeColor="accent5"/>
        </w:rPr>
        <w:t>e</w:t>
      </w:r>
      <w:r w:rsidR="2B94802C" w:rsidRPr="7FDCBF41">
        <w:rPr>
          <w:rFonts w:eastAsia="Calibri" w:cs="Calibri"/>
          <w:color w:val="000000" w:themeColor="accent5"/>
        </w:rPr>
        <w:t xml:space="preserve"> with</w:t>
      </w:r>
      <w:r w:rsidR="38B2AF8F" w:rsidRPr="7FDCBF41">
        <w:rPr>
          <w:rFonts w:eastAsia="Calibri" w:cs="Calibri"/>
          <w:color w:val="000000" w:themeColor="accent5"/>
        </w:rPr>
        <w:t xml:space="preserve"> doctors, physician associates (PAs) and anaesthesia associates (AAs</w:t>
      </w:r>
      <w:r w:rsidR="2965249C" w:rsidRPr="7FDCBF41">
        <w:rPr>
          <w:rFonts w:eastAsia="Calibri" w:cs="Calibri"/>
          <w:color w:val="000000" w:themeColor="accent5"/>
        </w:rPr>
        <w:t>), with</w:t>
      </w:r>
      <w:r w:rsidR="00A277B8" w:rsidRPr="7FDCBF41">
        <w:rPr>
          <w:rFonts w:eastAsia="Calibri" w:cs="Calibri"/>
          <w:color w:val="000000" w:themeColor="accent5"/>
        </w:rPr>
        <w:t xml:space="preserve"> </w:t>
      </w:r>
      <w:r w:rsidR="2AFE04C9" w:rsidRPr="7FDCBF41">
        <w:rPr>
          <w:rFonts w:eastAsia="Calibri" w:cs="Calibri"/>
          <w:color w:val="000000" w:themeColor="accent5"/>
        </w:rPr>
        <w:t xml:space="preserve">different </w:t>
      </w:r>
      <w:r w:rsidR="2B94802C" w:rsidRPr="7FDCBF41">
        <w:rPr>
          <w:rFonts w:eastAsia="Calibri" w:cs="Calibri"/>
          <w:color w:val="000000" w:themeColor="accent5"/>
        </w:rPr>
        <w:t xml:space="preserve">specialities </w:t>
      </w:r>
      <w:r w:rsidR="50E860A2" w:rsidRPr="7FDCBF41">
        <w:rPr>
          <w:rFonts w:eastAsia="Calibri" w:cs="Calibri"/>
          <w:color w:val="000000" w:themeColor="accent5"/>
        </w:rPr>
        <w:t>and who are at various stages in their careers</w:t>
      </w:r>
      <w:r w:rsidR="3C7096F7" w:rsidRPr="7FDCBF41">
        <w:rPr>
          <w:rFonts w:eastAsia="Calibri" w:cs="Calibri"/>
          <w:color w:val="000000" w:themeColor="accent5"/>
        </w:rPr>
        <w:t>,</w:t>
      </w:r>
      <w:r w:rsidR="50E860A2" w:rsidRPr="7FDCBF41">
        <w:rPr>
          <w:rFonts w:eastAsia="Calibri" w:cs="Calibri"/>
          <w:color w:val="000000" w:themeColor="accent5"/>
        </w:rPr>
        <w:t xml:space="preserve"> </w:t>
      </w:r>
      <w:r w:rsidR="2B94802C" w:rsidRPr="7FDCBF41">
        <w:rPr>
          <w:rFonts w:eastAsia="Calibri" w:cs="Calibri"/>
          <w:color w:val="000000" w:themeColor="accent5"/>
        </w:rPr>
        <w:t xml:space="preserve">to better understand </w:t>
      </w:r>
      <w:r w:rsidR="2BB7A110" w:rsidRPr="7FDCBF41">
        <w:rPr>
          <w:rFonts w:eastAsia="Calibri" w:cs="Calibri"/>
          <w:color w:val="000000" w:themeColor="accent5"/>
        </w:rPr>
        <w:t xml:space="preserve">their </w:t>
      </w:r>
      <w:r w:rsidR="2B94802C" w:rsidRPr="7FDCBF41">
        <w:rPr>
          <w:rFonts w:eastAsia="Calibri" w:cs="Calibri"/>
          <w:color w:val="000000" w:themeColor="accent5"/>
        </w:rPr>
        <w:t>different experiences</w:t>
      </w:r>
      <w:r w:rsidR="0318302E" w:rsidRPr="7FDCBF41">
        <w:rPr>
          <w:rFonts w:eastAsia="Calibri" w:cs="Calibri"/>
          <w:color w:val="000000" w:themeColor="accent5"/>
        </w:rPr>
        <w:t>.</w:t>
      </w:r>
    </w:p>
    <w:p w14:paraId="70854E20" w14:textId="119D3FFB" w:rsidR="357D0D1B" w:rsidRDefault="357D0D1B" w:rsidP="357D0D1B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14:paraId="00916B32" w14:textId="32A7B940" w:rsidR="00635E71" w:rsidRDefault="333BCDBA" w:rsidP="00635E71">
      <w:pPr>
        <w:pStyle w:val="ListParagraph"/>
        <w:numPr>
          <w:ilvl w:val="0"/>
          <w:numId w:val="22"/>
        </w:numPr>
        <w:spacing w:after="0" w:line="257" w:lineRule="auto"/>
        <w:rPr>
          <w:rFonts w:eastAsia="Calibri" w:cs="Calibri"/>
          <w:color w:val="000000" w:themeColor="accent5"/>
        </w:rPr>
      </w:pPr>
      <w:r w:rsidRPr="0595CD56">
        <w:rPr>
          <w:rFonts w:eastAsia="Calibri" w:cs="Calibri"/>
          <w:color w:val="000000" w:themeColor="accent5"/>
        </w:rPr>
        <w:t>E</w:t>
      </w:r>
      <w:r w:rsidR="3D507A86" w:rsidRPr="0595CD56">
        <w:rPr>
          <w:rFonts w:eastAsia="Calibri" w:cs="Calibri"/>
          <w:color w:val="000000" w:themeColor="accent5"/>
        </w:rPr>
        <w:t>nabl</w:t>
      </w:r>
      <w:r w:rsidR="49CA005C" w:rsidRPr="0595CD56">
        <w:rPr>
          <w:rFonts w:eastAsia="Calibri" w:cs="Calibri"/>
          <w:color w:val="000000" w:themeColor="accent5"/>
        </w:rPr>
        <w:t>e</w:t>
      </w:r>
      <w:r w:rsidR="3D507A86" w:rsidRPr="4B26CCF1">
        <w:rPr>
          <w:rFonts w:eastAsia="Calibri" w:cs="Calibri"/>
          <w:color w:val="000000" w:themeColor="accent5"/>
        </w:rPr>
        <w:t xml:space="preserve"> members to inform the </w:t>
      </w:r>
      <w:r w:rsidR="1D704D0D" w:rsidRPr="4B26CCF1">
        <w:rPr>
          <w:rFonts w:eastAsia="Calibri" w:cs="Calibri"/>
          <w:color w:val="000000" w:themeColor="accent5"/>
        </w:rPr>
        <w:t>development of policies and strategies that en</w:t>
      </w:r>
      <w:r w:rsidR="6B26A2DF" w:rsidRPr="4B26CCF1">
        <w:rPr>
          <w:rFonts w:eastAsia="Calibri" w:cs="Calibri"/>
          <w:color w:val="000000" w:themeColor="accent5"/>
        </w:rPr>
        <w:t>sure we are</w:t>
      </w:r>
      <w:r w:rsidR="00A277B8">
        <w:rPr>
          <w:rFonts w:eastAsia="Calibri" w:cs="Calibri"/>
          <w:color w:val="000000" w:themeColor="accent5"/>
        </w:rPr>
        <w:t xml:space="preserve"> </w:t>
      </w:r>
      <w:r w:rsidR="1D704D0D" w:rsidRPr="4B26CCF1">
        <w:rPr>
          <w:rFonts w:eastAsia="Calibri" w:cs="Calibri"/>
          <w:color w:val="000000" w:themeColor="accent5"/>
        </w:rPr>
        <w:t>a</w:t>
      </w:r>
      <w:r w:rsidR="5928BE2E" w:rsidRPr="4B26CCF1">
        <w:rPr>
          <w:rFonts w:eastAsia="Calibri" w:cs="Calibri"/>
          <w:color w:val="000000" w:themeColor="accent5"/>
        </w:rPr>
        <w:t>n effective and</w:t>
      </w:r>
      <w:r w:rsidR="00A277B8">
        <w:rPr>
          <w:rFonts w:eastAsia="Calibri" w:cs="Calibri"/>
          <w:color w:val="000000" w:themeColor="accent5"/>
        </w:rPr>
        <w:t xml:space="preserve"> </w:t>
      </w:r>
      <w:r w:rsidR="1D704D0D" w:rsidRPr="4B26CCF1">
        <w:rPr>
          <w:rFonts w:eastAsia="Calibri" w:cs="Calibri"/>
          <w:color w:val="000000" w:themeColor="accent5"/>
        </w:rPr>
        <w:t>fair regulator</w:t>
      </w:r>
      <w:r w:rsidR="2B20926D" w:rsidRPr="4B26CCF1">
        <w:rPr>
          <w:rFonts w:eastAsia="Calibri" w:cs="Calibri"/>
          <w:color w:val="000000" w:themeColor="accent5"/>
        </w:rPr>
        <w:t>.</w:t>
      </w:r>
    </w:p>
    <w:p w14:paraId="0B4F28C8" w14:textId="2D3CB937" w:rsidR="357D0D1B" w:rsidRDefault="357D0D1B" w:rsidP="357D0D1B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14:paraId="65CA09E5" w14:textId="64DE49C8" w:rsidR="00635E71" w:rsidRDefault="6FF2BE86" w:rsidP="00635E71">
      <w:pPr>
        <w:pStyle w:val="ListParagraph"/>
        <w:numPr>
          <w:ilvl w:val="0"/>
          <w:numId w:val="22"/>
        </w:numPr>
        <w:spacing w:after="0" w:line="257" w:lineRule="auto"/>
        <w:rPr>
          <w:rFonts w:eastAsia="Calibri" w:cs="Calibri"/>
          <w:color w:val="000000" w:themeColor="accent5"/>
        </w:rPr>
      </w:pPr>
      <w:r w:rsidRPr="7FDCBF41">
        <w:rPr>
          <w:rFonts w:eastAsia="Calibri" w:cs="Calibri"/>
          <w:color w:val="000000" w:themeColor="accent5"/>
        </w:rPr>
        <w:t>P</w:t>
      </w:r>
      <w:r w:rsidR="1D704D0D" w:rsidRPr="7FDCBF41">
        <w:rPr>
          <w:rFonts w:eastAsia="Calibri" w:cs="Calibri"/>
          <w:color w:val="000000" w:themeColor="accent5"/>
        </w:rPr>
        <w:t>rovid</w:t>
      </w:r>
      <w:r w:rsidR="3C546535" w:rsidRPr="7FDCBF41">
        <w:rPr>
          <w:rFonts w:eastAsia="Calibri" w:cs="Calibri"/>
          <w:color w:val="000000" w:themeColor="accent5"/>
        </w:rPr>
        <w:t>e</w:t>
      </w:r>
      <w:r w:rsidR="1D704D0D" w:rsidRPr="7FDCBF41">
        <w:rPr>
          <w:rFonts w:eastAsia="Calibri" w:cs="Calibri"/>
          <w:color w:val="000000" w:themeColor="accent5"/>
        </w:rPr>
        <w:t xml:space="preserve"> us with an opportunity to seek views </w:t>
      </w:r>
      <w:r w:rsidR="015C8C34" w:rsidRPr="7FDCBF41">
        <w:rPr>
          <w:rFonts w:eastAsia="Calibri" w:cs="Calibri"/>
          <w:color w:val="000000" w:themeColor="accent5"/>
        </w:rPr>
        <w:t>on and</w:t>
      </w:r>
      <w:r w:rsidR="1D704D0D" w:rsidRPr="7FDCBF41">
        <w:rPr>
          <w:rFonts w:eastAsia="Calibri" w:cs="Calibri"/>
          <w:color w:val="000000" w:themeColor="accent5"/>
        </w:rPr>
        <w:t xml:space="preserve"> raise broader awareness about our priorities and progress with </w:t>
      </w:r>
      <w:r w:rsidR="2327AC49" w:rsidRPr="7FDCBF41">
        <w:rPr>
          <w:rFonts w:eastAsia="Calibri" w:cs="Calibri"/>
          <w:color w:val="000000" w:themeColor="accent5"/>
        </w:rPr>
        <w:t>members.</w:t>
      </w:r>
      <w:r w:rsidR="1D704D0D" w:rsidRPr="7FDCBF41">
        <w:rPr>
          <w:rFonts w:eastAsia="Calibri" w:cs="Calibri"/>
          <w:color w:val="000000" w:themeColor="accent5"/>
        </w:rPr>
        <w:t xml:space="preserve"> </w:t>
      </w:r>
    </w:p>
    <w:p w14:paraId="12EA80E5" w14:textId="57A76500" w:rsidR="00635E71" w:rsidRDefault="1D704D0D" w:rsidP="4B26CCF1">
      <w:pPr>
        <w:pStyle w:val="Heading2"/>
        <w:rPr>
          <w:rFonts w:eastAsia="Calibri" w:cs="Calibri"/>
          <w:b w:val="0"/>
          <w:bCs w:val="0"/>
        </w:rPr>
      </w:pPr>
      <w:r w:rsidRPr="4B26CCF1">
        <w:rPr>
          <w:rFonts w:eastAsia="Calibri" w:cs="Calibri"/>
        </w:rPr>
        <w:lastRenderedPageBreak/>
        <w:t>Chair</w:t>
      </w:r>
    </w:p>
    <w:p w14:paraId="495F82F2" w14:textId="123378F1" w:rsidR="00635E71" w:rsidRDefault="00635E71" w:rsidP="00635E71">
      <w:pPr>
        <w:spacing w:before="120" w:after="120"/>
        <w:rPr>
          <w:rFonts w:eastAsia="Calibri" w:cs="Calibri"/>
          <w:color w:val="000000" w:themeColor="accent5"/>
        </w:rPr>
      </w:pPr>
      <w:r w:rsidRPr="41BFDFD0">
        <w:rPr>
          <w:rFonts w:eastAsia="Calibri" w:cs="Calibri"/>
          <w:color w:val="000000" w:themeColor="accent5"/>
        </w:rPr>
        <w:t xml:space="preserve">The forum </w:t>
      </w:r>
      <w:r w:rsidR="005F2B5C">
        <w:rPr>
          <w:rFonts w:eastAsia="Calibri" w:cs="Calibri"/>
          <w:color w:val="000000" w:themeColor="accent5"/>
        </w:rPr>
        <w:t xml:space="preserve">is </w:t>
      </w:r>
      <w:r w:rsidRPr="41BFDFD0">
        <w:rPr>
          <w:rFonts w:eastAsia="Calibri" w:cs="Calibri"/>
          <w:color w:val="000000" w:themeColor="accent5"/>
        </w:rPr>
        <w:t>chaired by</w:t>
      </w:r>
      <w:r w:rsidRPr="42F9F215">
        <w:rPr>
          <w:rFonts w:eastAsia="Calibri" w:cs="Calibri"/>
          <w:color w:val="000000" w:themeColor="accent5"/>
        </w:rPr>
        <w:t xml:space="preserve"> </w:t>
      </w:r>
      <w:r w:rsidR="5C0FF3AC" w:rsidRPr="54D778CF">
        <w:rPr>
          <w:rFonts w:eastAsia="Calibri" w:cs="Calibri"/>
          <w:color w:val="000000" w:themeColor="accent5"/>
        </w:rPr>
        <w:t>the GMC’s</w:t>
      </w:r>
      <w:r w:rsidRPr="41BFDFD0">
        <w:rPr>
          <w:rFonts w:eastAsia="Calibri" w:cs="Calibri"/>
          <w:color w:val="000000" w:themeColor="accent5"/>
        </w:rPr>
        <w:t xml:space="preserve"> Director of Strategic Communications and Engagement. </w:t>
      </w:r>
    </w:p>
    <w:p w14:paraId="702F48C4" w14:textId="77777777" w:rsidR="00635E71" w:rsidRDefault="00635E71" w:rsidP="00635E71">
      <w:pPr>
        <w:pStyle w:val="Heading2"/>
        <w:rPr>
          <w:rFonts w:eastAsia="Calibri" w:cs="Calibri"/>
          <w:b w:val="0"/>
          <w:bCs w:val="0"/>
          <w:szCs w:val="42"/>
        </w:rPr>
      </w:pPr>
      <w:r w:rsidRPr="41BFDFD0">
        <w:rPr>
          <w:rFonts w:eastAsia="Calibri" w:cs="Calibri"/>
          <w:szCs w:val="42"/>
        </w:rPr>
        <w:t>Membership</w:t>
      </w:r>
    </w:p>
    <w:p w14:paraId="1513CCE9" w14:textId="047A868F" w:rsidR="67E1191C" w:rsidRDefault="6400373D" w:rsidP="67E1191C">
      <w:pPr>
        <w:spacing w:before="120" w:after="120"/>
        <w:rPr>
          <w:rFonts w:eastAsia="Calibri" w:cs="Calibri"/>
          <w:color w:val="000000" w:themeColor="accent5"/>
        </w:rPr>
      </w:pPr>
      <w:r w:rsidRPr="49188067">
        <w:rPr>
          <w:rFonts w:eastAsia="Calibri" w:cs="Calibri"/>
          <w:color w:val="000000" w:themeColor="accent5"/>
        </w:rPr>
        <w:t>Members will be invited to join the forum</w:t>
      </w:r>
      <w:r w:rsidR="17E3686A" w:rsidRPr="49188067">
        <w:rPr>
          <w:rFonts w:eastAsia="Calibri" w:cs="Calibri"/>
          <w:color w:val="000000" w:themeColor="accent5"/>
        </w:rPr>
        <w:t>,</w:t>
      </w:r>
      <w:r w:rsidRPr="49188067">
        <w:rPr>
          <w:rFonts w:eastAsia="Calibri" w:cs="Calibri"/>
          <w:color w:val="000000" w:themeColor="accent5"/>
        </w:rPr>
        <w:t xml:space="preserve"> and we will ensure that</w:t>
      </w:r>
      <w:r w:rsidR="5947C53E" w:rsidRPr="49188067">
        <w:rPr>
          <w:rFonts w:eastAsia="Calibri" w:cs="Calibri"/>
          <w:color w:val="000000" w:themeColor="accent5"/>
        </w:rPr>
        <w:t xml:space="preserve"> </w:t>
      </w:r>
      <w:r w:rsidR="1CFBCE36" w:rsidRPr="4B26CCF1">
        <w:rPr>
          <w:rFonts w:eastAsia="Calibri" w:cs="Calibri"/>
          <w:color w:val="000000" w:themeColor="accent5"/>
        </w:rPr>
        <w:t xml:space="preserve">membership encompasses a </w:t>
      </w:r>
      <w:r w:rsidR="1CD3768D" w:rsidRPr="4B26CCF1">
        <w:rPr>
          <w:rFonts w:eastAsia="Calibri" w:cs="Calibri"/>
          <w:color w:val="000000" w:themeColor="accent5"/>
        </w:rPr>
        <w:t>diverse</w:t>
      </w:r>
      <w:r w:rsidR="1CFBCE36" w:rsidRPr="4B26CCF1">
        <w:rPr>
          <w:rFonts w:eastAsia="Calibri" w:cs="Calibri"/>
          <w:color w:val="000000" w:themeColor="accent5"/>
        </w:rPr>
        <w:t xml:space="preserve"> range of perspectives.</w:t>
      </w:r>
      <w:r w:rsidRPr="49188067">
        <w:rPr>
          <w:rFonts w:eastAsia="Calibri" w:cs="Calibri"/>
          <w:color w:val="000000" w:themeColor="accent5"/>
        </w:rPr>
        <w:t xml:space="preserve"> To achieve this, </w:t>
      </w:r>
      <w:r w:rsidR="2C323E55" w:rsidRPr="4B26CCF1">
        <w:rPr>
          <w:rFonts w:eastAsia="Calibri" w:cs="Calibri"/>
          <w:color w:val="000000" w:themeColor="accent5"/>
        </w:rPr>
        <w:t xml:space="preserve">the membership is formed </w:t>
      </w:r>
      <w:r w:rsidR="60DDDF33" w:rsidRPr="4B26CCF1">
        <w:rPr>
          <w:rFonts w:eastAsia="Calibri" w:cs="Calibri"/>
          <w:color w:val="000000" w:themeColor="accent5"/>
        </w:rPr>
        <w:t>of</w:t>
      </w:r>
      <w:r w:rsidRPr="49188067">
        <w:rPr>
          <w:rFonts w:eastAsia="Calibri" w:cs="Calibri"/>
          <w:color w:val="000000" w:themeColor="accent5"/>
        </w:rPr>
        <w:t xml:space="preserve"> one </w:t>
      </w:r>
      <w:r w:rsidR="597AFAA1" w:rsidRPr="4B26CCF1">
        <w:rPr>
          <w:rFonts w:eastAsia="Calibri" w:cs="Calibri"/>
          <w:color w:val="000000" w:themeColor="accent5"/>
        </w:rPr>
        <w:t>association/</w:t>
      </w:r>
      <w:r w:rsidRPr="49188067">
        <w:rPr>
          <w:rFonts w:eastAsia="Calibri" w:cs="Calibri"/>
          <w:color w:val="000000" w:themeColor="accent5"/>
        </w:rPr>
        <w:t>organisation</w:t>
      </w:r>
      <w:r w:rsidR="7DF26AFE" w:rsidRPr="49188067">
        <w:rPr>
          <w:rFonts w:eastAsia="Calibri" w:cs="Calibri"/>
          <w:color w:val="000000" w:themeColor="accent5"/>
        </w:rPr>
        <w:t xml:space="preserve"> </w:t>
      </w:r>
      <w:r w:rsidRPr="49188067">
        <w:rPr>
          <w:rFonts w:eastAsia="Calibri" w:cs="Calibri"/>
          <w:color w:val="000000" w:themeColor="accent5"/>
        </w:rPr>
        <w:t xml:space="preserve">representing a specific </w:t>
      </w:r>
      <w:r w:rsidR="77707BF6" w:rsidRPr="4B26CCF1">
        <w:rPr>
          <w:rFonts w:eastAsia="Calibri" w:cs="Calibri"/>
          <w:color w:val="000000" w:themeColor="accent5"/>
        </w:rPr>
        <w:t xml:space="preserve">diverse </w:t>
      </w:r>
      <w:r w:rsidR="1DADB1C1" w:rsidRPr="4B26CCF1">
        <w:rPr>
          <w:rFonts w:eastAsia="Calibri" w:cs="Calibri"/>
          <w:color w:val="000000" w:themeColor="accent5"/>
        </w:rPr>
        <w:t>group</w:t>
      </w:r>
      <w:r w:rsidR="7E342CB2" w:rsidRPr="4B26CCF1">
        <w:rPr>
          <w:rFonts w:eastAsia="Calibri" w:cs="Calibri"/>
          <w:color w:val="000000" w:themeColor="accent5"/>
        </w:rPr>
        <w:t>.</w:t>
      </w:r>
      <w:r w:rsidR="00635E71" w:rsidRPr="49188067">
        <w:rPr>
          <w:rStyle w:val="FootnoteReference"/>
          <w:rFonts w:eastAsia="Calibri" w:cs="Calibri"/>
          <w:color w:val="000000" w:themeColor="accent5"/>
        </w:rPr>
        <w:footnoteReference w:id="2"/>
      </w:r>
      <w:r w:rsidR="565EA491" w:rsidRPr="2F81B886">
        <w:rPr>
          <w:rFonts w:eastAsia="Calibri" w:cs="Calibri"/>
          <w:color w:val="000000" w:themeColor="accent5"/>
        </w:rPr>
        <w:t xml:space="preserve"> There will also be opportunities for both external and internal speakers (including GMC staff) to present at meetings.</w:t>
      </w:r>
    </w:p>
    <w:p w14:paraId="5022D18F" w14:textId="32FDEE1F" w:rsidR="00635E71" w:rsidRDefault="1D704D0D" w:rsidP="00B27909">
      <w:pPr>
        <w:pStyle w:val="Heading2"/>
        <w:spacing w:before="120" w:after="120"/>
        <w:rPr>
          <w:rFonts w:eastAsia="Calibri" w:cs="Calibri"/>
        </w:rPr>
      </w:pPr>
      <w:r w:rsidRPr="4B26CCF1">
        <w:rPr>
          <w:rFonts w:eastAsia="Calibri" w:cs="Calibri"/>
        </w:rPr>
        <w:t xml:space="preserve">Role of members </w:t>
      </w:r>
    </w:p>
    <w:p w14:paraId="62CE2C65" w14:textId="0D7C0ED9" w:rsidR="00635E71" w:rsidRDefault="1D704D0D" w:rsidP="00635E71">
      <w:pPr>
        <w:spacing w:before="120" w:after="120"/>
        <w:rPr>
          <w:rFonts w:eastAsia="Calibri" w:cs="Calibri"/>
          <w:color w:val="000000" w:themeColor="accent5"/>
        </w:rPr>
      </w:pPr>
      <w:r w:rsidRPr="7FDCBF41">
        <w:rPr>
          <w:rFonts w:eastAsia="Calibri" w:cs="Calibri"/>
          <w:color w:val="000000" w:themeColor="accent5"/>
        </w:rPr>
        <w:t>Members of the forum</w:t>
      </w:r>
      <w:r w:rsidR="06591214" w:rsidRPr="7FDCBF41">
        <w:rPr>
          <w:rFonts w:eastAsia="Calibri" w:cs="Calibri"/>
          <w:color w:val="000000" w:themeColor="accent5"/>
        </w:rPr>
        <w:t xml:space="preserve"> will be expected to</w:t>
      </w:r>
      <w:r w:rsidR="1F8F156A" w:rsidRPr="7FDCBF41">
        <w:rPr>
          <w:rFonts w:eastAsia="Calibri" w:cs="Calibri"/>
          <w:color w:val="000000" w:themeColor="accent5"/>
        </w:rPr>
        <w:t>:</w:t>
      </w:r>
    </w:p>
    <w:p w14:paraId="1A8A098B" w14:textId="08DA67BB" w:rsidR="00635E71" w:rsidRDefault="4CD7D07F" w:rsidP="00635E71">
      <w:pPr>
        <w:pStyle w:val="ListParagraph"/>
        <w:numPr>
          <w:ilvl w:val="0"/>
          <w:numId w:val="20"/>
        </w:numPr>
        <w:spacing w:after="0" w:line="257" w:lineRule="auto"/>
        <w:rPr>
          <w:rFonts w:eastAsia="Calibri" w:cs="Calibri"/>
          <w:color w:val="000000" w:themeColor="accent5"/>
        </w:rPr>
      </w:pPr>
      <w:r w:rsidRPr="2F81B886">
        <w:rPr>
          <w:rFonts w:eastAsia="Calibri" w:cs="Calibri"/>
          <w:color w:val="000000" w:themeColor="accent5"/>
        </w:rPr>
        <w:t>A</w:t>
      </w:r>
      <w:r w:rsidR="1D704D0D" w:rsidRPr="2F81B886">
        <w:rPr>
          <w:rFonts w:eastAsia="Calibri" w:cs="Calibri"/>
          <w:color w:val="000000" w:themeColor="accent5"/>
        </w:rPr>
        <w:t>ttend forum meetings and contribute to the agenda</w:t>
      </w:r>
      <w:r w:rsidR="003D308E">
        <w:rPr>
          <w:rFonts w:eastAsia="Calibri" w:cs="Calibri"/>
          <w:color w:val="000000" w:themeColor="accent5"/>
        </w:rPr>
        <w:t>.</w:t>
      </w:r>
      <w:r w:rsidR="1D704D0D" w:rsidRPr="2F81B886">
        <w:rPr>
          <w:rFonts w:eastAsia="Calibri" w:cs="Calibri"/>
          <w:color w:val="000000" w:themeColor="accent5"/>
        </w:rPr>
        <w:t xml:space="preserve"> </w:t>
      </w:r>
    </w:p>
    <w:p w14:paraId="4F2AD091" w14:textId="712D4994" w:rsidR="2F81B886" w:rsidRDefault="2F81B886" w:rsidP="2F81B886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14:paraId="3C9CCDB9" w14:textId="22D1C95A" w:rsidR="00635E71" w:rsidRPr="008A2E70" w:rsidRDefault="7BDDEB37" w:rsidP="00635E71">
      <w:pPr>
        <w:pStyle w:val="ListParagraph"/>
        <w:numPr>
          <w:ilvl w:val="0"/>
          <w:numId w:val="20"/>
        </w:numPr>
        <w:spacing w:after="0" w:line="257" w:lineRule="auto"/>
        <w:rPr>
          <w:rFonts w:eastAsia="Calibri" w:cs="Calibri"/>
          <w:color w:val="000000" w:themeColor="accent5"/>
        </w:rPr>
      </w:pPr>
      <w:r w:rsidRPr="2F81B886">
        <w:rPr>
          <w:rFonts w:eastAsia="Calibri" w:cs="Calibri"/>
          <w:color w:val="000000" w:themeColor="accent5"/>
        </w:rPr>
        <w:t>S</w:t>
      </w:r>
      <w:r w:rsidR="1D704D0D" w:rsidRPr="2F81B886">
        <w:rPr>
          <w:rFonts w:eastAsia="Calibri" w:cs="Calibri"/>
          <w:color w:val="000000" w:themeColor="accent5"/>
        </w:rPr>
        <w:t>crutinise our strategic approach to ED&amp;I and offer constructive critical challenge and advice</w:t>
      </w:r>
      <w:r w:rsidR="003D308E">
        <w:rPr>
          <w:rFonts w:eastAsia="Calibri" w:cs="Calibri"/>
          <w:color w:val="000000" w:themeColor="accent5"/>
        </w:rPr>
        <w:t>.</w:t>
      </w:r>
    </w:p>
    <w:p w14:paraId="3D32D321" w14:textId="3448EDA0" w:rsidR="2F81B886" w:rsidRDefault="2F81B886" w:rsidP="2F81B886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14:paraId="668CFCD5" w14:textId="5CBD07F2" w:rsidR="00635E71" w:rsidRDefault="52ED395A" w:rsidP="00635E71">
      <w:pPr>
        <w:pStyle w:val="ListParagraph"/>
        <w:numPr>
          <w:ilvl w:val="0"/>
          <w:numId w:val="20"/>
        </w:numPr>
        <w:spacing w:after="0" w:line="257" w:lineRule="auto"/>
        <w:rPr>
          <w:rFonts w:eastAsia="Calibri" w:cs="Calibri"/>
          <w:color w:val="000000" w:themeColor="accent5"/>
        </w:rPr>
      </w:pPr>
      <w:r w:rsidRPr="2F81B886">
        <w:rPr>
          <w:rFonts w:eastAsia="Calibri" w:cs="Calibri"/>
          <w:color w:val="000000" w:themeColor="accent5"/>
        </w:rPr>
        <w:t>A</w:t>
      </w:r>
      <w:r w:rsidR="1D704D0D" w:rsidRPr="2F81B886">
        <w:rPr>
          <w:rFonts w:eastAsia="Calibri" w:cs="Calibri"/>
          <w:color w:val="000000" w:themeColor="accent5"/>
        </w:rPr>
        <w:t>ct as a sounding board</w:t>
      </w:r>
      <w:r w:rsidR="3B4CAC76" w:rsidRPr="2F81B886">
        <w:rPr>
          <w:rFonts w:eastAsia="Calibri" w:cs="Calibri"/>
          <w:color w:val="000000" w:themeColor="accent5"/>
        </w:rPr>
        <w:t>, for example, by</w:t>
      </w:r>
      <w:r w:rsidR="1D704D0D" w:rsidRPr="2F81B886">
        <w:rPr>
          <w:rFonts w:eastAsia="Calibri" w:cs="Calibri"/>
          <w:color w:val="000000" w:themeColor="accent5"/>
        </w:rPr>
        <w:t xml:space="preserve"> providing feedback on issues raised through our consultations</w:t>
      </w:r>
      <w:r w:rsidR="59951805" w:rsidRPr="2F81B886">
        <w:rPr>
          <w:rFonts w:eastAsia="Calibri" w:cs="Calibri"/>
          <w:color w:val="000000" w:themeColor="accent5"/>
        </w:rPr>
        <w:t>, and contributing to discussions relating to policy development</w:t>
      </w:r>
      <w:r w:rsidR="75E3799E" w:rsidRPr="2F81B886">
        <w:rPr>
          <w:rFonts w:eastAsia="Calibri" w:cs="Calibri"/>
          <w:color w:val="000000" w:themeColor="accent5"/>
        </w:rPr>
        <w:t>.</w:t>
      </w:r>
    </w:p>
    <w:p w14:paraId="34211EAF" w14:textId="5E9E9C6D" w:rsidR="2F81B886" w:rsidRDefault="2F81B886" w:rsidP="2F81B886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14:paraId="3D4274E1" w14:textId="77777777" w:rsidR="00A5295F" w:rsidRDefault="6D826941" w:rsidP="00635E71">
      <w:pPr>
        <w:pStyle w:val="ListParagraph"/>
        <w:numPr>
          <w:ilvl w:val="0"/>
          <w:numId w:val="20"/>
        </w:numPr>
        <w:spacing w:after="0" w:line="257" w:lineRule="auto"/>
        <w:rPr>
          <w:rFonts w:eastAsia="Calibri" w:cs="Calibri"/>
          <w:color w:val="000000" w:themeColor="accent5"/>
        </w:rPr>
      </w:pPr>
      <w:r w:rsidRPr="7FDCBF41">
        <w:rPr>
          <w:rFonts w:eastAsia="Calibri" w:cs="Calibri"/>
          <w:color w:val="000000" w:themeColor="accent5"/>
        </w:rPr>
        <w:t>C</w:t>
      </w:r>
      <w:r w:rsidR="1D704D0D" w:rsidRPr="7FDCBF41">
        <w:rPr>
          <w:rFonts w:eastAsia="Calibri" w:cs="Calibri"/>
          <w:color w:val="000000" w:themeColor="accent5"/>
        </w:rPr>
        <w:t>ollaborate with other</w:t>
      </w:r>
      <w:r w:rsidR="00A277B8" w:rsidRPr="7FDCBF41">
        <w:rPr>
          <w:rFonts w:eastAsia="Calibri" w:cs="Calibri"/>
          <w:color w:val="000000" w:themeColor="accent5"/>
        </w:rPr>
        <w:t xml:space="preserve"> </w:t>
      </w:r>
      <w:r w:rsidR="08718F82" w:rsidRPr="7FDCBF41">
        <w:rPr>
          <w:rFonts w:eastAsia="Calibri" w:cs="Calibri"/>
          <w:color w:val="000000" w:themeColor="accent5"/>
        </w:rPr>
        <w:t xml:space="preserve">organisations represented on the </w:t>
      </w:r>
      <w:r w:rsidR="16A61A8F" w:rsidRPr="7FDCBF41">
        <w:rPr>
          <w:rFonts w:eastAsia="Calibri" w:cs="Calibri"/>
          <w:color w:val="000000" w:themeColor="accent5"/>
        </w:rPr>
        <w:t>forum and</w:t>
      </w:r>
      <w:r w:rsidR="00C2D901" w:rsidRPr="7FDCBF41">
        <w:rPr>
          <w:rFonts w:eastAsia="Calibri" w:cs="Calibri"/>
          <w:color w:val="000000" w:themeColor="accent5"/>
        </w:rPr>
        <w:t xml:space="preserve"> </w:t>
      </w:r>
      <w:r w:rsidR="64F0AB71" w:rsidRPr="7FDCBF41">
        <w:rPr>
          <w:rFonts w:eastAsia="Calibri" w:cs="Calibri"/>
          <w:color w:val="000000" w:themeColor="accent5"/>
        </w:rPr>
        <w:t>disseminat</w:t>
      </w:r>
      <w:r w:rsidR="5BA1567F" w:rsidRPr="7FDCBF41">
        <w:rPr>
          <w:rFonts w:eastAsia="Calibri" w:cs="Calibri"/>
          <w:color w:val="000000" w:themeColor="accent5"/>
        </w:rPr>
        <w:t>e</w:t>
      </w:r>
      <w:r w:rsidR="64F0AB71" w:rsidRPr="7FDCBF41">
        <w:rPr>
          <w:rFonts w:eastAsia="Calibri" w:cs="Calibri"/>
          <w:color w:val="000000" w:themeColor="accent5"/>
        </w:rPr>
        <w:t xml:space="preserve"> the outcome of discussions</w:t>
      </w:r>
      <w:r w:rsidR="1D704D0D" w:rsidRPr="7FDCBF41">
        <w:rPr>
          <w:rFonts w:eastAsia="Calibri" w:cs="Calibri"/>
          <w:color w:val="000000" w:themeColor="accent5"/>
        </w:rPr>
        <w:t xml:space="preserve"> at forum meetings.</w:t>
      </w:r>
    </w:p>
    <w:p w14:paraId="398AA039" w14:textId="77777777" w:rsidR="00A5295F" w:rsidRPr="00A5295F" w:rsidRDefault="00A5295F" w:rsidP="00A5295F">
      <w:pPr>
        <w:pStyle w:val="ListParagraph"/>
        <w:rPr>
          <w:rFonts w:eastAsia="Calibri" w:cs="Calibri"/>
          <w:color w:val="000000" w:themeColor="accent5"/>
        </w:rPr>
      </w:pPr>
    </w:p>
    <w:p w14:paraId="49CC7449" w14:textId="30F925D8" w:rsidR="00635E71" w:rsidRDefault="00A5295F" w:rsidP="00635E71">
      <w:pPr>
        <w:pStyle w:val="ListParagraph"/>
        <w:numPr>
          <w:ilvl w:val="0"/>
          <w:numId w:val="20"/>
        </w:numPr>
        <w:spacing w:after="0" w:line="257" w:lineRule="auto"/>
        <w:rPr>
          <w:rFonts w:eastAsia="Calibri" w:cs="Calibri"/>
          <w:color w:val="000000" w:themeColor="accent5"/>
        </w:rPr>
      </w:pPr>
      <w:r w:rsidRPr="00A5295F">
        <w:rPr>
          <w:rFonts w:eastAsia="Calibri" w:cs="Calibri"/>
          <w:color w:val="000000" w:themeColor="accent5"/>
        </w:rPr>
        <w:t>Raise awareness amongst wider networks, of how the forum operates and engages with registrants</w:t>
      </w:r>
      <w:r w:rsidR="002E178A">
        <w:rPr>
          <w:rFonts w:eastAsia="Calibri" w:cs="Calibri"/>
          <w:color w:val="000000" w:themeColor="accent5"/>
        </w:rPr>
        <w:t xml:space="preserve"> belonging to diverse groups</w:t>
      </w:r>
      <w:r w:rsidRPr="00A5295F">
        <w:rPr>
          <w:rFonts w:eastAsia="Calibri" w:cs="Calibri"/>
          <w:color w:val="000000" w:themeColor="accent5"/>
        </w:rPr>
        <w:t>. </w:t>
      </w:r>
      <w:r w:rsidR="1D704D0D" w:rsidRPr="7FDCBF41">
        <w:rPr>
          <w:rFonts w:eastAsia="Calibri" w:cs="Calibri"/>
          <w:color w:val="000000" w:themeColor="accent5"/>
        </w:rPr>
        <w:t xml:space="preserve"> </w:t>
      </w:r>
    </w:p>
    <w:p w14:paraId="4395E67E" w14:textId="77777777" w:rsidR="00635E71" w:rsidRDefault="00635E71" w:rsidP="7FDCBF41">
      <w:pPr>
        <w:pStyle w:val="Heading2"/>
        <w:rPr>
          <w:rFonts w:eastAsia="Calibri" w:cs="Calibri"/>
          <w:b w:val="0"/>
          <w:bCs w:val="0"/>
        </w:rPr>
      </w:pPr>
      <w:r w:rsidRPr="7FDCBF41">
        <w:rPr>
          <w:rFonts w:eastAsia="Calibri" w:cs="Calibri"/>
        </w:rPr>
        <w:lastRenderedPageBreak/>
        <w:t xml:space="preserve">Meetings </w:t>
      </w:r>
    </w:p>
    <w:p w14:paraId="62C41976" w14:textId="7A698CC5" w:rsidR="00635E71" w:rsidRDefault="6400373D" w:rsidP="002E178A">
      <w:pPr>
        <w:spacing w:before="120" w:after="120"/>
        <w:rPr>
          <w:rFonts w:eastAsia="Calibri" w:cs="Calibri"/>
          <w:color w:val="000000" w:themeColor="accent5"/>
        </w:rPr>
      </w:pPr>
      <w:r w:rsidRPr="7FDCBF41">
        <w:rPr>
          <w:rFonts w:eastAsia="Calibri" w:cs="Calibri"/>
          <w:color w:val="000000" w:themeColor="accent5"/>
        </w:rPr>
        <w:t>The forum will meet twice a year</w:t>
      </w:r>
      <w:r w:rsidR="1379DE7B" w:rsidRPr="7FDCBF41">
        <w:rPr>
          <w:rFonts w:eastAsia="Calibri" w:cs="Calibri"/>
          <w:color w:val="000000" w:themeColor="accent5"/>
        </w:rPr>
        <w:t xml:space="preserve"> </w:t>
      </w:r>
      <w:r w:rsidR="00A360BC">
        <w:rPr>
          <w:rFonts w:eastAsia="Calibri" w:cs="Calibri"/>
          <w:color w:val="000000" w:themeColor="accent5"/>
        </w:rPr>
        <w:t xml:space="preserve">and </w:t>
      </w:r>
      <w:r w:rsidR="006052D6">
        <w:rPr>
          <w:rFonts w:eastAsia="Calibri" w:cs="Calibri"/>
          <w:color w:val="000000" w:themeColor="accent5"/>
        </w:rPr>
        <w:t>the</w:t>
      </w:r>
      <w:r w:rsidR="1379DE7B" w:rsidRPr="7FDCBF41">
        <w:rPr>
          <w:rFonts w:eastAsia="Calibri" w:cs="Calibri"/>
          <w:color w:val="000000" w:themeColor="accent5"/>
        </w:rPr>
        <w:t xml:space="preserve"> duration of</w:t>
      </w:r>
      <w:r w:rsidR="00D7574E">
        <w:rPr>
          <w:rFonts w:eastAsia="Calibri" w:cs="Calibri"/>
          <w:color w:val="000000" w:themeColor="accent5"/>
        </w:rPr>
        <w:t xml:space="preserve"> these meetings will</w:t>
      </w:r>
      <w:r w:rsidR="00FE2E36">
        <w:rPr>
          <w:rFonts w:eastAsia="Calibri" w:cs="Calibri"/>
          <w:color w:val="000000" w:themeColor="accent5"/>
        </w:rPr>
        <w:t xml:space="preserve"> be for</w:t>
      </w:r>
      <w:r w:rsidR="00B27BD6">
        <w:rPr>
          <w:rFonts w:eastAsia="Calibri" w:cs="Calibri"/>
          <w:color w:val="000000" w:themeColor="accent5"/>
        </w:rPr>
        <w:t xml:space="preserve"> half a day</w:t>
      </w:r>
      <w:r w:rsidR="006052D6">
        <w:rPr>
          <w:rFonts w:eastAsia="Calibri" w:cs="Calibri"/>
          <w:color w:val="000000" w:themeColor="accent5"/>
        </w:rPr>
        <w:t>,</w:t>
      </w:r>
      <w:r w:rsidR="4C789ED0" w:rsidRPr="7FDCBF41">
        <w:rPr>
          <w:rFonts w:eastAsia="Calibri" w:cs="Calibri"/>
          <w:color w:val="000000" w:themeColor="accent5"/>
        </w:rPr>
        <w:t xml:space="preserve"> and will be held </w:t>
      </w:r>
      <w:r w:rsidR="07D19EEB" w:rsidRPr="7FDCBF41">
        <w:rPr>
          <w:rFonts w:eastAsia="Calibri" w:cs="Calibri"/>
          <w:color w:val="000000" w:themeColor="accent5"/>
        </w:rPr>
        <w:t>virtually</w:t>
      </w:r>
      <w:r w:rsidRPr="7FDCBF41">
        <w:rPr>
          <w:rFonts w:eastAsia="Calibri" w:cs="Calibri"/>
          <w:color w:val="000000" w:themeColor="accent5"/>
        </w:rPr>
        <w:t xml:space="preserve">. </w:t>
      </w:r>
    </w:p>
    <w:p w14:paraId="4595FB35" w14:textId="77777777" w:rsidR="000F18F9" w:rsidRDefault="6400373D" w:rsidP="002E178A">
      <w:pPr>
        <w:spacing w:before="120" w:after="120"/>
        <w:rPr>
          <w:rFonts w:eastAsia="Calibri" w:cs="Calibri"/>
          <w:color w:val="000000" w:themeColor="accent5"/>
        </w:rPr>
      </w:pPr>
      <w:r w:rsidRPr="7FDCBF41">
        <w:rPr>
          <w:rFonts w:eastAsia="Calibri" w:cs="Calibri"/>
          <w:color w:val="000000" w:themeColor="accent5"/>
        </w:rPr>
        <w:t xml:space="preserve">The Chair will approve the agenda of all meetings, which will be circulated to members at least five working days before the meeting, </w:t>
      </w:r>
      <w:r w:rsidR="7DD27D52" w:rsidRPr="7FDCBF41">
        <w:rPr>
          <w:rFonts w:eastAsia="Calibri" w:cs="Calibri"/>
          <w:color w:val="000000" w:themeColor="accent5"/>
        </w:rPr>
        <w:t>along</w:t>
      </w:r>
      <w:r w:rsidRPr="7FDCBF41">
        <w:rPr>
          <w:rFonts w:eastAsia="Calibri" w:cs="Calibri"/>
          <w:color w:val="000000" w:themeColor="accent5"/>
        </w:rPr>
        <w:t xml:space="preserve"> with any supporting papers. </w:t>
      </w:r>
    </w:p>
    <w:p w14:paraId="7F493096" w14:textId="47027D84" w:rsidR="00635E71" w:rsidRDefault="1D704D0D" w:rsidP="002E178A">
      <w:pPr>
        <w:spacing w:before="120" w:after="120"/>
        <w:rPr>
          <w:rFonts w:eastAsia="Calibri" w:cs="Calibri"/>
          <w:color w:val="000000" w:themeColor="accent5"/>
        </w:rPr>
      </w:pPr>
      <w:r w:rsidRPr="4B26CCF1">
        <w:rPr>
          <w:rFonts w:eastAsia="Calibri" w:cs="Calibri"/>
          <w:color w:val="000000" w:themeColor="accent5"/>
        </w:rPr>
        <w:t xml:space="preserve">The agenda will </w:t>
      </w:r>
      <w:r w:rsidR="3742ECCD" w:rsidRPr="4B26CCF1">
        <w:rPr>
          <w:rFonts w:eastAsia="Calibri" w:cs="Calibri"/>
          <w:color w:val="000000" w:themeColor="accent5"/>
        </w:rPr>
        <w:t>include</w:t>
      </w:r>
      <w:r w:rsidRPr="4B26CCF1">
        <w:rPr>
          <w:rFonts w:eastAsia="Calibri" w:cs="Calibri"/>
          <w:color w:val="000000" w:themeColor="accent5"/>
        </w:rPr>
        <w:t xml:space="preserve">, but is not limited to, the following standing items: </w:t>
      </w:r>
    </w:p>
    <w:p w14:paraId="35D9DE1C" w14:textId="13B1CEAE" w:rsidR="00635E71" w:rsidRDefault="1B4322C9" w:rsidP="00635E71">
      <w:pPr>
        <w:pStyle w:val="ListParagraph"/>
        <w:numPr>
          <w:ilvl w:val="0"/>
          <w:numId w:val="21"/>
        </w:numPr>
        <w:spacing w:after="0" w:line="257" w:lineRule="auto"/>
        <w:rPr>
          <w:rFonts w:eastAsia="Calibri" w:cs="Calibri"/>
          <w:color w:val="000000" w:themeColor="accent5"/>
        </w:rPr>
      </w:pPr>
      <w:r w:rsidRPr="67E1191C">
        <w:rPr>
          <w:rFonts w:eastAsia="Calibri" w:cs="Calibri"/>
          <w:color w:val="000000" w:themeColor="accent5"/>
        </w:rPr>
        <w:t>R</w:t>
      </w:r>
      <w:r w:rsidR="6400373D" w:rsidRPr="67E1191C">
        <w:rPr>
          <w:rFonts w:eastAsia="Calibri" w:cs="Calibri"/>
          <w:color w:val="000000" w:themeColor="accent5"/>
        </w:rPr>
        <w:t>eview of actions from previous meetings</w:t>
      </w:r>
    </w:p>
    <w:p w14:paraId="194758F5" w14:textId="43DC1D6D" w:rsidR="67E1191C" w:rsidRDefault="67E1191C" w:rsidP="67E1191C">
      <w:pPr>
        <w:spacing w:after="0" w:line="257" w:lineRule="auto"/>
        <w:rPr>
          <w:rFonts w:eastAsia="Calibri" w:cs="Calibri"/>
          <w:color w:val="000000" w:themeColor="accent5"/>
        </w:rPr>
      </w:pPr>
    </w:p>
    <w:p w14:paraId="022A9624" w14:textId="08C30E8A" w:rsidR="00635E71" w:rsidRPr="00265F17" w:rsidRDefault="6CFF7B7D" w:rsidP="00635E71">
      <w:pPr>
        <w:pStyle w:val="ListParagraph"/>
        <w:numPr>
          <w:ilvl w:val="0"/>
          <w:numId w:val="21"/>
        </w:numPr>
        <w:spacing w:after="0" w:line="257" w:lineRule="auto"/>
        <w:rPr>
          <w:rFonts w:eastAsia="Calibri" w:cs="Calibri"/>
          <w:color w:val="000000" w:themeColor="accent5"/>
        </w:rPr>
      </w:pPr>
      <w:r w:rsidRPr="4B26CCF1">
        <w:rPr>
          <w:rFonts w:eastAsia="Calibri" w:cs="Calibri"/>
          <w:color w:val="000000" w:themeColor="accent5"/>
        </w:rPr>
        <w:t>A</w:t>
      </w:r>
      <w:r w:rsidR="1D704D0D" w:rsidRPr="4B26CCF1">
        <w:rPr>
          <w:rFonts w:eastAsia="Calibri" w:cs="Calibri"/>
          <w:color w:val="000000" w:themeColor="accent5"/>
        </w:rPr>
        <w:t>pproval of minutes of previous meetings</w:t>
      </w:r>
    </w:p>
    <w:p w14:paraId="1F7EFB2F" w14:textId="28E03803" w:rsidR="4B26CCF1" w:rsidRDefault="4B26CCF1" w:rsidP="00B27909">
      <w:pPr>
        <w:pStyle w:val="ListParagraph"/>
        <w:spacing w:after="0" w:line="257" w:lineRule="auto"/>
        <w:ind w:left="1145"/>
        <w:rPr>
          <w:rFonts w:eastAsia="Calibri" w:cs="Calibri"/>
          <w:color w:val="000000" w:themeColor="accent5"/>
        </w:rPr>
      </w:pPr>
    </w:p>
    <w:p w14:paraId="7F18D3A1" w14:textId="42BFC445" w:rsidR="4B26CCF1" w:rsidRDefault="4B26CCF1" w:rsidP="00B27909">
      <w:pPr>
        <w:spacing w:after="0" w:line="257" w:lineRule="auto"/>
        <w:rPr>
          <w:rFonts w:eastAsia="Calibri" w:cs="Calibri"/>
          <w:color w:val="000000" w:themeColor="accent5"/>
        </w:rPr>
      </w:pPr>
    </w:p>
    <w:p w14:paraId="6948DCE6" w14:textId="34BA1C38" w:rsidR="784F956B" w:rsidRDefault="784F956B" w:rsidP="4B26CCF1">
      <w:pPr>
        <w:rPr>
          <w:rFonts w:eastAsia="Calibri" w:cs="Calibri"/>
          <w:color w:val="000000" w:themeColor="accent5"/>
        </w:rPr>
      </w:pPr>
      <w:r w:rsidRPr="4B26CCF1">
        <w:rPr>
          <w:rFonts w:eastAsia="Calibri" w:cs="Calibri"/>
          <w:color w:val="000000" w:themeColor="accent5"/>
        </w:rPr>
        <w:t>Further agenda items proposed by members, which are consistent with the purpose of the forum, will also be included.  We will</w:t>
      </w:r>
      <w:r w:rsidR="31087144" w:rsidRPr="4B26CCF1">
        <w:rPr>
          <w:rFonts w:eastAsia="Calibri" w:cs="Calibri"/>
          <w:color w:val="000000" w:themeColor="accent5"/>
        </w:rPr>
        <w:t xml:space="preserve"> also</w:t>
      </w:r>
      <w:r w:rsidRPr="4B26CCF1">
        <w:rPr>
          <w:rFonts w:eastAsia="Calibri" w:cs="Calibri"/>
          <w:color w:val="000000" w:themeColor="accent5"/>
        </w:rPr>
        <w:t xml:space="preserve"> provide updates and seek advice on emerging pieces of work that are relevant to members.</w:t>
      </w:r>
    </w:p>
    <w:p w14:paraId="0A5C4AF9" w14:textId="467BB58D" w:rsidR="3BC2102D" w:rsidRPr="00DB3B7B" w:rsidRDefault="1D704D0D" w:rsidP="2F81B886">
      <w:pPr>
        <w:spacing w:before="120" w:after="0" w:line="257" w:lineRule="auto"/>
        <w:rPr>
          <w:rFonts w:eastAsia="Calibri" w:cs="Calibri"/>
          <w:color w:val="auto"/>
        </w:rPr>
      </w:pPr>
      <w:r w:rsidRPr="7FDCBF41">
        <w:rPr>
          <w:rFonts w:eastAsia="Calibri" w:cs="Calibri"/>
          <w:color w:val="000000" w:themeColor="accent5"/>
        </w:rPr>
        <w:t xml:space="preserve">Meetings will be consultative in style and support a shared understanding of ED&amp;I issues </w:t>
      </w:r>
      <w:r w:rsidR="429A9B0B" w:rsidRPr="7FDCBF41">
        <w:rPr>
          <w:rFonts w:eastAsia="Calibri" w:cs="Calibri"/>
          <w:color w:val="000000" w:themeColor="accent5"/>
        </w:rPr>
        <w:t>impacting</w:t>
      </w:r>
      <w:r w:rsidRPr="7FDCBF41">
        <w:rPr>
          <w:rFonts w:eastAsia="Calibri" w:cs="Calibri"/>
          <w:color w:val="000000" w:themeColor="accent5"/>
        </w:rPr>
        <w:t xml:space="preserve"> the </w:t>
      </w:r>
      <w:r w:rsidR="79C14367" w:rsidRPr="7FDCBF41">
        <w:rPr>
          <w:rFonts w:eastAsia="Calibri" w:cs="Calibri"/>
          <w:color w:val="000000" w:themeColor="accent5"/>
        </w:rPr>
        <w:t>different groups</w:t>
      </w:r>
      <w:r w:rsidRPr="7FDCBF41">
        <w:rPr>
          <w:rFonts w:eastAsia="Calibri" w:cs="Calibri"/>
          <w:color w:val="000000" w:themeColor="accent5"/>
        </w:rPr>
        <w:t xml:space="preserve"> we regulat</w:t>
      </w:r>
      <w:r w:rsidR="443FBD41" w:rsidRPr="7FDCBF41">
        <w:rPr>
          <w:rFonts w:eastAsia="Calibri" w:cs="Calibri"/>
          <w:color w:val="000000" w:themeColor="accent5"/>
        </w:rPr>
        <w:t>e</w:t>
      </w:r>
      <w:r w:rsidR="58A9F755" w:rsidRPr="7FDCBF41">
        <w:rPr>
          <w:rFonts w:eastAsia="Calibri" w:cs="Calibri"/>
          <w:color w:val="000000" w:themeColor="accent5"/>
        </w:rPr>
        <w:t>.</w:t>
      </w:r>
      <w:r w:rsidRPr="7FDCBF41">
        <w:rPr>
          <w:rFonts w:eastAsia="Calibri" w:cs="Calibri"/>
          <w:color w:val="000000" w:themeColor="accent5"/>
        </w:rPr>
        <w:t xml:space="preserve"> </w:t>
      </w:r>
      <w:r w:rsidR="3BC2102D" w:rsidRPr="7FDCBF41">
        <w:rPr>
          <w:rFonts w:eastAsia="Calibri" w:cs="Calibri"/>
          <w:color w:val="000000" w:themeColor="accent5"/>
        </w:rPr>
        <w:t xml:space="preserve">Meetings will be </w:t>
      </w:r>
      <w:r w:rsidR="3BC2102D" w:rsidRPr="7FDCBF41">
        <w:rPr>
          <w:rFonts w:eastAsia="Calibri" w:cs="Calibri"/>
          <w:color w:val="auto"/>
        </w:rPr>
        <w:t xml:space="preserve">recorded, and minutes will be circulated via email within 6-8 weeks of the meeting (and published on the </w:t>
      </w:r>
      <w:r w:rsidR="002877D5">
        <w:rPr>
          <w:rFonts w:eastAsia="Calibri" w:cs="Calibri"/>
          <w:color w:val="auto"/>
        </w:rPr>
        <w:t xml:space="preserve">GMC’s website </w:t>
      </w:r>
      <w:hyperlink r:id="rId12" w:history="1">
        <w:r w:rsidR="002877D5" w:rsidRPr="00DA1D23">
          <w:rPr>
            <w:rStyle w:val="Hyperlink"/>
            <w:rFonts w:eastAsia="Calibri" w:cs="Calibri"/>
          </w:rPr>
          <w:t>here</w:t>
        </w:r>
      </w:hyperlink>
      <w:r w:rsidR="3BC2102D" w:rsidRPr="7FDCBF41">
        <w:rPr>
          <w:rFonts w:eastAsia="Calibri" w:cs="Calibri"/>
          <w:color w:val="auto"/>
        </w:rPr>
        <w:t>)</w:t>
      </w:r>
      <w:r w:rsidR="00DB3B7B" w:rsidRPr="7FDCBF41">
        <w:rPr>
          <w:rFonts w:eastAsia="Calibri" w:cs="Calibri"/>
          <w:color w:val="auto"/>
        </w:rPr>
        <w:t>.</w:t>
      </w:r>
    </w:p>
    <w:p w14:paraId="7E685B2D" w14:textId="77777777" w:rsidR="00635E71" w:rsidRDefault="00635E71" w:rsidP="00635E71">
      <w:pPr>
        <w:pStyle w:val="Heading2"/>
        <w:rPr>
          <w:rFonts w:eastAsia="Calibri" w:cs="Calibri"/>
          <w:b w:val="0"/>
          <w:bCs w:val="0"/>
          <w:szCs w:val="42"/>
        </w:rPr>
      </w:pPr>
      <w:r w:rsidRPr="41BFDFD0">
        <w:rPr>
          <w:rFonts w:eastAsia="Calibri" w:cs="Calibri"/>
          <w:szCs w:val="42"/>
        </w:rPr>
        <w:t>Working together</w:t>
      </w:r>
    </w:p>
    <w:p w14:paraId="047EB906" w14:textId="78FBFE8A" w:rsidR="00635E71" w:rsidRDefault="00635E71" w:rsidP="00635E71">
      <w:pPr>
        <w:spacing w:before="120" w:after="120"/>
        <w:rPr>
          <w:rFonts w:eastAsia="Calibri" w:cs="Calibri"/>
          <w:color w:val="000000" w:themeColor="accent5"/>
        </w:rPr>
      </w:pPr>
      <w:r w:rsidRPr="7FDCBF41">
        <w:rPr>
          <w:rFonts w:eastAsia="Calibri" w:cs="Calibri"/>
          <w:color w:val="000000" w:themeColor="accent5"/>
        </w:rPr>
        <w:t>Members are expected to adhere to the behaviours and values set out in our Statement of Commitment and Values</w:t>
      </w:r>
      <w:r w:rsidR="00DA1D23">
        <w:rPr>
          <w:rFonts w:eastAsia="Calibri" w:cs="Calibri"/>
          <w:color w:val="000000" w:themeColor="accent5"/>
        </w:rPr>
        <w:t xml:space="preserve">, which can be found </w:t>
      </w:r>
      <w:hyperlink r:id="rId13" w:history="1">
        <w:r w:rsidR="00DA1D23" w:rsidRPr="00023553">
          <w:rPr>
            <w:rStyle w:val="Hyperlink"/>
            <w:rFonts w:eastAsia="Calibri" w:cs="Calibri"/>
          </w:rPr>
          <w:t>here</w:t>
        </w:r>
      </w:hyperlink>
      <w:r w:rsidRPr="7FDCBF41">
        <w:rPr>
          <w:rFonts w:eastAsia="Calibri" w:cs="Calibri"/>
          <w:color w:val="000000" w:themeColor="accent5"/>
        </w:rPr>
        <w:t xml:space="preserve">. </w:t>
      </w:r>
    </w:p>
    <w:p w14:paraId="0C8CCF68" w14:textId="77777777" w:rsidR="00635E71" w:rsidRDefault="00635E71" w:rsidP="00635E71">
      <w:pPr>
        <w:pStyle w:val="Heading2"/>
        <w:rPr>
          <w:rFonts w:eastAsia="Calibri" w:cs="Calibri"/>
          <w:b w:val="0"/>
          <w:bCs w:val="0"/>
          <w:szCs w:val="42"/>
        </w:rPr>
      </w:pPr>
      <w:r w:rsidRPr="41BFDFD0">
        <w:rPr>
          <w:rFonts w:eastAsia="Calibri" w:cs="Calibri"/>
          <w:szCs w:val="42"/>
        </w:rPr>
        <w:t>Administration</w:t>
      </w:r>
    </w:p>
    <w:p w14:paraId="10FD936A" w14:textId="77777777" w:rsidR="00635E71" w:rsidRDefault="00635E71" w:rsidP="00635E71">
      <w:pPr>
        <w:spacing w:before="120" w:after="120"/>
        <w:rPr>
          <w:rFonts w:eastAsia="Calibri" w:cs="Calibri"/>
          <w:color w:val="000000" w:themeColor="accent5"/>
        </w:rPr>
      </w:pPr>
      <w:r w:rsidRPr="41BFDFD0">
        <w:rPr>
          <w:rFonts w:eastAsia="Calibri" w:cs="Calibri"/>
          <w:color w:val="000000" w:themeColor="accent5"/>
        </w:rPr>
        <w:t>The forum will be coordinated and supported by the GMC’s Head of ED&amp;I, and ED&amp;I Managers.</w:t>
      </w:r>
    </w:p>
    <w:p w14:paraId="6B0CF9AF" w14:textId="31D95647" w:rsidR="00635E71" w:rsidRDefault="1D704D0D" w:rsidP="00635E71">
      <w:pPr>
        <w:spacing w:before="120" w:after="120"/>
        <w:rPr>
          <w:rFonts w:eastAsia="Calibri" w:cs="Calibri"/>
          <w:color w:val="000000" w:themeColor="accent5"/>
        </w:rPr>
      </w:pPr>
      <w:r w:rsidRPr="4B26CCF1">
        <w:rPr>
          <w:rFonts w:eastAsia="Calibri" w:cs="Calibri"/>
          <w:color w:val="000000" w:themeColor="accent5"/>
        </w:rPr>
        <w:t>They will provide administrative support, including note taking</w:t>
      </w:r>
      <w:r w:rsidR="6AD472EA" w:rsidRPr="4B26CCF1">
        <w:rPr>
          <w:rFonts w:eastAsia="Calibri" w:cs="Calibri"/>
          <w:color w:val="000000" w:themeColor="accent5"/>
        </w:rPr>
        <w:t xml:space="preserve">, </w:t>
      </w:r>
      <w:r w:rsidRPr="4B26CCF1">
        <w:rPr>
          <w:rFonts w:eastAsia="Calibri" w:cs="Calibri"/>
          <w:color w:val="000000" w:themeColor="accent5"/>
        </w:rPr>
        <w:t xml:space="preserve">and any other relevant duties. They can be contacted at </w:t>
      </w:r>
      <w:hyperlink r:id="rId14">
        <w:r w:rsidRPr="4B26CCF1">
          <w:rPr>
            <w:rStyle w:val="Hyperlink"/>
            <w:rFonts w:eastAsia="Calibri" w:cs="Calibri"/>
          </w:rPr>
          <w:t>equality@gmc-uk.org</w:t>
        </w:r>
      </w:hyperlink>
      <w:r w:rsidRPr="4B26CCF1">
        <w:rPr>
          <w:rFonts w:eastAsia="Calibri" w:cs="Calibri"/>
          <w:color w:val="000000" w:themeColor="accent5"/>
        </w:rPr>
        <w:t xml:space="preserve">. </w:t>
      </w:r>
    </w:p>
    <w:p w14:paraId="6BD3A6E8" w14:textId="77777777" w:rsidR="00635E71" w:rsidRDefault="00635E71" w:rsidP="00635E71">
      <w:pPr>
        <w:pStyle w:val="Heading2"/>
        <w:rPr>
          <w:rFonts w:eastAsia="Calibri" w:cs="Calibri"/>
          <w:b w:val="0"/>
          <w:bCs w:val="0"/>
          <w:szCs w:val="42"/>
        </w:rPr>
      </w:pPr>
      <w:r w:rsidRPr="41BFDFD0">
        <w:rPr>
          <w:rFonts w:eastAsia="Calibri" w:cs="Calibri"/>
          <w:szCs w:val="42"/>
        </w:rPr>
        <w:t xml:space="preserve">Review </w:t>
      </w:r>
    </w:p>
    <w:p w14:paraId="0D18767B" w14:textId="3B712782" w:rsidR="00B736E9" w:rsidRPr="00B736E9" w:rsidRDefault="00635E71" w:rsidP="00174A34">
      <w:pPr>
        <w:pStyle w:val="BodyText1"/>
      </w:pPr>
      <w:r w:rsidRPr="44024CE5">
        <w:rPr>
          <w:rFonts w:eastAsia="Calibri" w:cs="Calibri"/>
          <w:color w:val="000000" w:themeColor="accent5"/>
        </w:rPr>
        <w:t xml:space="preserve">The forum will review its output, working methods and </w:t>
      </w:r>
      <w:r w:rsidR="14049121" w:rsidRPr="44024CE5">
        <w:rPr>
          <w:rFonts w:eastAsia="Calibri" w:cs="Calibri"/>
          <w:color w:val="000000" w:themeColor="accent5"/>
        </w:rPr>
        <w:t>t</w:t>
      </w:r>
      <w:r w:rsidRPr="44024CE5">
        <w:rPr>
          <w:rFonts w:eastAsia="Calibri" w:cs="Calibri"/>
          <w:color w:val="000000" w:themeColor="accent5"/>
        </w:rPr>
        <w:t xml:space="preserve">erms of </w:t>
      </w:r>
      <w:r w:rsidR="3FD2F8AB" w:rsidRPr="44024CE5">
        <w:rPr>
          <w:rFonts w:eastAsia="Calibri" w:cs="Calibri"/>
          <w:color w:val="000000" w:themeColor="accent5"/>
        </w:rPr>
        <w:t>r</w:t>
      </w:r>
      <w:r w:rsidRPr="44024CE5">
        <w:rPr>
          <w:rFonts w:eastAsia="Calibri" w:cs="Calibri"/>
          <w:color w:val="000000" w:themeColor="accent5"/>
        </w:rPr>
        <w:t>eference annually.</w:t>
      </w:r>
    </w:p>
    <w:sectPr w:rsidR="00B736E9" w:rsidRPr="00B736E9" w:rsidSect="00F532E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5D31" w14:textId="77777777" w:rsidR="00B51E20" w:rsidRDefault="00B51E20">
      <w:pPr>
        <w:spacing w:after="0" w:line="240" w:lineRule="auto"/>
      </w:pPr>
      <w:r>
        <w:separator/>
      </w:r>
    </w:p>
    <w:p w14:paraId="4B1FFB64" w14:textId="77777777" w:rsidR="00B51E20" w:rsidRDefault="00B51E20"/>
    <w:p w14:paraId="24FBF5F5" w14:textId="77777777" w:rsidR="00B51E20" w:rsidRDefault="00B51E20"/>
  </w:endnote>
  <w:endnote w:type="continuationSeparator" w:id="0">
    <w:p w14:paraId="2FC462D5" w14:textId="77777777" w:rsidR="00B51E20" w:rsidRDefault="00B51E20">
      <w:pPr>
        <w:spacing w:after="0" w:line="240" w:lineRule="auto"/>
      </w:pPr>
      <w:r>
        <w:continuationSeparator/>
      </w:r>
    </w:p>
    <w:p w14:paraId="1C10546E" w14:textId="77777777" w:rsidR="00B51E20" w:rsidRDefault="00B51E20"/>
    <w:p w14:paraId="3983CBA4" w14:textId="77777777" w:rsidR="00B51E20" w:rsidRDefault="00B51E20"/>
  </w:endnote>
  <w:endnote w:type="continuationNotice" w:id="1">
    <w:p w14:paraId="6D1DBA7E" w14:textId="77777777" w:rsidR="00B51E20" w:rsidRDefault="00B51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BDB8" w14:textId="77777777" w:rsidR="00394752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36C341BE" w14:textId="77777777" w:rsidR="00394752" w:rsidRDefault="00394752">
    <w:pPr>
      <w:pStyle w:val="Footer"/>
      <w:ind w:right="360"/>
    </w:pPr>
  </w:p>
  <w:p w14:paraId="7BBDE046" w14:textId="77777777" w:rsidR="00A52F18" w:rsidRDefault="00A52F18"/>
  <w:p w14:paraId="3E51DDDB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0573287D" w14:textId="77777777" w:rsidR="002B6128" w:rsidRDefault="002B6128">
        <w:pPr>
          <w:pStyle w:val="Footer"/>
          <w:jc w:val="right"/>
        </w:pPr>
      </w:p>
      <w:p w14:paraId="2DE4E428" w14:textId="77777777" w:rsidR="002B6128" w:rsidRDefault="00D876A1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223BE073" wp14:editId="11587AB5">
              <wp:extent cx="6047619" cy="419048"/>
              <wp:effectExtent l="0" t="0" r="0" b="635"/>
              <wp:docPr id="171228704" name="Picture 1712287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7619" cy="4190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1119478" w14:textId="43F5DA58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5A799370" w14:textId="77777777" w:rsidR="00394752" w:rsidRPr="00BE68B8" w:rsidRDefault="00394752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EDCD" w14:textId="77777777" w:rsidR="00394752" w:rsidRPr="003D07D4" w:rsidRDefault="00737CE7" w:rsidP="00A205BB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The GMC is a charity registered in</w:t>
    </w:r>
  </w:p>
  <w:p w14:paraId="45199C40" w14:textId="77777777" w:rsidR="00394752" w:rsidRPr="003D07D4" w:rsidRDefault="00737CE7" w:rsidP="00A205BB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England and Wales (1089278)</w:t>
    </w:r>
  </w:p>
  <w:p w14:paraId="028C27BC" w14:textId="77777777" w:rsidR="00394752" w:rsidRPr="003D07D4" w:rsidRDefault="00737CE7" w:rsidP="00A205BB">
    <w:pPr>
      <w:autoSpaceDE w:val="0"/>
      <w:autoSpaceDN w:val="0"/>
      <w:adjustRightInd w:val="0"/>
      <w:spacing w:after="0" w:line="240" w:lineRule="auto"/>
      <w:jc w:val="right"/>
      <w:rPr>
        <w:rFonts w:asciiTheme="minorHAnsi" w:hAnsiTheme="minorHAnsi" w:cstheme="minorHAnsi"/>
        <w:color w:val="0F265D"/>
        <w:sz w:val="14"/>
        <w:szCs w:val="14"/>
        <w:lang w:eastAsia="en-GB"/>
      </w:rPr>
    </w:pPr>
    <w:r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and Scotland (SC037750)</w:t>
    </w:r>
    <w:r w:rsidR="00AC363C" w:rsidRPr="003D07D4">
      <w:rPr>
        <w:rFonts w:asciiTheme="minorHAnsi" w:hAnsiTheme="minorHAnsi" w:cstheme="minorHAnsi"/>
        <w:color w:val="0F265D"/>
        <w:sz w:val="14"/>
        <w:szCs w:val="14"/>
        <w:lang w:eastAsia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B749" w14:textId="77777777" w:rsidR="00B51E20" w:rsidRDefault="00B51E20">
      <w:pPr>
        <w:spacing w:after="0" w:line="240" w:lineRule="auto"/>
      </w:pPr>
      <w:r>
        <w:separator/>
      </w:r>
    </w:p>
    <w:p w14:paraId="70C145CE" w14:textId="77777777" w:rsidR="00B51E20" w:rsidRDefault="00B51E20"/>
    <w:p w14:paraId="419FEB51" w14:textId="77777777" w:rsidR="00B51E20" w:rsidRDefault="00B51E20"/>
  </w:footnote>
  <w:footnote w:type="continuationSeparator" w:id="0">
    <w:p w14:paraId="16C1579E" w14:textId="77777777" w:rsidR="00B51E20" w:rsidRDefault="00B51E20">
      <w:pPr>
        <w:spacing w:after="0" w:line="240" w:lineRule="auto"/>
      </w:pPr>
      <w:r>
        <w:continuationSeparator/>
      </w:r>
    </w:p>
    <w:p w14:paraId="124AFF06" w14:textId="77777777" w:rsidR="00B51E20" w:rsidRDefault="00B51E20"/>
    <w:p w14:paraId="62264C9D" w14:textId="77777777" w:rsidR="00B51E20" w:rsidRDefault="00B51E20"/>
  </w:footnote>
  <w:footnote w:type="continuationNotice" w:id="1">
    <w:p w14:paraId="6A904F7D" w14:textId="77777777" w:rsidR="00B51E20" w:rsidRDefault="00B51E20">
      <w:pPr>
        <w:spacing w:after="0" w:line="240" w:lineRule="auto"/>
      </w:pPr>
    </w:p>
  </w:footnote>
  <w:footnote w:id="2">
    <w:p w14:paraId="7D80240C" w14:textId="4C716C8C" w:rsidR="49188067" w:rsidRDefault="49188067" w:rsidP="00B27909">
      <w:pPr>
        <w:pStyle w:val="FootnoteText"/>
      </w:pPr>
      <w:r w:rsidRPr="49188067">
        <w:rPr>
          <w:rStyle w:val="FootnoteReference"/>
        </w:rPr>
        <w:footnoteRef/>
      </w:r>
      <w:r>
        <w:t xml:space="preserve"> In some instances, there is more than one association/organisation representing a protected characteristic or other diverse group.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C994" w14:textId="77777777" w:rsidR="00394752" w:rsidRDefault="00394752">
    <w:pPr>
      <w:spacing w:line="260" w:lineRule="exact"/>
      <w:rPr>
        <w:sz w:val="18"/>
      </w:rPr>
    </w:pPr>
  </w:p>
  <w:p w14:paraId="7B0DE75D" w14:textId="77777777" w:rsidR="00A52F18" w:rsidRDefault="00BE68B8">
    <w:r>
      <w:rPr>
        <w:noProof/>
      </w:rPr>
      <w:drawing>
        <wp:inline distT="0" distB="0" distL="0" distR="0" wp14:anchorId="3BED58D9" wp14:editId="1B763E2C">
          <wp:extent cx="6048375" cy="421640"/>
          <wp:effectExtent l="0" t="0" r="9525" b="0"/>
          <wp:docPr id="234996707" name="Picture 2349967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8375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71C841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E0C6" w14:textId="77777777" w:rsidR="00394752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C7CDAA8" wp14:editId="7CDD2B88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1055729891" name="Picture 10557298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579AE"/>
    <w:multiLevelType w:val="hybridMultilevel"/>
    <w:tmpl w:val="F8069E3E"/>
    <w:lvl w:ilvl="0" w:tplc="B5644A94">
      <w:start w:val="1"/>
      <w:numFmt w:val="bullet"/>
      <w:lvlText w:val=""/>
      <w:lvlJc w:val="left"/>
      <w:pPr>
        <w:ind w:left="1145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F2574"/>
    <w:multiLevelType w:val="hybridMultilevel"/>
    <w:tmpl w:val="04B8871E"/>
    <w:lvl w:ilvl="0" w:tplc="B5644A94">
      <w:start w:val="1"/>
      <w:numFmt w:val="bullet"/>
      <w:lvlText w:val=""/>
      <w:lvlJc w:val="left"/>
      <w:pPr>
        <w:ind w:left="1145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7690D46"/>
    <w:multiLevelType w:val="hybridMultilevel"/>
    <w:tmpl w:val="81CCE27C"/>
    <w:lvl w:ilvl="0" w:tplc="B5644A94">
      <w:start w:val="1"/>
      <w:numFmt w:val="bullet"/>
      <w:lvlText w:val=""/>
      <w:lvlJc w:val="left"/>
      <w:pPr>
        <w:ind w:left="1145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83A93"/>
    <w:multiLevelType w:val="hybridMultilevel"/>
    <w:tmpl w:val="E4DEB2BC"/>
    <w:lvl w:ilvl="0" w:tplc="B5644A94">
      <w:start w:val="1"/>
      <w:numFmt w:val="bullet"/>
      <w:lvlText w:val=""/>
      <w:lvlJc w:val="left"/>
      <w:pPr>
        <w:ind w:left="1145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3B53D42"/>
    <w:multiLevelType w:val="hybridMultilevel"/>
    <w:tmpl w:val="90546124"/>
    <w:lvl w:ilvl="0" w:tplc="162863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5AEC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09C7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25452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0C0C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DF2A4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F2C99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8B40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A829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A28DA"/>
    <w:multiLevelType w:val="hybridMultilevel"/>
    <w:tmpl w:val="F19EC802"/>
    <w:lvl w:ilvl="0" w:tplc="B5644A94">
      <w:start w:val="1"/>
      <w:numFmt w:val="bullet"/>
      <w:lvlText w:val=""/>
      <w:lvlJc w:val="left"/>
      <w:pPr>
        <w:ind w:left="115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4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80122">
    <w:abstractNumId w:val="17"/>
  </w:num>
  <w:num w:numId="2" w16cid:durableId="1856184234">
    <w:abstractNumId w:val="11"/>
  </w:num>
  <w:num w:numId="3" w16cid:durableId="863520828">
    <w:abstractNumId w:val="9"/>
  </w:num>
  <w:num w:numId="4" w16cid:durableId="306666670">
    <w:abstractNumId w:val="8"/>
  </w:num>
  <w:num w:numId="5" w16cid:durableId="187792213">
    <w:abstractNumId w:val="1"/>
  </w:num>
  <w:num w:numId="6" w16cid:durableId="1199659958">
    <w:abstractNumId w:val="24"/>
  </w:num>
  <w:num w:numId="7" w16cid:durableId="1235120820">
    <w:abstractNumId w:val="18"/>
  </w:num>
  <w:num w:numId="8" w16cid:durableId="1044914237">
    <w:abstractNumId w:val="0"/>
  </w:num>
  <w:num w:numId="9" w16cid:durableId="1407218948">
    <w:abstractNumId w:val="13"/>
  </w:num>
  <w:num w:numId="10" w16cid:durableId="1706364478">
    <w:abstractNumId w:val="2"/>
  </w:num>
  <w:num w:numId="11" w16cid:durableId="2100130705">
    <w:abstractNumId w:val="6"/>
  </w:num>
  <w:num w:numId="12" w16cid:durableId="1005135026">
    <w:abstractNumId w:val="19"/>
  </w:num>
  <w:num w:numId="13" w16cid:durableId="555896366">
    <w:abstractNumId w:val="3"/>
  </w:num>
  <w:num w:numId="14" w16cid:durableId="1457531563">
    <w:abstractNumId w:val="22"/>
  </w:num>
  <w:num w:numId="15" w16cid:durableId="154345261">
    <w:abstractNumId w:val="16"/>
  </w:num>
  <w:num w:numId="16" w16cid:durableId="826552942">
    <w:abstractNumId w:val="5"/>
  </w:num>
  <w:num w:numId="17" w16cid:durableId="362294365">
    <w:abstractNumId w:val="4"/>
  </w:num>
  <w:num w:numId="18" w16cid:durableId="180975621">
    <w:abstractNumId w:val="7"/>
  </w:num>
  <w:num w:numId="19" w16cid:durableId="1364482869">
    <w:abstractNumId w:val="10"/>
  </w:num>
  <w:num w:numId="20" w16cid:durableId="760493656">
    <w:abstractNumId w:val="12"/>
  </w:num>
  <w:num w:numId="21" w16cid:durableId="2129279710">
    <w:abstractNumId w:val="14"/>
  </w:num>
  <w:num w:numId="22" w16cid:durableId="569851124">
    <w:abstractNumId w:val="15"/>
  </w:num>
  <w:num w:numId="23" w16cid:durableId="808018334">
    <w:abstractNumId w:val="20"/>
  </w:num>
  <w:num w:numId="24" w16cid:durableId="664012012">
    <w:abstractNumId w:val="23"/>
  </w:num>
  <w:num w:numId="25" w16cid:durableId="15709214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EC88CD4-8499-41BE-A549-619E4EA17F0C}"/>
    <w:docVar w:name="dgnword-eventsink" w:val="1099935656"/>
  </w:docVars>
  <w:rsids>
    <w:rsidRoot w:val="00635E71"/>
    <w:rsid w:val="00021AB2"/>
    <w:rsid w:val="00023553"/>
    <w:rsid w:val="00023794"/>
    <w:rsid w:val="00041E6D"/>
    <w:rsid w:val="00073F51"/>
    <w:rsid w:val="00086060"/>
    <w:rsid w:val="00097233"/>
    <w:rsid w:val="000D5187"/>
    <w:rsid w:val="000D552E"/>
    <w:rsid w:val="000F18F9"/>
    <w:rsid w:val="000F4142"/>
    <w:rsid w:val="00103B10"/>
    <w:rsid w:val="00103C80"/>
    <w:rsid w:val="00104C13"/>
    <w:rsid w:val="00110688"/>
    <w:rsid w:val="00162BFE"/>
    <w:rsid w:val="0017253F"/>
    <w:rsid w:val="00174A34"/>
    <w:rsid w:val="00176C37"/>
    <w:rsid w:val="001B0AD7"/>
    <w:rsid w:val="001C2C82"/>
    <w:rsid w:val="001C7D86"/>
    <w:rsid w:val="001F430A"/>
    <w:rsid w:val="00201515"/>
    <w:rsid w:val="002100DD"/>
    <w:rsid w:val="00223E4D"/>
    <w:rsid w:val="00236C61"/>
    <w:rsid w:val="00240078"/>
    <w:rsid w:val="00241086"/>
    <w:rsid w:val="00250A91"/>
    <w:rsid w:val="00281ADF"/>
    <w:rsid w:val="002863FE"/>
    <w:rsid w:val="002877D5"/>
    <w:rsid w:val="002A447D"/>
    <w:rsid w:val="002B2608"/>
    <w:rsid w:val="002B6128"/>
    <w:rsid w:val="002C0D5E"/>
    <w:rsid w:val="002C67A5"/>
    <w:rsid w:val="002D166D"/>
    <w:rsid w:val="002E178A"/>
    <w:rsid w:val="002E7105"/>
    <w:rsid w:val="002F5561"/>
    <w:rsid w:val="0030118A"/>
    <w:rsid w:val="003014E9"/>
    <w:rsid w:val="00302AC4"/>
    <w:rsid w:val="00305F10"/>
    <w:rsid w:val="003077E1"/>
    <w:rsid w:val="003174C5"/>
    <w:rsid w:val="0031790C"/>
    <w:rsid w:val="00320822"/>
    <w:rsid w:val="003461E6"/>
    <w:rsid w:val="00350A7D"/>
    <w:rsid w:val="003519EF"/>
    <w:rsid w:val="00354E68"/>
    <w:rsid w:val="003804FA"/>
    <w:rsid w:val="003842A6"/>
    <w:rsid w:val="0038591B"/>
    <w:rsid w:val="00394752"/>
    <w:rsid w:val="003A53D2"/>
    <w:rsid w:val="003B3C89"/>
    <w:rsid w:val="003D07D4"/>
    <w:rsid w:val="003D308E"/>
    <w:rsid w:val="003F15AA"/>
    <w:rsid w:val="00426C74"/>
    <w:rsid w:val="004335EA"/>
    <w:rsid w:val="00462460"/>
    <w:rsid w:val="004717A3"/>
    <w:rsid w:val="004774E5"/>
    <w:rsid w:val="004905CD"/>
    <w:rsid w:val="0049648A"/>
    <w:rsid w:val="004A3B0A"/>
    <w:rsid w:val="004A48EB"/>
    <w:rsid w:val="004B2A9B"/>
    <w:rsid w:val="004C7AD0"/>
    <w:rsid w:val="004D0F01"/>
    <w:rsid w:val="004E2828"/>
    <w:rsid w:val="004F196F"/>
    <w:rsid w:val="004F74AE"/>
    <w:rsid w:val="00500D1F"/>
    <w:rsid w:val="00513385"/>
    <w:rsid w:val="00527419"/>
    <w:rsid w:val="005733E3"/>
    <w:rsid w:val="0057660D"/>
    <w:rsid w:val="005922CA"/>
    <w:rsid w:val="005A0AD0"/>
    <w:rsid w:val="005A6C49"/>
    <w:rsid w:val="005B4264"/>
    <w:rsid w:val="005C07DB"/>
    <w:rsid w:val="005C2553"/>
    <w:rsid w:val="005D50BF"/>
    <w:rsid w:val="005E0F3B"/>
    <w:rsid w:val="005F2B5C"/>
    <w:rsid w:val="005F6544"/>
    <w:rsid w:val="006052D6"/>
    <w:rsid w:val="00621C24"/>
    <w:rsid w:val="00635E71"/>
    <w:rsid w:val="00647804"/>
    <w:rsid w:val="006533DC"/>
    <w:rsid w:val="006B5E1C"/>
    <w:rsid w:val="006C593A"/>
    <w:rsid w:val="006C5BA8"/>
    <w:rsid w:val="006D4A3B"/>
    <w:rsid w:val="006F096B"/>
    <w:rsid w:val="006F159E"/>
    <w:rsid w:val="006F31DF"/>
    <w:rsid w:val="007139A4"/>
    <w:rsid w:val="00737CE7"/>
    <w:rsid w:val="00766579"/>
    <w:rsid w:val="00766655"/>
    <w:rsid w:val="007A523F"/>
    <w:rsid w:val="007B738F"/>
    <w:rsid w:val="007C31E8"/>
    <w:rsid w:val="0080165F"/>
    <w:rsid w:val="00806B1B"/>
    <w:rsid w:val="00810FF8"/>
    <w:rsid w:val="0081512B"/>
    <w:rsid w:val="00816A8D"/>
    <w:rsid w:val="00820455"/>
    <w:rsid w:val="008418FB"/>
    <w:rsid w:val="008461DC"/>
    <w:rsid w:val="0086715A"/>
    <w:rsid w:val="00875351"/>
    <w:rsid w:val="00891E50"/>
    <w:rsid w:val="0089376E"/>
    <w:rsid w:val="008A7A28"/>
    <w:rsid w:val="008B0280"/>
    <w:rsid w:val="008B0844"/>
    <w:rsid w:val="008B1715"/>
    <w:rsid w:val="008B522F"/>
    <w:rsid w:val="008C7CD5"/>
    <w:rsid w:val="008D2093"/>
    <w:rsid w:val="008E7D23"/>
    <w:rsid w:val="008F7D64"/>
    <w:rsid w:val="009111A5"/>
    <w:rsid w:val="00913E2B"/>
    <w:rsid w:val="00923BEA"/>
    <w:rsid w:val="00924211"/>
    <w:rsid w:val="00924C3C"/>
    <w:rsid w:val="0092531C"/>
    <w:rsid w:val="00943BF4"/>
    <w:rsid w:val="009528C6"/>
    <w:rsid w:val="009671A0"/>
    <w:rsid w:val="009770E8"/>
    <w:rsid w:val="009875C3"/>
    <w:rsid w:val="009D6189"/>
    <w:rsid w:val="009E3A2C"/>
    <w:rsid w:val="009F5C2C"/>
    <w:rsid w:val="009F5EC0"/>
    <w:rsid w:val="00A028C7"/>
    <w:rsid w:val="00A11950"/>
    <w:rsid w:val="00A205BB"/>
    <w:rsid w:val="00A2179B"/>
    <w:rsid w:val="00A24057"/>
    <w:rsid w:val="00A277B8"/>
    <w:rsid w:val="00A360BC"/>
    <w:rsid w:val="00A36522"/>
    <w:rsid w:val="00A37B9A"/>
    <w:rsid w:val="00A44211"/>
    <w:rsid w:val="00A47BF8"/>
    <w:rsid w:val="00A5295F"/>
    <w:rsid w:val="00A52F18"/>
    <w:rsid w:val="00A54BC5"/>
    <w:rsid w:val="00A63685"/>
    <w:rsid w:val="00A75C08"/>
    <w:rsid w:val="00AA51CE"/>
    <w:rsid w:val="00AB0A0F"/>
    <w:rsid w:val="00AC363C"/>
    <w:rsid w:val="00AC5871"/>
    <w:rsid w:val="00AF7CC3"/>
    <w:rsid w:val="00B1132A"/>
    <w:rsid w:val="00B21EBA"/>
    <w:rsid w:val="00B27909"/>
    <w:rsid w:val="00B27BD6"/>
    <w:rsid w:val="00B33B1A"/>
    <w:rsid w:val="00B3604D"/>
    <w:rsid w:val="00B4332F"/>
    <w:rsid w:val="00B51E20"/>
    <w:rsid w:val="00B736E9"/>
    <w:rsid w:val="00B74590"/>
    <w:rsid w:val="00BB36E2"/>
    <w:rsid w:val="00BE68B8"/>
    <w:rsid w:val="00C00618"/>
    <w:rsid w:val="00C009EF"/>
    <w:rsid w:val="00C225AE"/>
    <w:rsid w:val="00C23EEA"/>
    <w:rsid w:val="00C2D901"/>
    <w:rsid w:val="00C3151E"/>
    <w:rsid w:val="00C36DE6"/>
    <w:rsid w:val="00C44959"/>
    <w:rsid w:val="00C44B06"/>
    <w:rsid w:val="00C5220B"/>
    <w:rsid w:val="00C673BC"/>
    <w:rsid w:val="00C909D6"/>
    <w:rsid w:val="00C90A2E"/>
    <w:rsid w:val="00CB3102"/>
    <w:rsid w:val="00CB5803"/>
    <w:rsid w:val="00CC2929"/>
    <w:rsid w:val="00CD58FE"/>
    <w:rsid w:val="00CD6A3B"/>
    <w:rsid w:val="00CE040E"/>
    <w:rsid w:val="00CF2B35"/>
    <w:rsid w:val="00D161CF"/>
    <w:rsid w:val="00D20325"/>
    <w:rsid w:val="00D2038B"/>
    <w:rsid w:val="00D6288E"/>
    <w:rsid w:val="00D64E26"/>
    <w:rsid w:val="00D65245"/>
    <w:rsid w:val="00D71817"/>
    <w:rsid w:val="00D7574E"/>
    <w:rsid w:val="00D800A9"/>
    <w:rsid w:val="00D85475"/>
    <w:rsid w:val="00D871F3"/>
    <w:rsid w:val="00D876A1"/>
    <w:rsid w:val="00D90E8E"/>
    <w:rsid w:val="00DA1D23"/>
    <w:rsid w:val="00DB3B7B"/>
    <w:rsid w:val="00DF4C03"/>
    <w:rsid w:val="00E34BC1"/>
    <w:rsid w:val="00E63196"/>
    <w:rsid w:val="00E74415"/>
    <w:rsid w:val="00E754F1"/>
    <w:rsid w:val="00E83BC7"/>
    <w:rsid w:val="00E83DF9"/>
    <w:rsid w:val="00E90160"/>
    <w:rsid w:val="00E90575"/>
    <w:rsid w:val="00EA0CF1"/>
    <w:rsid w:val="00EA2DB7"/>
    <w:rsid w:val="00EA463E"/>
    <w:rsid w:val="00EB05B4"/>
    <w:rsid w:val="00EB789C"/>
    <w:rsid w:val="00EC4134"/>
    <w:rsid w:val="00EC5E94"/>
    <w:rsid w:val="00F013B9"/>
    <w:rsid w:val="00F065E9"/>
    <w:rsid w:val="00F13006"/>
    <w:rsid w:val="00F27751"/>
    <w:rsid w:val="00F30296"/>
    <w:rsid w:val="00F3629E"/>
    <w:rsid w:val="00F40AEA"/>
    <w:rsid w:val="00F4363E"/>
    <w:rsid w:val="00F532E2"/>
    <w:rsid w:val="00F5678E"/>
    <w:rsid w:val="00F60F0B"/>
    <w:rsid w:val="00F63C1A"/>
    <w:rsid w:val="00F7497A"/>
    <w:rsid w:val="00F854E4"/>
    <w:rsid w:val="00F85BE4"/>
    <w:rsid w:val="00FA3F6B"/>
    <w:rsid w:val="00FB097C"/>
    <w:rsid w:val="00FB18AE"/>
    <w:rsid w:val="00FC61B3"/>
    <w:rsid w:val="00FE2E36"/>
    <w:rsid w:val="00FE6321"/>
    <w:rsid w:val="00FF706B"/>
    <w:rsid w:val="00FF7367"/>
    <w:rsid w:val="015C8C34"/>
    <w:rsid w:val="01CFCBE9"/>
    <w:rsid w:val="01E62FCC"/>
    <w:rsid w:val="02110F9F"/>
    <w:rsid w:val="02667358"/>
    <w:rsid w:val="02C22FA9"/>
    <w:rsid w:val="0318302E"/>
    <w:rsid w:val="033AFE1B"/>
    <w:rsid w:val="036C10B7"/>
    <w:rsid w:val="03BF39B0"/>
    <w:rsid w:val="043D919B"/>
    <w:rsid w:val="048411B1"/>
    <w:rsid w:val="0595CD56"/>
    <w:rsid w:val="06121F5F"/>
    <w:rsid w:val="0629F4C7"/>
    <w:rsid w:val="06591214"/>
    <w:rsid w:val="06E7D199"/>
    <w:rsid w:val="07D19EEB"/>
    <w:rsid w:val="07F60938"/>
    <w:rsid w:val="07F6AEB2"/>
    <w:rsid w:val="085CA9A3"/>
    <w:rsid w:val="08718F82"/>
    <w:rsid w:val="092141B8"/>
    <w:rsid w:val="09CF9BE6"/>
    <w:rsid w:val="0A9D629E"/>
    <w:rsid w:val="0B9A337A"/>
    <w:rsid w:val="0BB0CE97"/>
    <w:rsid w:val="0BE67E97"/>
    <w:rsid w:val="0BE864DD"/>
    <w:rsid w:val="0BE8D43C"/>
    <w:rsid w:val="0CB24C73"/>
    <w:rsid w:val="0D29B393"/>
    <w:rsid w:val="0DD617F3"/>
    <w:rsid w:val="0E0DB631"/>
    <w:rsid w:val="0EBA5F45"/>
    <w:rsid w:val="0EF82F58"/>
    <w:rsid w:val="10379F5C"/>
    <w:rsid w:val="1054DB49"/>
    <w:rsid w:val="11024B68"/>
    <w:rsid w:val="1168327F"/>
    <w:rsid w:val="119EB257"/>
    <w:rsid w:val="11DD0E8E"/>
    <w:rsid w:val="1293DF9B"/>
    <w:rsid w:val="12E30C79"/>
    <w:rsid w:val="136A1B9B"/>
    <w:rsid w:val="1379DE7B"/>
    <w:rsid w:val="14049121"/>
    <w:rsid w:val="145074EF"/>
    <w:rsid w:val="1460A0E1"/>
    <w:rsid w:val="14788D65"/>
    <w:rsid w:val="14D2B81A"/>
    <w:rsid w:val="152872F7"/>
    <w:rsid w:val="15389275"/>
    <w:rsid w:val="153D45B2"/>
    <w:rsid w:val="157D944B"/>
    <w:rsid w:val="15EF8A12"/>
    <w:rsid w:val="15FC964A"/>
    <w:rsid w:val="1674AF22"/>
    <w:rsid w:val="16A61A8F"/>
    <w:rsid w:val="1744F3E3"/>
    <w:rsid w:val="1759F676"/>
    <w:rsid w:val="176DFFC6"/>
    <w:rsid w:val="17E3686A"/>
    <w:rsid w:val="180B671B"/>
    <w:rsid w:val="1865E650"/>
    <w:rsid w:val="1879F0A4"/>
    <w:rsid w:val="188A484C"/>
    <w:rsid w:val="18FD6897"/>
    <w:rsid w:val="1AD3D0BA"/>
    <w:rsid w:val="1B4322C9"/>
    <w:rsid w:val="1C4182AD"/>
    <w:rsid w:val="1C6E1E97"/>
    <w:rsid w:val="1CD3768D"/>
    <w:rsid w:val="1CFBCE36"/>
    <w:rsid w:val="1D704D0D"/>
    <w:rsid w:val="1DADB1C1"/>
    <w:rsid w:val="1EBE6094"/>
    <w:rsid w:val="1F4EC6F4"/>
    <w:rsid w:val="1F8F156A"/>
    <w:rsid w:val="21078613"/>
    <w:rsid w:val="21F775AB"/>
    <w:rsid w:val="22564866"/>
    <w:rsid w:val="22D9A9D0"/>
    <w:rsid w:val="22DA60A9"/>
    <w:rsid w:val="22E61027"/>
    <w:rsid w:val="2327AC49"/>
    <w:rsid w:val="23AFF16C"/>
    <w:rsid w:val="23C80744"/>
    <w:rsid w:val="240AEF96"/>
    <w:rsid w:val="24B036E4"/>
    <w:rsid w:val="24C65C2D"/>
    <w:rsid w:val="253F3513"/>
    <w:rsid w:val="25967669"/>
    <w:rsid w:val="25CBB3F3"/>
    <w:rsid w:val="25F955C7"/>
    <w:rsid w:val="273B5CAA"/>
    <w:rsid w:val="27743122"/>
    <w:rsid w:val="27FF3FD1"/>
    <w:rsid w:val="28354DD9"/>
    <w:rsid w:val="28C505BC"/>
    <w:rsid w:val="28DAC29A"/>
    <w:rsid w:val="28F115F3"/>
    <w:rsid w:val="2965249C"/>
    <w:rsid w:val="29B065AC"/>
    <w:rsid w:val="2A0152E7"/>
    <w:rsid w:val="2A4802C3"/>
    <w:rsid w:val="2AB54B79"/>
    <w:rsid w:val="2AFE04C9"/>
    <w:rsid w:val="2B20926D"/>
    <w:rsid w:val="2B94802C"/>
    <w:rsid w:val="2BB7A110"/>
    <w:rsid w:val="2BDB6E54"/>
    <w:rsid w:val="2C323E55"/>
    <w:rsid w:val="2D2E1981"/>
    <w:rsid w:val="2D31477E"/>
    <w:rsid w:val="2D527EAA"/>
    <w:rsid w:val="2D7E7B79"/>
    <w:rsid w:val="2E53D077"/>
    <w:rsid w:val="2F0894C2"/>
    <w:rsid w:val="2F25C43B"/>
    <w:rsid w:val="2F81B886"/>
    <w:rsid w:val="302E288F"/>
    <w:rsid w:val="30544D7B"/>
    <w:rsid w:val="31087144"/>
    <w:rsid w:val="3191480E"/>
    <w:rsid w:val="3218A423"/>
    <w:rsid w:val="32B2639C"/>
    <w:rsid w:val="333BCDBA"/>
    <w:rsid w:val="33BCB644"/>
    <w:rsid w:val="357069F0"/>
    <w:rsid w:val="357D0D1B"/>
    <w:rsid w:val="368F0999"/>
    <w:rsid w:val="36ACE1AA"/>
    <w:rsid w:val="36E3EAB6"/>
    <w:rsid w:val="3742ECCD"/>
    <w:rsid w:val="37A5E45E"/>
    <w:rsid w:val="3895A807"/>
    <w:rsid w:val="38B2AF8F"/>
    <w:rsid w:val="3B4CAC76"/>
    <w:rsid w:val="3B942DFA"/>
    <w:rsid w:val="3BC2102D"/>
    <w:rsid w:val="3C3F0010"/>
    <w:rsid w:val="3C546535"/>
    <w:rsid w:val="3C6E1173"/>
    <w:rsid w:val="3C7096F7"/>
    <w:rsid w:val="3D507A86"/>
    <w:rsid w:val="3DFEFBC9"/>
    <w:rsid w:val="3F3FA815"/>
    <w:rsid w:val="3FD2F8AB"/>
    <w:rsid w:val="403774FE"/>
    <w:rsid w:val="40D87696"/>
    <w:rsid w:val="41A98A3F"/>
    <w:rsid w:val="41E3B44B"/>
    <w:rsid w:val="429A9B0B"/>
    <w:rsid w:val="429E5AB3"/>
    <w:rsid w:val="42F9F215"/>
    <w:rsid w:val="42FE6714"/>
    <w:rsid w:val="43CFAB3B"/>
    <w:rsid w:val="43D49362"/>
    <w:rsid w:val="43FABC5C"/>
    <w:rsid w:val="44024CE5"/>
    <w:rsid w:val="443FBD41"/>
    <w:rsid w:val="4513FC24"/>
    <w:rsid w:val="45791DEA"/>
    <w:rsid w:val="46604404"/>
    <w:rsid w:val="473C6038"/>
    <w:rsid w:val="48F251A0"/>
    <w:rsid w:val="49188067"/>
    <w:rsid w:val="49CA005C"/>
    <w:rsid w:val="4A14ADB7"/>
    <w:rsid w:val="4A84F507"/>
    <w:rsid w:val="4B26CCF1"/>
    <w:rsid w:val="4B8351CE"/>
    <w:rsid w:val="4B9E92C7"/>
    <w:rsid w:val="4C31B0A0"/>
    <w:rsid w:val="4C789ED0"/>
    <w:rsid w:val="4CD7D07F"/>
    <w:rsid w:val="4D340081"/>
    <w:rsid w:val="4F05F1DA"/>
    <w:rsid w:val="4FF3F7E2"/>
    <w:rsid w:val="501B1EFC"/>
    <w:rsid w:val="5046C2FF"/>
    <w:rsid w:val="50E860A2"/>
    <w:rsid w:val="51577307"/>
    <w:rsid w:val="519DA703"/>
    <w:rsid w:val="5202F611"/>
    <w:rsid w:val="52187FF9"/>
    <w:rsid w:val="52ED395A"/>
    <w:rsid w:val="538A603F"/>
    <w:rsid w:val="53A658FB"/>
    <w:rsid w:val="547EB74E"/>
    <w:rsid w:val="54D778CF"/>
    <w:rsid w:val="55BCF8CB"/>
    <w:rsid w:val="55FF7F43"/>
    <w:rsid w:val="565EA491"/>
    <w:rsid w:val="568DD1FC"/>
    <w:rsid w:val="56C4E239"/>
    <w:rsid w:val="56C7E69E"/>
    <w:rsid w:val="57CE2067"/>
    <w:rsid w:val="5824DF10"/>
    <w:rsid w:val="58A9F755"/>
    <w:rsid w:val="58E3E5FC"/>
    <w:rsid w:val="58E4B729"/>
    <w:rsid w:val="5928BE2E"/>
    <w:rsid w:val="5947C53E"/>
    <w:rsid w:val="597AFAA1"/>
    <w:rsid w:val="59951805"/>
    <w:rsid w:val="59BEC451"/>
    <w:rsid w:val="5A29EA3A"/>
    <w:rsid w:val="5BA1567F"/>
    <w:rsid w:val="5C0FF3AC"/>
    <w:rsid w:val="5C99D52C"/>
    <w:rsid w:val="5CCCD893"/>
    <w:rsid w:val="5DF13AE3"/>
    <w:rsid w:val="5DFD83DC"/>
    <w:rsid w:val="5F8EB6A4"/>
    <w:rsid w:val="5FD23856"/>
    <w:rsid w:val="60202FD9"/>
    <w:rsid w:val="6067F64A"/>
    <w:rsid w:val="606A2D00"/>
    <w:rsid w:val="606D6752"/>
    <w:rsid w:val="60DDDF33"/>
    <w:rsid w:val="6104D815"/>
    <w:rsid w:val="6147E256"/>
    <w:rsid w:val="6187998A"/>
    <w:rsid w:val="61AB7AA0"/>
    <w:rsid w:val="62380CA6"/>
    <w:rsid w:val="62662DF5"/>
    <w:rsid w:val="6325A899"/>
    <w:rsid w:val="6400373D"/>
    <w:rsid w:val="64232127"/>
    <w:rsid w:val="64F0AB71"/>
    <w:rsid w:val="651951E9"/>
    <w:rsid w:val="65941443"/>
    <w:rsid w:val="65C23B55"/>
    <w:rsid w:val="666E496B"/>
    <w:rsid w:val="66BADCB1"/>
    <w:rsid w:val="66BEFD93"/>
    <w:rsid w:val="671619A4"/>
    <w:rsid w:val="67441A87"/>
    <w:rsid w:val="67598088"/>
    <w:rsid w:val="6769949A"/>
    <w:rsid w:val="67E1191C"/>
    <w:rsid w:val="68223510"/>
    <w:rsid w:val="684BCDA7"/>
    <w:rsid w:val="6882AAA2"/>
    <w:rsid w:val="689137B2"/>
    <w:rsid w:val="68A39820"/>
    <w:rsid w:val="69D4C360"/>
    <w:rsid w:val="6AD472EA"/>
    <w:rsid w:val="6B26A2DF"/>
    <w:rsid w:val="6BE183BB"/>
    <w:rsid w:val="6C11DE9A"/>
    <w:rsid w:val="6C6A4CB6"/>
    <w:rsid w:val="6C6BD96E"/>
    <w:rsid w:val="6CA53DAF"/>
    <w:rsid w:val="6CFF7B7D"/>
    <w:rsid w:val="6D826941"/>
    <w:rsid w:val="6E1C93B9"/>
    <w:rsid w:val="6E3B0384"/>
    <w:rsid w:val="6EC93C3F"/>
    <w:rsid w:val="6EFB588C"/>
    <w:rsid w:val="6FF2BE86"/>
    <w:rsid w:val="703B1156"/>
    <w:rsid w:val="70562A60"/>
    <w:rsid w:val="70AC6237"/>
    <w:rsid w:val="71703C9B"/>
    <w:rsid w:val="71D19201"/>
    <w:rsid w:val="72B67B90"/>
    <w:rsid w:val="73203B31"/>
    <w:rsid w:val="7330614A"/>
    <w:rsid w:val="73A4A4E3"/>
    <w:rsid w:val="73F05215"/>
    <w:rsid w:val="740F8B9F"/>
    <w:rsid w:val="7483CFA9"/>
    <w:rsid w:val="7508573D"/>
    <w:rsid w:val="753D2B62"/>
    <w:rsid w:val="75E3799E"/>
    <w:rsid w:val="76272EC7"/>
    <w:rsid w:val="76F71E25"/>
    <w:rsid w:val="77707BF6"/>
    <w:rsid w:val="7793F6B1"/>
    <w:rsid w:val="7846F4A3"/>
    <w:rsid w:val="784F956B"/>
    <w:rsid w:val="79051D5A"/>
    <w:rsid w:val="7920427F"/>
    <w:rsid w:val="79C14367"/>
    <w:rsid w:val="79FD184E"/>
    <w:rsid w:val="7A3A5D51"/>
    <w:rsid w:val="7A3CF0E7"/>
    <w:rsid w:val="7A4D1E43"/>
    <w:rsid w:val="7A976B03"/>
    <w:rsid w:val="7B0C0071"/>
    <w:rsid w:val="7BDDEB37"/>
    <w:rsid w:val="7BE52F4E"/>
    <w:rsid w:val="7C830E5A"/>
    <w:rsid w:val="7C97F788"/>
    <w:rsid w:val="7CDEFF61"/>
    <w:rsid w:val="7D524432"/>
    <w:rsid w:val="7DCB6BC8"/>
    <w:rsid w:val="7DD27D52"/>
    <w:rsid w:val="7DF26AFE"/>
    <w:rsid w:val="7E342CB2"/>
    <w:rsid w:val="7FDCB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D9E1B"/>
  <w15:chartTrackingRefBased/>
  <w15:docId w15:val="{A9D49166-5C6B-4B0A-9A9A-8546CF82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635E71"/>
    <w:pPr>
      <w:spacing w:after="140" w:line="288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link w:val="ListParagraphChar"/>
    <w:uiPriority w:val="34"/>
    <w:qFormat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z Do Not Use 17 Char"/>
    <w:basedOn w:val="DefaultParagraphFont"/>
    <w:link w:val="ListParagraph"/>
    <w:uiPriority w:val="34"/>
    <w:rsid w:val="00635E71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5E71"/>
    <w:rPr>
      <w:color w:val="0000EE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4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752"/>
    <w:rPr>
      <w:rFonts w:ascii="Calibri" w:eastAsia="Times New Roman" w:hAnsi="Calibri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752"/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A7A2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1D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151E"/>
    <w:rPr>
      <w:color w:val="485485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51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5187"/>
    <w:rPr>
      <w:rFonts w:ascii="Calibri" w:eastAsia="Times New Roman" w:hAnsi="Calibri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5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mc-uk.org/about/how-we-work/governance/advisory-forums/strategic-equality-diversity-and-inclusion-foru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mc-uk.org/about/how-we-work/governance/advisory-forums/strategic-equality-diversity-and-inclusion-foru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-/media/gmc-site/about/how-we-work/corporate-strategy/corporate_strategy_document_final_en_04122020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gmc-uk.org/fileservices/Site3HS/HomeDirs/CLight/My%20Documents/equality@gmc-uk.org" TargetMode="External"/><Relationship Id="rId22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6f9c5-93c5-4cb2-8034-a027acbd925d">
      <Terms xmlns="http://schemas.microsoft.com/office/infopath/2007/PartnerControls"/>
    </lcf76f155ced4ddcb4097134ff3c332f>
    <TaxCatchAll xmlns="9537b610-534e-4709-9c07-299b2e8a1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3DE60807B547865203FDE5085DF5" ma:contentTypeVersion="16" ma:contentTypeDescription="Create a new document." ma:contentTypeScope="" ma:versionID="e53bbbf667e1728f76e3bd42fde62f4a">
  <xsd:schema xmlns:xsd="http://www.w3.org/2001/XMLSchema" xmlns:xs="http://www.w3.org/2001/XMLSchema" xmlns:p="http://schemas.microsoft.com/office/2006/metadata/properties" xmlns:ns2="7876f9c5-93c5-4cb2-8034-a027acbd925d" xmlns:ns3="9537b610-534e-4709-9c07-299b2e8a1e6d" targetNamespace="http://schemas.microsoft.com/office/2006/metadata/properties" ma:root="true" ma:fieldsID="5b54b7481704bae7891858ff3af20e21" ns2:_="" ns3:_="">
    <xsd:import namespace="7876f9c5-93c5-4cb2-8034-a027acbd925d"/>
    <xsd:import namespace="9537b610-534e-4709-9c07-299b2e8a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6f9c5-93c5-4cb2-8034-a027acbd9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867a3d-0b7e-4f6d-83ce-32be73024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b610-534e-4709-9c07-299b2e8a1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7db8d4-9444-4f48-8058-b2a8ba5c8755}" ma:internalName="TaxCatchAll" ma:showField="CatchAllData" ma:web="9537b610-534e-4709-9c07-299b2e8a1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  <ds:schemaRef ds:uri="7876f9c5-93c5-4cb2-8034-a027acbd925d"/>
    <ds:schemaRef ds:uri="9537b610-534e-4709-9c07-299b2e8a1e6d"/>
  </ds:schemaRefs>
</ds:datastoreItem>
</file>

<file path=customXml/itemProps2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A2B9D-6183-4B57-B4F4-25A757038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6f9c5-93c5-4cb2-8034-a027acbd925d"/>
    <ds:schemaRef ds:uri="9537b610-534e-4709-9c07-299b2e8a1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Bonabana (0161 240 8257)</dc:creator>
  <cp:keywords/>
  <dc:description/>
  <cp:lastModifiedBy>Karun Maudgil</cp:lastModifiedBy>
  <cp:revision>3</cp:revision>
  <dcterms:created xsi:type="dcterms:W3CDTF">2025-09-12T13:06:00Z</dcterms:created>
  <dcterms:modified xsi:type="dcterms:W3CDTF">2025-09-12T13:06:00Z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0x010100CB663DE60807B547865203FDE5085DF5</vt:lpwstr>
  </property>
  <property fmtid="{D5CDD505-2E9C-101B-9397-08002B2CF9AE}" pid="3" name="_dlc_DocIdItemGuid">
    <vt:lpwstr>1513d4a1-8dd4-4e19-937e-26018c3ccdb3</vt:lpwstr>
  </property>
  <property fmtid="{D5CDD505-2E9C-101B-9397-08002B2CF9AE}" pid="4" name="MediaServiceImageTags">
    <vt:lpwstr/>
  </property>
</Properties>
</file>