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217C2" w14:textId="2A5C0A9E" w:rsidR="00104FDE" w:rsidRDefault="00040D4E">
      <w:pPr>
        <w:jc w:val="left"/>
      </w:pPr>
      <w:r w:rsidRPr="00040D4E">
        <w:rPr>
          <w:noProof/>
          <w:lang w:eastAsia="en-GB"/>
        </w:rPr>
        <mc:AlternateContent>
          <mc:Choice Requires="wpg">
            <w:drawing>
              <wp:anchor distT="0" distB="0" distL="114300" distR="114300" simplePos="0" relativeHeight="251659775" behindDoc="0" locked="0" layoutInCell="1" allowOverlap="1" wp14:anchorId="6D9147AE" wp14:editId="207D9267">
                <wp:simplePos x="0" y="0"/>
                <wp:positionH relativeFrom="margin">
                  <wp:posOffset>-1121485</wp:posOffset>
                </wp:positionH>
                <wp:positionV relativeFrom="paragraph">
                  <wp:posOffset>-591671</wp:posOffset>
                </wp:positionV>
                <wp:extent cx="7550150" cy="10362460"/>
                <wp:effectExtent l="19050" t="0" r="12700" b="20320"/>
                <wp:wrapNone/>
                <wp:docPr id="5" name="Group 4">
                  <a:extLst xmlns:a="http://schemas.openxmlformats.org/drawingml/2006/main">
                    <a:ext uri="{FF2B5EF4-FFF2-40B4-BE49-F238E27FC236}">
                      <a16:creationId xmlns:a16="http://schemas.microsoft.com/office/drawing/2014/main" id="{1E1E1427-7B72-4FE5-B152-A1DE4B0715EC}"/>
                    </a:ext>
                  </a:extLst>
                </wp:docPr>
                <wp:cNvGraphicFramePr/>
                <a:graphic xmlns:a="http://schemas.openxmlformats.org/drawingml/2006/main">
                  <a:graphicData uri="http://schemas.microsoft.com/office/word/2010/wordprocessingGroup">
                    <wpg:wgp>
                      <wpg:cNvGrpSpPr/>
                      <wpg:grpSpPr>
                        <a:xfrm>
                          <a:off x="0" y="0"/>
                          <a:ext cx="7550150" cy="10362460"/>
                          <a:chOff x="0" y="173781"/>
                          <a:chExt cx="6855800" cy="9409275"/>
                        </a:xfrm>
                      </wpg:grpSpPr>
                      <wps:wsp>
                        <wps:cNvPr id="4" name="Rectangle 4">
                          <a:extLst>
                            <a:ext uri="{FF2B5EF4-FFF2-40B4-BE49-F238E27FC236}">
                              <a16:creationId xmlns:a16="http://schemas.microsoft.com/office/drawing/2014/main" id="{BA7D6EB1-A72F-41CA-A103-77D7B00CCB10}"/>
                            </a:ext>
                          </a:extLst>
                        </wps:cNvPr>
                        <wps:cNvSpPr>
                          <a:spLocks noChangeAspect="1"/>
                        </wps:cNvSpPr>
                        <wps:spPr>
                          <a:xfrm>
                            <a:off x="17164" y="1402184"/>
                            <a:ext cx="6813236" cy="2260800"/>
                          </a:xfrm>
                          <a:prstGeom prst="rect">
                            <a:avLst/>
                          </a:prstGeom>
                          <a:solidFill>
                            <a:srgbClr val="7C2B83"/>
                          </a:solidFill>
                          <a:ln w="50800">
                            <a:solidFill>
                              <a:srgbClr val="7C2B8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 name="Rectangle 2">
                          <a:extLst>
                            <a:ext uri="{FF2B5EF4-FFF2-40B4-BE49-F238E27FC236}">
                              <a16:creationId xmlns:a16="http://schemas.microsoft.com/office/drawing/2014/main" id="{A4E747A0-027E-4DB4-9BE3-AB4D1F487559}"/>
                            </a:ext>
                          </a:extLst>
                        </wps:cNvPr>
                        <wps:cNvSpPr/>
                        <wps:spPr>
                          <a:xfrm>
                            <a:off x="0" y="8256584"/>
                            <a:ext cx="6855800" cy="1326472"/>
                          </a:xfrm>
                          <a:prstGeom prst="rect">
                            <a:avLst/>
                          </a:prstGeom>
                          <a:solidFill>
                            <a:srgbClr val="7C2B83"/>
                          </a:solidFill>
                          <a:ln>
                            <a:solidFill>
                              <a:srgbClr val="7C2B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46F83" w14:textId="77777777" w:rsidR="00FB5293" w:rsidRPr="00040D4E" w:rsidRDefault="00FB5293" w:rsidP="00040D4E">
                              <w:pPr>
                                <w:pStyle w:val="NormalWeb"/>
                                <w:spacing w:before="0" w:beforeAutospacing="0" w:after="0" w:afterAutospacing="0"/>
                                <w:jc w:val="center"/>
                              </w:pPr>
                              <w:r w:rsidRPr="00040D4E">
                                <w:rPr>
                                  <w:rFonts w:ascii="Gochi Hand" w:eastAsia="Gochi Hand" w:hAnsi="Gochi Hand" w:cs="Tahoma"/>
                                  <w:color w:val="FCBD56"/>
                                  <w:kern w:val="24"/>
                                  <w:sz w:val="36"/>
                                  <w:szCs w:val="36"/>
                                </w:rPr>
                                <w:t>Bringing the voices of communities into the heart of organisations</w:t>
                              </w:r>
                            </w:p>
                          </w:txbxContent>
                        </wps:txbx>
                        <wps:bodyPr rtlCol="0" anchor="ctr"/>
                      </wps:wsp>
                      <wps:wsp>
                        <wps:cNvPr id="3" name="Rectangle 3">
                          <a:extLst>
                            <a:ext uri="{FF2B5EF4-FFF2-40B4-BE49-F238E27FC236}">
                              <a16:creationId xmlns:a16="http://schemas.microsoft.com/office/drawing/2014/main" id="{06DFB157-CA72-4F84-8E1A-2C74558C1D44}"/>
                            </a:ext>
                          </a:extLst>
                        </wps:cNvPr>
                        <wps:cNvSpPr>
                          <a:spLocks noChangeAspect="1"/>
                        </wps:cNvSpPr>
                        <wps:spPr>
                          <a:xfrm>
                            <a:off x="17164" y="5979344"/>
                            <a:ext cx="6813236" cy="2260800"/>
                          </a:xfrm>
                          <a:prstGeom prst="rect">
                            <a:avLst/>
                          </a:prstGeom>
                          <a:solidFill>
                            <a:srgbClr val="FCBD56"/>
                          </a:solidFill>
                          <a:ln w="38100">
                            <a:solidFill>
                              <a:srgbClr val="FCBD5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a:extLst>
                            <a:ext uri="{FF2B5EF4-FFF2-40B4-BE49-F238E27FC236}">
                              <a16:creationId xmlns:a16="http://schemas.microsoft.com/office/drawing/2014/main" id="{DE0FE055-F4F9-4DB7-8ECB-04291E424378}"/>
                            </a:ext>
                          </a:extLst>
                        </wps:cNvPr>
                        <wps:cNvSpPr>
                          <a:spLocks noChangeAspect="1"/>
                        </wps:cNvSpPr>
                        <wps:spPr>
                          <a:xfrm>
                            <a:off x="4464" y="3687961"/>
                            <a:ext cx="2260800" cy="2260800"/>
                          </a:xfrm>
                          <a:prstGeom prst="rect">
                            <a:avLst/>
                          </a:prstGeom>
                          <a:solidFill>
                            <a:srgbClr val="C1DE9F"/>
                          </a:solidFill>
                          <a:ln w="28575">
                            <a:solidFill>
                              <a:srgbClr val="C1DE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0">
                            <a:extLst>
                              <a:ext uri="{FF2B5EF4-FFF2-40B4-BE49-F238E27FC236}">
                                <a16:creationId xmlns:a16="http://schemas.microsoft.com/office/drawing/2014/main" id="{6E342BF3-1D8B-4515-9AFA-6FC2C3B59D95}"/>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4541158" y="173781"/>
                            <a:ext cx="2168936" cy="1200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9147AE" id="Group 4" o:spid="_x0000_s1026" style="position:absolute;margin-left:-88.3pt;margin-top:-46.6pt;width:594.5pt;height:815.95pt;z-index:251659775;mso-position-horizontal-relative:margin;mso-width-relative:margin;mso-height-relative:margin" coordorigin=",1737" coordsize="68558,94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BlmKgQAAH8RAAAOAAAAZHJzL2Uyb0RvYy54bWzsWG1v2zgM/n7A/QfD&#10;39fYju04RtPhlqzFAcOu2G4/QJHlWJgtCZLy9u+PerGTJks3ZENvH1qgjmSRFPmIpEndvt11bbAh&#10;UlHOZmF8E4UBYZhXlK1m4Zd/798UYaA0YhVqOSOzcE9U+Pbuzz9ut6IkCW94WxEZgBCmyq2YhY3W&#10;ohyNFG5Ih9QNF4TBYs1lhzRM5WpUSbQF6V07SqIoH225rITkmCgFbxduMbyz8uuaYP1PXSuig3YW&#10;gm7aPqV9Ls1zdHeLypVEoqHYq4Gu0KJDlMGmg6gF0ihYS3omqqNYcsVrfYN5N+J1TTGxNoA1cXRi&#10;zYPka2FtWZXblRhgAmhPcLpaLP64eZQBrWZhFgYMdXBEdtcgNdBsxaoEigcpPotH6V+s3MxYu6tl&#10;Z37BjmBnQd0PoJKdDjC8nGRZFGeAPYa1OBrnSZp73HEDh3NgjCfjSRG7I8HNe8+fF1lWRJ5/mkbT&#10;ZJIZmlG//choOSi1FeBI6oCV+jmsPjdIEHsEyiDhsUp7rD6BgyG2akmPl6UyYBlYlPjA8VcVMD5v&#10;gIr8pQTQAwpWf6MpiHTEZqI82wmq8STOYUODXholcWFPBpU9vnkRj5Nx7vBNkjwyYB3jg0ohlX4g&#10;vAvMYBZKUMI6K9p8UNqR9iRWbd7S6p62rZ3I1XLeymCDIIIm8+RdMfbS1TFZy4It+JDd/DoZcJ4t&#10;g2M9IGFHet8SI7Bln0gNjgoelVjlbYogg2oIY8J07JYaVBGncRbBX6+wSSqGwzqPFWgk12DpINsL&#10;6CmdkF62g8rTG1ZiM8zAHD2nmGMeOOzOnOmBuaOMy28JaMEqv7Oj70Fy0BiUlrzag2tK3c65S3SI&#10;4YZDnsNaWmZDBWFhQvoF4iM5j4/EqGE29y7vZxd8HsId/L1Isjw79/ejfACun6cTK3vIBy/k7+YA&#10;n4SA+pFIefXy671c75Y77za/m8OPzx3epskjh7f+8os/CNl0Mh2n/+MH4X7+bpHlfX49/yCMixjS&#10;7/OhcknGa6hcHyq/W3xMz+NjevJB+HXxkaa+XhrnxWSa+4qyr5f6EsnWo/3EfV/7wqsvhn66XprH&#10;i/fT+8vhkRQZFLPPh8clGa/h8SLhISgu4d/3XjA66ye+36MCl15LEnoh3Q/J6JD8uhZvoE0USNMl&#10;bane25YX/MUoxTaPFJs+w0wOrUkMpZPr42DZ7BrAG3DvnsrxQI1E8XPNyVPykZk+2XDZUtG3CGbs&#10;TYOK86Qz/QY6rutdcLzuoGR3bbwkLVjJmWqoUGEgS9ItCXSl8u8qhtYGrhA0tKZwJ0BbYw2UXloS&#10;jRszdAU59p3MsGCVPuhpTLhQbaZZGscZ3FSYHuuoCR1SRpwX077FiuHaAeLWB/VVKcNq5nSxQ1DN&#10;1vS2y7fNib+RMNcIx3NLdbg3ufsPAAD//wMAUEsDBAoAAAAAAAAAIQDPBSX+ZiMAAGYjAAAUAAAA&#10;ZHJzL21lZGlhL2ltYWdlMS5wbmeJUE5HDQoaCgAAAA1JSERSAAAA+wAAAIsIBgAAAKdQ72cAAAAB&#10;c1JHQgCuzhzpAAAABGdBTUEAALGPC/xhBQAAAAlwSFlzAAAOwwAADsMBx2+oZAAAIvtJREFUeF7t&#10;nYd7FEe29r+/59o47nodcNx1Wnu9tnfBeO9ebIwN2Bic1usAyhrlnBDKWQhJKOcsJKGEAsoJxUEo&#10;oJyRfb4+NR1naoKEhKSZ+j3P+wimqmu6e/rtrqo+VfX/gMFgWATM7AyGhcDMzmBYCMzsDIaFwMzO&#10;YFgIzOwMhoXAzM5gWAjM7AyGhcDMzmBYCMzsDIaFwMzOYFgIzOwMhoXAzM5gWAjM7AyzY31tHWbu&#10;zsLk8JTZaX56AX7b/I0/0q3BzM4wC37//XdYml2CivjrcPF/HMxaPh8EwWinGjbWNshxmwozO+PA&#10;s766Do3pzeD2ug/VHOYoq0OOEPZFDAy3jfBnwTjM7IwDzeb9TSgJKQebJ1RUU5i73P7iAwuzi/zZ&#10;MAwzO+NAM9gyBKrn3alGsBQ5/cUTFmeMG56ZnXFgub9xHwKOBlMNYEmyesQRquJq4LffDHfcMbMz&#10;DixTo9Nw8RG6ASxN0V8nwvrKOn9m6DCzMw4spdGV1AvfEuXztyBYml3mzwwdZnbGgSX6dAL1wj9w&#10;eswBVH9VgdsxZ7B/zZGex4g83vKDpRlmdoaZEn3qYJvd7gUVhFz0gpyqy1AxEAmVt6OIMgougf9X&#10;7mB1iL4dTczsDLPmIJvd9hlHSIwOhIr+SIXRUfj/0q4IiPQwPW6AmZ1h1uyt2e3B6hFOj9qTf9Pz&#10;6Ffgjx5Q3huhMDlNvmdMe63IzM4wa/bK7I7P2ED+919DreNpqFedgtKfvgKv16yoeWmyecYBitvC&#10;qObWVlJcIFg9QS9HLmZ2hlnzsM2OT/LET3+AlbyP4PeyIwqt5B6F1C++I3lo28rl9JaTTtVdn/Jr&#10;Q8HpTSdqOXIxszPMmodt9vh//weWso/pGF3QZskRKPrxay6vYcO7vOtsstkLb4aByzvO1HLkYmZn&#10;mDUP0+z2T9nCQpZ+owtaLzgCoX//iVqGINXrpj/Zc66HgONrxuP+mdkZZs1WzO70ogekO2RDZ3k3&#10;TAxPwl1O7aWdkPTfVHB41o26jVwx//oRfiulG1wuzJP/LT7d6eWgrLk2eH5diEmGjw/1h4smvIJj&#10;ZmeYNaaa3fFFNxhuHYH76/f5LSUwvr6zrAucXvKkbiuoxvErqrm1hWavczoN1ofsqOUI8v7EDUq7&#10;wqkGF4Q3A5cPjVfhUczsDLPGFLPbPukEfXUD/BZ0cABJZWw1dXtBdS5fUs2tLTR7PWd2q0NGOuq4&#10;p3WEkw+UdkboPOHx/8W3wsH7pCt9W4qY2RlmjSlmjzufZHSACLKytApOL+t/uid//oPJ1fjC789S&#10;y9CW9ZMO4POZOyTFB0BBXRgUtYRDXnUIxIf4g9s/XbY0yIeZnWHWmGL2LFWe0aGfCE7vlOGVTS0D&#10;pXrG2iSz3y8+ArEf/0AtQ684U2NorNXjmr/bGcnHzM4wa4yanTNNbVo9n9s4zaWt9HJ4pX/5Lazm&#10;H6WaHIVGx0AbKyPtdVGPOoDz284QcN4Dorx9IT7MH8LsvMnT3u7w1gbEMLMzzBpTnuwF3iUmT8pY&#10;k1FLLUOQ7eN2UPDDOVgv1DU6flby81mwfcJEoz/mAGEqbyhsCIPyXmV8PLbjs0svg+s/TOucQzGz&#10;M8waU8yeejEDNjc2+S30s7m5Cd7vBFDLUMoePF++CDfdTsFI1HEYjT4ObT6fQ+A7v3A1CdNi5K3Q&#10;6K7eUN5n+NVbWU8EeH7ialK1npmdYdaYYnbvdwPhnnqG34IOPvlvNw+C9WNbmbTSnjzFyZPcRJML&#10;IoNg+k0Mqqm4DKo3WLgsw8IxxeyouP9oeuT1VecXphcg9EQ0dVtt2Txmyz3ZL0Dhz+fhTuInMBL7&#10;KRRdOA9uL1w0+m4dhW3xnPIQqrFpwup9wDce1LLkYmZnmDWmmh0V9VUc9NT0weryGr81wPLCMomo&#10;C/08yqSqsu9fLnBV9pNc+/yoTs/8Wv5RaHT+Arxfu0DdVpD7ERcoajFtxJugzFLjk2oyszPMmq2Y&#10;Hc1s97QLuLziDWFfRkP42RhwPuwJtk+Z1gnm+CdrmEs/ZvD1G6bNpH4MXgYM73PCDUq7DUfOaQsn&#10;uKCVJRczO8Os2ZLZH0D2T9pCf+gJqsG1hYZvcD7FVffpVXq/z91J7zvN1IZEK0suZnaGWfOwzB71&#10;z/8afL+urZW8o+D751+pZTGzMxjbYCtmt3lcBZeOhUFZzHUY6RmD/uYByPEuAK+/GnvdZg/5354z&#10;KXpOrqsnvqOUxczOYGwLU82OIahloZWwurTKbykxNzUPV39JA6tH9Wz7qD3UOp2hGtqQmrzPUMtj&#10;ZmcwtoGpZs92yyev3fS9elueW4YwPa/erA/ZQ73L1s3eHniaWh4zO4OxDUwxu8srXnBv1EhQzW+/&#10;Q3UiPVSWmZ3B2AeYYvboMwmwtiS9W9fH3MQ8dXtmdgZjH2CK2ePPX4X1lQ1+C/2sLKxSt2dmZzD2&#10;AczskpjZGWYNM7skZnaGWcPMLomZnWHWMLNLYmZnmDXM7JKY2RlmzVWra9QLXy5mdglmdsaBpTGn&#10;iXrhy2UpZg88Egorcyv80dBhZmccWOanF8D2acPj0S3F7ClW6dQVb+QwszMOLDgffJJtCvXiF2QJ&#10;Zrd+XEVWvTE2iy4zO+NAMz+1AEHHQqkmQJm72a0edYTkX9Nhw8hTHWFmZxxocBDLSMcYOD5PX4k1&#10;7usrsDS/zJlhw6CwSUDbHs1+Q3WGzDuH66/j/PD4b5o2ijQLRWCeZh+62X0/c4eSjnAy1RSaHqeL&#10;1iecarqsV/NvWlm4yESKtWlGR5jZGQcerL6uLK5C9NcJ4Ky1Gis++WyfcgI7rm1vSPrnorPnDG8H&#10;dk/Ygv0TNtxflK0eSek2h2wpZXHiDIpLNts8zekp7t9P6pc8XV4GVtu93g6AXJ8C2FgzXmsRYGZn&#10;mA1ry+sw0jYKNxLrIcs9T2EQUxT5VRxcc8jc18r3L4bW/DaYGrkHv20aX8NODjM7w2yhGVqfAo6F&#10;wG9ck8CcYWZnmC00U9MUdCwMJm5P8luZL8zsDLOFZmxtYeTZzPiM0ddW5gAzO2NPWF1Yhb7qAVFj&#10;7WrYvG98AcatQDO3XLgOnLrrDp/b/GFmZ+wJo21qsH/aRVTUqXhYmded/fVBoBlckMNzrppAFDNv&#10;p8thZmfsCSOtYwrzhX0S/dDMrnrBHQabh/hclgMzO2NP2Cuz4/v0lvxbJNTW0mBmZ+wJxsw+1nsH&#10;0h2yiTJUOTDSNsanmI68fEG11xoMziFvzjCzM/aE+YkFuB5xQ1RrbjtsrElhn+2VnaJBMWKsJaeN&#10;TzEducnt/ugCpRGVfIplwszO2JfshNkjv4kTy8hwzYH1tXU+xTLZNbNjm2inejqxykXK2+GqF+6f&#10;qWXu9D5stbyd/v6dBs/lTu7fTpgdF37IdsuD8sjrsLm5s6/1DiI7avaxPjWUhFXAtYuZkPxzGiT/&#10;kg7XrDKhOLScrJqJo4tMZXzoLlTEVcE16yxI+TWDlJd6IYOUV3mlBu4OTxiMDR7tHoOatDpR9+7c&#10;I5+vr67DrbJ2SLfLhhRu/7DM0rBKmByZpF6oOBqqJrkW0myyxH0oCCoBdf8dvTczLKe7tlf87trM&#10;epi5O0vSlhdWoDGvCdK44xDKu55YA7MTcyRdm8mxaSiPqSL5hPx48U6rNcejj1uVHeL31+c0wtLs&#10;Ep9Cp7OmW8zfkNsEi1r5RzqV5xOPY21lDTqqOiHbI5+cS83+ZUJZdCWMdI8aNNj0yAy5TgRVhlXD&#10;+so69DT0kfJTnTNEs+PgkWTbNMX3y1WbUa/4v7FRYHOTc+Q3EfI3FbYYnfjBHHhgs29ubEJ7aSd4&#10;vWNs6VsHUB12h5LwclhbXqMaC4Mqumt6wetd42VdfMQBfP4WCL2cqWimR0PI8zeVtEKebxHYPaN/&#10;ZpOgf4WCuucOKU/dfQfCTtIX+yPivj/go8sw1qPWMT0eW8K3V8W8Nk84QVNGC1z5MRVs/6jn+w85&#10;QPS5BJgamSbnobeuj5RPzcsr/HQsTAzRb1Jh56Qx0E6veMCd3nE+hU7MmUQxv8vLXnCnS5m/NKRC&#10;TEeVxVaAy6teis+05fNeEHTfoP8++jrortoYn1dOLuxd99S6XgpDS6jnBMHf6np0Dfn9hPzxP17l&#10;U82bBzI7Dq/LcSsAq8ccFSfbmBJ+SIbFe4t8KRrwAq/gDGr1+NbKQiM1pjfrGE7b7OQGIvuB9cnz&#10;bX/IVOWSd7G0dG15vOEHo+3KnmJts+MwS1PLC/jHZSiNqACnwx7UdG0FHg2B1UXdV1a7bXZT5fCM&#10;K7QVd/ClSOyU2e3+4ELWWbd5TCV+5vd+MKwu01/j4Y0n171QUUZTbgufat48kNk7yrrJWGD5iTNF&#10;pA2Wp2yDYdii66ve1PzG5P66LyzNKWfW1Db7burKT6n8t2rQNvtWZXVoaze8yG/j+G+W2C9mR+Hv&#10;o/1030mzN+e3gu2TTuJnzq94wRhXM6OxsboBcd8kKcrA2HhLYNtmxws63TFbOmncUzP5QhqM94+T&#10;drEAdtrggvfX42+Qp7CQP+77K3wODW2FHYqLPPSzKBjtUivu0Pid+P/htlEI+TRSzItPzqFbw3wu&#10;Ddpmx8X2L38SCV0VPTB/b4G0J0l53FOxq6KbPNHl+W24G9KVn1NhuGMUlheXSc0B8+MkCR3lXeD6&#10;mnRjsv2DMyzPSzcbmtlxHyNOxkJPdR9pP2N5eG5WFlegIe0mOD6rnGkFq6fpqmzNOViSzgF+Tz2X&#10;XyWbmcX6kApmuXaonN02O96ws13zYXxggvzeeMwo/Df+PgFHpSYI/q4zdzR9FgL6zL44t0T6L+oy&#10;G8Q0a+6pXZ1YRz7XEXfc+J1VV29I5XHXYmVUNf9NSmbvzoHqJanWFHDsMvkdLIFtmx0721SyqqbX&#10;e/6kLa4PHCsccCREzO/OVX/lVe9rTrIOGU53b0/wKXQ6OdPKmw+JNsl8igZts/v8LQgmh6f5VCX3&#10;N+5DyoV0Zf53A2FheoHPoQSfUllOyskRBtuk8Eua2cM/j9apfQjg9/t/oGyfJ3JNHX3nEz+/9FGY&#10;mBfNpB10sttmD/5XhMFOLdIuluVvK1dW5Y0F1Wy1Nx47Cx1kN8yYrxL5FCXdNT1iHlTd1QY+xfzZ&#10;ttmxzS03W9JP1/gU/YR9FiPmd/uzr8Lsbm/5SGlv+pCeWUPg+GP3N33FbbCDS36H1jZ7/PkkakcR&#10;gttlOirNW3CphE+lcz26mvQSC/nrsxv5FF2zY62iKvYG+VwfVy4qZ0kt8i/Vmx9rJWHHJTNjraHv&#10;Rj+fqmG3zV4nO14aLVm3FPmLo8r4FA07bXY8V/H/kc45TjG9SrlZZrvni3lsnlBBf+0An2L+bNvs&#10;9+7MKKrd2FFnjJortaRqisr3KxbNfn9jUzEHWMBHIUbn1ppRz4Dv+0HiNih580Hb7CUR5XyKLljr&#10;yFIpzd6UY7jTpjapQXH8hsyOTYJbBe18Kp2r1lJbFcttzG7iU+hEnIiV8u+B2cf61XwKnYdtdqQ1&#10;vx1sZG33HN9CxQ0Tb+pe70k99+5v+cHE4BSfav5s2+xTo9OK3u3iIOWPuRXWOWPLzR7xRZzR955z&#10;XNsLe66FbVDLC1I1Wdvs3fW9fIouNLO3Fhi+uOqSG002u+2TztBbpTSjNnKzYxu1peQWn0Jnr80+&#10;paY3iQT2wux3BybA/S9Sbc/9LV/Fu/6JkUkxDRV3LmnHx9DvZ7ZtdnXnuOLE7QezywNBmNktz+zY&#10;9xFzTjoOPC89N/rEp3t1gqwTj1NRYCn53FLYvtk7mNmZ2fWzF2ZHeqp7FeVmOuZyT3dNX02afZYi&#10;raOyi3xuKWzb7NNj9xQdVKaYHV8hzd6dFSW02bXNHn4yZltmX5pjZhcwd7PjUxz7dYjWN8Sn98rS&#10;imLBiNBPo2BlYYW8sg37VIqIxPiQ5UXDCyGaG9vvoFMrO+gK/Q33XiONGc3g9+ElUUInnLbZMWzV&#10;WAcdzez4+kWAmX1rZo/6Il7MfxDMXnWlFqJOxxOlXMxQPBwq46rFbbFXfqxLDaPto+D0ovSq+MrP&#10;yle1lsC2zY4DO+Sv3jJsc/gU/ZSHKQ2I0UwCGFYpfO73j2BFzzqNicFJMjOoojzZDcLSzR5+XnqK&#10;mWL2S/8KF/MfBLOnOUlVcs+3/LnfXjL7nZ5xcPiTdD3l+BaRtyHC/1GtRYZ/X3Nk22bHSDJ5RFzI&#10;Z1F8in5yPKR3nPjuWW72yHPSxWv/nKvOqCtthlpHyKSBwjZe7wfwKRos3ezZftK5xsE/w62jfIou&#10;a9yNVfWiFLu/38yO57kps5VP0WDI7EuzyxDyiVSzcXvDB/K8pXh4fNpjzdTS2LbZMUDF96j0nhsv&#10;OBw6aojLx6UF6hyedVVUvaoTasU0VEm44T6A4uAyRf76LMlsiKWbvfdGn5iOqrlSx6cowd8g2yNX&#10;kXc/mL3v5oCUzj0Y6lNv8ikawk9IAVre7wQqzI7nvzS0UtqeE8Y6CP8OPxVrtOZojmzb7HhCKyOr&#10;yIUmnES8+JMupEI9Z4SbmS3QmtdG/tYlNULIKSmWHYWx7ViGwGDzMLkByPNcs8+E+pSb0JQllVWf&#10;fBNSbJShrfbcdgtTylF0lm72GfUsOMg6qmz+6ET6VfBctuTeIueyJr4OIs5I5QjaD2bH8uXpONy3&#10;Ma0ZmrNaSdy7zdNSrTLpl1Sd9+VDt0YU28tV6FPC/eaWEQ8vZ9tmRyaHpsD7vUDdE/qIxvjY1iKG&#10;0Bpaiu2p9jLlaw9cHzvu2yuKfERGykKl2ig7aBBLNztO4EAGKmmdL3IuufLl+66t/WB2NGPwv6V+&#10;BBQ2/bT3GyPmWnJaFQ8OBHvrA/8tjcUQhNtj9KN2fkvggcyO4ICVy8cjFb3p+oQXJUY4VURVUSOX&#10;cHRc2MkYMmyRtr22cBLBmK8TYWZcOaIKsXSzI9NjMxB5Jo6MyhPy6oi7Gbi97qsY1LQfzI605N0C&#10;1fP65wHApZhxpKW+cRRd15WDXlBYe1T3Wc4qMHIe2OwIvj/H8ekllyogwyEHos7GkeqhoIQfkyHP&#10;s4irNtaS9/OGwB71tpIOKA2uIINTYs4nKMrCpz8GSpReruRqB51kphwaAw23Id+zWBSGSuoDzd5Z&#10;0q3Ir+5RXuzaYIdXvleJmH+kU+oAQ7M3ZbSKaYU+pTA5aNgceHMR8hd4lxi9IOuv3hTz53uWwNQQ&#10;vXx8wrUWtUOhXwkk/jdZPI94XvE84ui0Ce6GfeNKg1heaXAlzE/M8yVo6KsdkH1fMRmKagh15x1F&#10;/t4G5c1olmtmyNOxqSfvsEXw6d5b1UcGBSVy15Cw77HfJkKeRxG05LcZnPqKrNl+JkFRu/E/EmxR&#10;IbJydsTsDAYyMzErSj4Gf6/Am251XJ3iyY6zEFkqzOyMHUNuqpoEeu//wwTDZKPOScFCqMFWy1v2&#10;SYCZnbFjyE21H8yOfTnYsSvsk8e7/nrnNLAEmNkZO8Zemx3HWqxz7X58E7F4b4lMfSbfpyITQrrN&#10;GWZ2xo4hN9ZemB3nM7hmnQkxZxMhWBb+i3J5xROGWpTzFFoazOyMHUNurr0w++LsIvi+d0mxHyh8&#10;NZlun2PRVXiEmZ2xY8gNtl/M7sw90TFykDYfnaXBzM7YMeQm2wuz4/vzkfZRKI4sg4KQYuis7IL5&#10;qXmD7+ItiR0xe3/DABQElBBh1BKONW/NuwWZrrkQeToOQo9HQ9LPKVAVXwN3+ydIsAQNnMMd21XV&#10;8bWQ6ZYL8d8lkW1RkafiIMU2nURydXPfMT+1oJidVg6+X8XZbzvKu6EkuBxS7NIh/PMYsSxSHrdf&#10;6aosMuvr7ZtDBqfB1pS3BL03+kn03zXHTIg9lyiWFfN1AvdZFlyPqYGBxkES+msIHIRxu2kIKmOq&#10;yTFFfBGr2LfoL+Mh3TmbGGa4dURvhBguXCic98rYanLMGExUcrkcrvySQsqK4o4z37eIRNjpG/yB&#10;JpkcnIKm7BbI8SyAxB+vivuC5ynZJg1KQsqho6wLZu/M6f395GbHc4EzANdebYB0p2wycYRQpvA7&#10;9tT0wdLMEjm/jN1nR8wuD6UM+Pgy+H0QrJjlUxDGNnu87gdtpe06PzCuyoHzh8knGNAnDJMNPBIK&#10;Q80j/NZK5sbnIOR4JNg8pbsPNDk+704uaNrsOLifOKji0sfhinnJ9cnxOTeIOBVLDeFFcJGHpP9e&#10;U4SnGhKej2Rrbt/u6+6buuOOmM/lFS8I+ihMb3gp7leaXaZO9BgeM0Y3erzhp3hNRROGp/p/eJm7&#10;oXfzWyuR5w38OBTcud+aNpZBEP6OEdxNGA3P2H123OyCMG7c8Tl3cDrsSS5A7CQR0jzf9oPpUSm8&#10;Ey/A6O+kaZFQaFTcDrd3ftGL/MVVU+Tx6M5/9lKsxIJgJ0z098pACrzg8EKV5Ez+yvcJVRZeqXMT&#10;whVbcIEJeT6M3Xd6wYPsk8tLmn2z5y5c+YUdwx0PbdVafNLhTU9eHh6XUB5K9byHYq4AVKZznk51&#10;VG52ucj+YVlcmWS/+M/xe2sS6hXHWJVYq5iEBA0v/G7Csemc99c8qavCCukKcecEBz4Jx4b7pD32&#10;IfCjUO5mxqrau82umB2fgOUR17kq5SCJIR9sGiZVUjt+QAY+9duLO/mtATq5J4VgFCvub/RXCdBa&#10;2E6q17j9WLua/O2vuw1ZrnkKI5SEV/ClaJjB+exlJsY56G8k1pPFBQW1l3SSvzjGW776rO3TTop5&#10;7LC6muWVJ+4brieWZp9FlpDCWgXuE8aA419sWiR8Lw1+QdEWNLwkG8mFT+OqmBvQX3+blCEIz9fN&#10;zGbw+qu0JBXWPnBZJblRdczO7WfiTymkuk3KahmBrsoeCP4/aR6BFKt0sYyFewvg/JKnmOb79yCo&#10;S22E21xTBLcXjg33ryiojLtxSEOQk37VXRRESBPk9Y4/VMfVQl9tv3hsqLbSTlL7EfNy+21sLgTG&#10;g7MrZu9vGuRTlJBBCXweHAuPoKF8PpCGyXq86QdrBlaDwSe3fAolfFLIp6PqrVVO2jDUpv/dKl70&#10;mQ7K0W7T/DruCMZ3Wz8hVW3DTkQrvkub5fkVRVm4GIY2Lq9JyxzjYB7tmoSc0V61mBfXc6tPaTRo&#10;9stfRFD7MXAdPaGK7v9xsFgGrnojbGvL3UB7qvrI5/qIPi/9fm5vevOfSghpKBXX/MBlr/WB05rJ&#10;88efv2qxA1QeFjtu9uB/h+kdBJFqJ63nJph9fnqeVBeFz2POJejtAELwQsUln4X8js+6wz2ZQesy&#10;G8U0lLE143BsM9YkBOH+CEwNKydQaMhRzpZC49In0o0o9HiUTvXU/R1fcDzsRoQjvQyB58Hldc25&#10;wdrKDa52pM/sWNvBuddodJZ1k6YL5vN8z18sI+4bKcIMq+7YZDEErugj5Ld72oX/VEJIQyX9fM2g&#10;efHYcPoxIX/s2StkhB5j99hxs6f8mk7t6EJw5hkhn2D28d5xUHEXmvB5SbT+ZZoESqOlKYewajnC&#10;VW8FGnObxDRUT73hpxWGVmJPvCD5jaavQTY1Eid1r/Fx0Fd/kcal4+y3i3PKGXRmx+fILDKo1UXj&#10;7359/qmp9aDZq7XWi5Ob3fllT5jVWilVoLuiF+woZpevhBtyiqsVyMqmgUOP3V73IcL17rURykIV&#10;XzI8rRgSclb6fmb23WfHzZ7pkKs3UmmOe2pODE8SCeOhh1tGweFPUi93GWfkYWwPG1CGbM40fMIM&#10;1EnNhtHOMbGNjYrimg6DXNt/tG2Mk5ozyDgRrvGFc9cbGorZUqicgKH7ei91f+SK+lLqHPR7/xKZ&#10;kEMbvKjHe+5y+zUMfdUD0F7UCTeS66Elt438/3bjEIx1qsl4bFPNju1/fAtBA+dMx/H8eN6nxqbF&#10;Mvz/HixuH/sjfdVTObgd3gwFaSOUhSrnb+aGCP9OmkeOmX33eahmp4GdP/KOH+wlxx5kQ5K/1tM2&#10;+9rqGni+K1trnTM+boO1B+zldj7sSYR9A34fBpP3v5lOuaR9qf1kq7qiXHYYe5G190VbOMuMkJ9m&#10;dowPSLXKBNdXvcksp/LyBeHx4Su3iFMxoHpFU+t5ELPrQ2527Ih8UISyUKYE1TCzP1z23ux1A5xJ&#10;lBNNbkXaZkcmbk+RqiYtvyHdbhpUmKkiVjm11VZFM3uqrXIdelPFzM54UPad2XHaoXS7bJOV5ZwH&#10;k5y55aAh8Emd71kEif9JIUsA4XREuAa802v6g1kcDruRpagFtM2eciGdug/6VMK1W5cXpE4vbMbI&#10;54PDwKB872IoC66E8svXRZUEVUC6bTY4viD1ZTCzMx6UPTc7vouXm721op1svxXJDSAHX0PhHHX4&#10;ugxDTkkn3NIamdgQNTk8TcJKhe9GNaZJ66LXpit79hemF6nfb0jyfSuKKhXLwoChweYhso/a+4//&#10;x21bClvF/PvB7BjFJ/S5oLTXShPKQjGz7z/23OwYMIOvz4TtWyoMz+qK4EJ9OMEjarRbrehkG+U+&#10;a8psIWrJuWX03S2uPCN8NwoXFxBoL5dWJUEt3FP2rNOYnZgT92184K7iAsb17YSy3P7sC/P3FvgU&#10;OhiBh4E+mH83zB54VJpqOeq7eP5T/cxOzYn5MaKuqaCFT9EgpKGY2fcfe272qdFpcJLFiReGG59N&#10;pK+5nwxdROF6bxhxJpDjl08CUFAOz7roHUQiR/WSdLMpkM1mghFrwueo0e4xPkU/pZcrxH0L/SwK&#10;5qclQ3u/JUXr4ZTaGMFmDKdXNedmN8weeVqKYnN/00dc2lgf8oUbmNkPHntudgzkwJ5pYfugY6EG&#10;n8Z4sd8saBbzYwcdvqoSyPaVIuKsn3QksfNyg8jBz9FwQn5UUZC0QD9Opyx/jVcaUaF3pB2C5aU7&#10;ZIv5/T64pAjSCf5EClt1edmbLLJhaN/wRijk3w2zJ/+aJm6P53G8b9zg/gzcHBTzWz/mCJ01ygEx&#10;QhqKmX3/sedmRzKcc8TtcdBEc04r9T0uXnBYlZSvGYeDNKbVUgRdabS0L6hcr0JQ96mpYa4YGnv1&#10;ghQEg2pIldrsGBzk+b70Gg9HceHQVBq4b9ikkL8FCDsZrRgM01QstcEx4q2Qu7HoO86h1mEIOSEt&#10;TrgbZu+o7BK3x5ta7NlEvfPVY/Mk9htpsBIuqqk9CEksixMz+/5jX5h9cWZJZ5SXwwuucOl4GIR9&#10;ES3K72iw2IYVFH46RvG0xTHUuBCgPI+pQkPhUFs5dwcndIbKur7tDaEnoxT75oU3Ba3vxSWqtXF+&#10;VRp4gnJ40RVCPosUywk5GQkub0jhw4J2w+xIyAnlGnwot7d9yOfCPvn8I0jn2BJ+0l3fXJ7OzL7/&#10;2BdmR9pKO7gLVqrOm6KIz2O5J47yPTZ+d3FQmWJ9blPk8LwrtBToLrmE5ZWGVoix5aYq+Zc00pGo&#10;TUN6ExnBRttGW7h4oe0fdq+DDsFXlAGyjjqj4moAMWcTYG1FN9RXno+Zff+xb8yO22AIa2VUDXi8&#10;4yuWR5P3h4FQf62Ra2/TJz24v7EJw1w1OMM1B+wPGzY9tuuvqbLIdEb62uN4EY52jEG2Zz65KdDK&#10;ERR8IhzaS7r0znyjKUtNVqK1eVKKttNWzLeJZNIMrw80zYjdMjuWNz85T1Z1DfxfA6bnnuyhp6Og&#10;rbgTlueU1XcBeX5m9v3Hjpgdpztaml8iwju+/ILcDjhJA3ZsjQ/ehdstgzDQdBsG24ZhcmSSfL6V&#10;mwleQBgDj9XxwVtDpCyUum+ctNnX14z31ssh5U3OkbatUNZI5wi3b1NkKuOtsMqdKzymka4xzTG2&#10;DsHdoQnF6DMMyhHOLe6r/NzieRLSlrj283ZusnKwbPw+fIcunKvhjhHyf9wnQ52TiLQvmn01BpYp&#10;5MfXpw963TAMsyNmZzAY+x9mdgbDQmBmZzAsBGZ2BsNCYGZnMCwEZnYGw0JgZmcwLARmdgbDQmBm&#10;ZzAsBGZ2BsNCYGZnMCwEZnYGw0JgZmcwLARmdgbDQmBmZzAsBGZ2BsNCYGZnMCwEZnYGwyIA+P83&#10;HkBi14p6GQAAAABJRU5ErkJgglBLAwQUAAYACAAAACEAfMHxG+QAAAAOAQAADwAAAGRycy9kb3du&#10;cmV2LnhtbEyPwU7DMAyG70i8Q2QkblualnWjNJ2mCThNSGxIiFvWeG21JqmarO3eHu8Et9/yp9+f&#10;8/VkWjZg7xtnJYh5BAxt6XRjKwlfh7fZCpgPymrVOosSruhhXdzf5SrTbrSfOOxDxajE+kxJqEPo&#10;Ms59WaNRfu46tLQ7ud6oQGNfcd2rkcpNy+MoSrlRjaULtepwW2N53l+MhPdRjZtEvA6782l7/Tks&#10;Pr53AqV8fJg2L8ACTuEPhps+qUNBTkd3sdqzVsJMLNOUWErPSQzshkQifgJ2pLRIVkvgRc7/v1H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PQGWYqBAAAfxEA&#10;AA4AAAAAAAAAAAAAAAAAOgIAAGRycy9lMm9Eb2MueG1sUEsBAi0ACgAAAAAAAAAhAM8FJf5mIwAA&#10;ZiMAABQAAAAAAAAAAAAAAAAAkAYAAGRycy9tZWRpYS9pbWFnZTEucG5nUEsBAi0AFAAGAAgAAAAh&#10;AHzB8RvkAAAADgEAAA8AAAAAAAAAAAAAAAAAKCoAAGRycy9kb3ducmV2LnhtbFBLAQItABQABgAI&#10;AAAAIQCqJg6+vAAAACEBAAAZAAAAAAAAAAAAAAAAADkrAABkcnMvX3JlbHMvZTJvRG9jLnhtbC5y&#10;ZWxzUEsFBgAAAAAGAAYAfAEAACwsAAAAAA==&#10;">
                <v:rect id="Rectangle 4" o:spid="_x0000_s1027" style="position:absolute;left:171;top:14021;width:68133;height:22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AzwwAAANoAAAAPAAAAZHJzL2Rvd25yZXYueG1sRI9BawIx&#10;FITvhf6H8Aq91WylWNkaxUoLgvag9uLtsXlult28hCR113/fCILHYWa+YWaLwXbiTCE2jhW8jgoQ&#10;xJXTDdcKfg/fL1MQMSFr7ByTggtFWMwfH2ZYatfzjs77VIsM4ViiApOSL6WMlSGLceQ8cfZOLlhM&#10;WYZa6oB9httOjotiIi02nBcMeloZqtr9n1Xw9b79XPcbo0N7uPz4Ix7bnfdKPT8Nyw8QiYZ0D9/a&#10;a63gDa5X8g2Q838AAAD//wMAUEsBAi0AFAAGAAgAAAAhANvh9svuAAAAhQEAABMAAAAAAAAAAAAA&#10;AAAAAAAAAFtDb250ZW50X1R5cGVzXS54bWxQSwECLQAUAAYACAAAACEAWvQsW78AAAAVAQAACwAA&#10;AAAAAAAAAAAAAAAfAQAAX3JlbHMvLnJlbHNQSwECLQAUAAYACAAAACEAqriQM8MAAADaAAAADwAA&#10;AAAAAAAAAAAAAAAHAgAAZHJzL2Rvd25yZXYueG1sUEsFBgAAAAADAAMAtwAAAPcCAAAAAA==&#10;" fillcolor="#7c2b83" strokecolor="#7c2b83" strokeweight="4pt">
                  <v:path arrowok="t"/>
                  <o:lock v:ext="edit" aspectratio="t"/>
                </v:rect>
                <v:rect id="Rectangle 2" o:spid="_x0000_s1028" style="position:absolute;top:82565;width:68558;height:1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n8wgAAANoAAAAPAAAAZHJzL2Rvd25yZXYueG1sRI9BawIx&#10;FITvgv8hvEJvmq2HUlejqKiUag9u9f7cPHcXk5dlk+r6740geBxm5htmPG2tERdqfOVYwUc/AUGc&#10;O11xoWD/t+p9gfABWaNxTApu5GE66XbGmGp35R1dslCICGGfooIyhDqV0uclWfR9VxNH7+QaiyHK&#10;ppC6wWuEWyMHSfIpLVYcF0qsaVFSfs7+rYLj7MfcivU22yT73wW2Q7PczQ9Kvb+1sxGIQG14hZ/t&#10;b61gAI8r8QbIyR0AAP//AwBQSwECLQAUAAYACAAAACEA2+H2y+4AAACFAQAAEwAAAAAAAAAAAAAA&#10;AAAAAAAAW0NvbnRlbnRfVHlwZXNdLnhtbFBLAQItABQABgAIAAAAIQBa9CxbvwAAABUBAAALAAAA&#10;AAAAAAAAAAAAAB8BAABfcmVscy8ucmVsc1BLAQItABQABgAIAAAAIQAiXEn8wgAAANoAAAAPAAAA&#10;AAAAAAAAAAAAAAcCAABkcnMvZG93bnJldi54bWxQSwUGAAAAAAMAAwC3AAAA9gIAAAAA&#10;" fillcolor="#7c2b83" strokecolor="#7c2b83" strokeweight="2pt">
                  <v:textbox>
                    <w:txbxContent>
                      <w:p w14:paraId="30946F83" w14:textId="77777777" w:rsidR="00FB5293" w:rsidRPr="00040D4E" w:rsidRDefault="00FB5293" w:rsidP="00040D4E">
                        <w:pPr>
                          <w:pStyle w:val="NormalWeb"/>
                          <w:spacing w:before="0" w:beforeAutospacing="0" w:after="0" w:afterAutospacing="0"/>
                          <w:jc w:val="center"/>
                        </w:pPr>
                        <w:r w:rsidRPr="00040D4E">
                          <w:rPr>
                            <w:rFonts w:ascii="Gochi Hand" w:eastAsia="Gochi Hand" w:hAnsi="Gochi Hand" w:cs="Tahoma"/>
                            <w:color w:val="FCBD56"/>
                            <w:kern w:val="24"/>
                            <w:sz w:val="36"/>
                            <w:szCs w:val="36"/>
                          </w:rPr>
                          <w:t>Bringing the voices of communities into the heart of organisations</w:t>
                        </w:r>
                      </w:p>
                    </w:txbxContent>
                  </v:textbox>
                </v:rect>
                <v:rect id="Rectangle 3" o:spid="_x0000_s1029" style="position:absolute;left:171;top:59793;width:68133;height:22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siwwAAANoAAAAPAAAAZHJzL2Rvd25yZXYueG1sRI9Ba8JA&#10;FITvQv/D8oTedGOrpURXCUKhBxG1BfH2yD6zwezbkF2T+O9dQfA4zMw3zGLV20q01PjSsYLJOAFB&#10;nDtdcqHg/+9n9A3CB2SNlWNScCMPq+XbYIGpdh3vqT2EQkQI+xQVmBDqVEqfG7Lox64mjt7ZNRZD&#10;lE0hdYNdhNtKfiTJl7RYclwwWNPaUH45XK2CsDtt19m5npatmcx2fOw212Om1Puwz+YgAvXhFX62&#10;f7WCT3hciTdALu8AAAD//wMAUEsBAi0AFAAGAAgAAAAhANvh9svuAAAAhQEAABMAAAAAAAAAAAAA&#10;AAAAAAAAAFtDb250ZW50X1R5cGVzXS54bWxQSwECLQAUAAYACAAAACEAWvQsW78AAAAVAQAACwAA&#10;AAAAAAAAAAAAAAAfAQAAX3JlbHMvLnJlbHNQSwECLQAUAAYACAAAACEAG2DrIsMAAADaAAAADwAA&#10;AAAAAAAAAAAAAAAHAgAAZHJzL2Rvd25yZXYueG1sUEsFBgAAAAADAAMAtwAAAPcCAAAAAA==&#10;" fillcolor="#fcbd56" strokecolor="#fcbd56" strokeweight="3pt">
                  <v:path arrowok="t"/>
                  <o:lock v:ext="edit" aspectratio="t"/>
                </v:rect>
                <v:rect id="Rectangle 9" o:spid="_x0000_s1030" style="position:absolute;left:44;top:36879;width:22608;height:22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nvZwwAAANoAAAAPAAAAZHJzL2Rvd25yZXYueG1sRI/RasJA&#10;FETfBf9huUJfpG4qWGt0lbZWEPTF6AdcstdsMHs3zW5N/HtXKPg4zMwZZrHqbCWu1PjSsYK3UQKC&#10;OHe65ELB6bh5/QDhA7LGyjEpuJGH1bLfW2CqXcsHumahEBHCPkUFJoQ6ldLnhiz6kauJo3d2jcUQ&#10;ZVNI3WAb4baS4yR5lxZLjgsGa/o2lF+yP6tguudfj7t1+eMn693XdFxkQ9Mq9TLoPucgAnXhGf5v&#10;b7WCGTyuxBsgl3cAAAD//wMAUEsBAi0AFAAGAAgAAAAhANvh9svuAAAAhQEAABMAAAAAAAAAAAAA&#10;AAAAAAAAAFtDb250ZW50X1R5cGVzXS54bWxQSwECLQAUAAYACAAAACEAWvQsW78AAAAVAQAACwAA&#10;AAAAAAAAAAAAAAAfAQAAX3JlbHMvLnJlbHNQSwECLQAUAAYACAAAACEAOPJ72cMAAADaAAAADwAA&#10;AAAAAAAAAAAAAAAHAgAAZHJzL2Rvd25yZXYueG1sUEsFBgAAAAADAAMAtwAAAPcCAAAAAA==&#10;" fillcolor="#c1de9f" strokecolor="#c1de9f" strokeweight="2.25pt">
                  <v:path arrowok="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45411;top:1737;width:21689;height:1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JwgAAANsAAAAPAAAAZHJzL2Rvd25yZXYueG1sRI9Bi8JA&#10;DIXvC/6HIYK3dbqCsnQdZVkoePFg14LH0IltsZMpnbGt/94cBG8J7+W9L9v95Fo1UB8azwa+lgko&#10;4tLbhisD5//s8xtUiMgWW89k4EEB9rvZxxZT60c+0ZDHSkkIhxQN1DF2qdahrMlhWPqOWLSr7x1G&#10;WftK2x5HCXetXiXJRjtsWBpq7OivpvKW352BbMjW4y3X1yKvms2BL0VxPhbGLObT7w+oSFN8m1/X&#10;Byv4Qi+/yAB69wQAAP//AwBQSwECLQAUAAYACAAAACEA2+H2y+4AAACFAQAAEwAAAAAAAAAAAAAA&#10;AAAAAAAAW0NvbnRlbnRfVHlwZXNdLnhtbFBLAQItABQABgAIAAAAIQBa9CxbvwAAABUBAAALAAAA&#10;AAAAAAAAAAAAAB8BAABfcmVscy8ucmVsc1BLAQItABQABgAIAAAAIQAi+4SJwgAAANsAAAAPAAAA&#10;AAAAAAAAAAAAAAcCAABkcnMvZG93bnJldi54bWxQSwUGAAAAAAMAAwC3AAAA9gIAAAAA&#10;">
                  <v:imagedata r:id="rId12" o:title=""/>
                </v:shape>
                <w10:wrap anchorx="margin"/>
              </v:group>
            </w:pict>
          </mc:Fallback>
        </mc:AlternateContent>
      </w:r>
    </w:p>
    <w:p w14:paraId="71B670E6" w14:textId="2A23369E" w:rsidR="00104FDE" w:rsidRDefault="00104FDE">
      <w:pPr>
        <w:jc w:val="left"/>
      </w:pPr>
    </w:p>
    <w:p w14:paraId="7F161878" w14:textId="40F3933C" w:rsidR="005A4E60" w:rsidRDefault="005A4E60"/>
    <w:p w14:paraId="0DB5A99C" w14:textId="33C4912D" w:rsidR="00D371E7" w:rsidRDefault="00D371E7">
      <w:pPr>
        <w:rPr>
          <w:b/>
          <w:sz w:val="28"/>
          <w:szCs w:val="28"/>
        </w:rPr>
      </w:pPr>
    </w:p>
    <w:p w14:paraId="0D387C73" w14:textId="5DCB0101" w:rsidR="00D371E7" w:rsidRDefault="00D371E7"/>
    <w:p w14:paraId="4B0AF2C9" w14:textId="476FD66D" w:rsidR="00D371E7" w:rsidRDefault="00D371E7"/>
    <w:p w14:paraId="7E10ECE5" w14:textId="07D9D952" w:rsidR="00D371E7" w:rsidRDefault="00D371E7"/>
    <w:p w14:paraId="6A5D1243" w14:textId="77777777" w:rsidR="005A4E60" w:rsidRDefault="005A4E60"/>
    <w:p w14:paraId="0F9284F6" w14:textId="1702474A" w:rsidR="00237A50" w:rsidRDefault="002E3D70">
      <w:pPr>
        <w:jc w:val="left"/>
      </w:pPr>
      <w:r w:rsidRPr="002E3D70">
        <w:rPr>
          <w:noProof/>
          <w:lang w:eastAsia="en-GB"/>
        </w:rPr>
        <mc:AlternateContent>
          <mc:Choice Requires="wps">
            <w:drawing>
              <wp:anchor distT="0" distB="0" distL="114300" distR="114300" simplePos="0" relativeHeight="251660800" behindDoc="0" locked="0" layoutInCell="1" allowOverlap="1" wp14:anchorId="044954F4" wp14:editId="4D75907D">
                <wp:simplePos x="0" y="0"/>
                <wp:positionH relativeFrom="margin">
                  <wp:posOffset>1537138</wp:posOffset>
                </wp:positionH>
                <wp:positionV relativeFrom="paragraph">
                  <wp:posOffset>2044830</wp:posOffset>
                </wp:positionV>
                <wp:extent cx="4508938" cy="2144111"/>
                <wp:effectExtent l="0" t="0" r="0" b="0"/>
                <wp:wrapNone/>
                <wp:docPr id="14" name="TextBox 13">
                  <a:extLst xmlns:a="http://schemas.openxmlformats.org/drawingml/2006/main">
                    <a:ext uri="{FF2B5EF4-FFF2-40B4-BE49-F238E27FC236}">
                      <a16:creationId xmlns:a16="http://schemas.microsoft.com/office/drawing/2014/main" id="{19D0501C-A1CD-469C-8780-0BE178132325}"/>
                    </a:ext>
                  </a:extLst>
                </wp:docPr>
                <wp:cNvGraphicFramePr/>
                <a:graphic xmlns:a="http://schemas.openxmlformats.org/drawingml/2006/main">
                  <a:graphicData uri="http://schemas.microsoft.com/office/word/2010/wordprocessingShape">
                    <wps:wsp>
                      <wps:cNvSpPr txBox="1"/>
                      <wps:spPr>
                        <a:xfrm>
                          <a:off x="0" y="0"/>
                          <a:ext cx="4508938" cy="2144111"/>
                        </a:xfrm>
                        <a:prstGeom prst="rect">
                          <a:avLst/>
                        </a:prstGeom>
                        <a:noFill/>
                      </wps:spPr>
                      <wps:txbx>
                        <w:txbxContent>
                          <w:p w14:paraId="5267CFF9" w14:textId="1D83BFE0" w:rsidR="00FB5293" w:rsidRPr="00930D89" w:rsidRDefault="00FB5293" w:rsidP="002E3D70">
                            <w:pPr>
                              <w:pStyle w:val="NormalWeb"/>
                              <w:spacing w:before="0" w:beforeAutospacing="0" w:after="0" w:afterAutospacing="0"/>
                              <w:rPr>
                                <w:sz w:val="40"/>
                                <w:szCs w:val="40"/>
                              </w:rPr>
                            </w:pPr>
                            <w:r w:rsidRPr="00930D89">
                              <w:rPr>
                                <w:rFonts w:ascii="Tahoma" w:hAnsi="Tahoma" w:cs="Tahoma"/>
                                <w:b/>
                                <w:bCs/>
                                <w:color w:val="7C2B83"/>
                                <w:sz w:val="40"/>
                                <w:szCs w:val="40"/>
                              </w:rPr>
                              <w:t>Understanding the Nature and Scale of the Issues Associated with Doctors’ Induction (including those Returning to Practice)</w:t>
                            </w:r>
                            <w:r w:rsidRPr="00930D89">
                              <w:rPr>
                                <w:rFonts w:ascii="Tahoma" w:eastAsia="Tahoma" w:hAnsi="Tahoma" w:cs="Tahoma"/>
                                <w:b/>
                                <w:bCs/>
                                <w:color w:val="7C2B83"/>
                                <w:kern w:val="24"/>
                                <w:sz w:val="40"/>
                                <w:szCs w:val="40"/>
                              </w:rPr>
                              <w:t xml:space="preserve"> </w:t>
                            </w:r>
                          </w:p>
                          <w:p w14:paraId="51940FD7" w14:textId="77777777" w:rsidR="00FB5293" w:rsidRDefault="00FB5293" w:rsidP="006A68FA">
                            <w:pPr>
                              <w:pStyle w:val="NormalWeb"/>
                              <w:spacing w:before="0" w:beforeAutospacing="0" w:after="0" w:afterAutospacing="0"/>
                              <w:rPr>
                                <w:rFonts w:ascii="Tahoma" w:eastAsia="Tahoma" w:hAnsi="Tahoma" w:cs="Tahoma"/>
                                <w:b/>
                                <w:bCs/>
                                <w:color w:val="FCBD56"/>
                                <w:kern w:val="24"/>
                                <w:sz w:val="36"/>
                                <w:szCs w:val="36"/>
                              </w:rPr>
                            </w:pPr>
                          </w:p>
                          <w:p w14:paraId="0831DEA5" w14:textId="0FF34CD4" w:rsidR="00FB5293" w:rsidRPr="006A68FA" w:rsidRDefault="00FB5293" w:rsidP="00723712">
                            <w:pPr>
                              <w:pStyle w:val="NormalWeb"/>
                              <w:spacing w:before="0" w:beforeAutospacing="0" w:after="0" w:afterAutospacing="0"/>
                              <w:jc w:val="right"/>
                              <w:rPr>
                                <w:rFonts w:ascii="Tahoma" w:eastAsia="Tahoma" w:hAnsi="Tahoma" w:cs="Tahoma"/>
                                <w:b/>
                                <w:bCs/>
                                <w:color w:val="FCBD56"/>
                                <w:kern w:val="24"/>
                                <w:sz w:val="48"/>
                                <w:szCs w:val="48"/>
                              </w:rPr>
                            </w:pPr>
                            <w:r>
                              <w:rPr>
                                <w:rFonts w:ascii="Tahoma" w:eastAsia="Tahoma" w:hAnsi="Tahoma" w:cs="Tahoma"/>
                                <w:b/>
                                <w:bCs/>
                                <w:color w:val="FCBD56"/>
                                <w:kern w:val="24"/>
                                <w:sz w:val="36"/>
                                <w:szCs w:val="36"/>
                              </w:rPr>
                              <w:t>June 2020</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44954F4" id="_x0000_t202" coordsize="21600,21600" o:spt="202" path="m,l,21600r21600,l21600,xe">
                <v:stroke joinstyle="miter"/>
                <v:path gradientshapeok="t" o:connecttype="rect"/>
              </v:shapetype>
              <v:shape id="TextBox 13" o:spid="_x0000_s1032" type="#_x0000_t202" style="position:absolute;margin-left:121.05pt;margin-top:161pt;width:355.05pt;height:168.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8PnwEAACIDAAAOAAAAZHJzL2Uyb0RvYy54bWysUk1v2zAMvQ/ofxB0b2yn2dAZcYp+oLsU&#10;3YC2P0CRpViAJaqiEjv/vpScpEN7K3qhJJJ6fI/k8mq0PdupgAZcw6tZyZlyElrjNg1/eb4/v+QM&#10;o3Ct6MGphu8V8qvV2Y/l4Gs1hw76VgVGIA7rwTe8i9HXRYGyU1bgDLxyFNQQrIj0DJuiDWIgdNsX&#10;87L8VQwQWh9AKkTy3k1Bvsr4WisZ/2qNKrK+4cQtZhuyXSdbrJai3gThOyMPNMQXWFhhHBU9Qd2J&#10;KNg2mE9Q1sgACDrOJNgCtDZSZQ2kpio/qHnqhFdZCzUH/alN+H2w8nH3LzDT0uwWnDlhaUbPaow3&#10;MLLqIrVn8FhT1pOnvDiSn1KPfiRnUj3qYNNJehjFqdH7U3MJjElyLn6Wl78vaB0kxebVYlFVGad4&#10;/+4Dxj8KLEuXhgeaXm6q2D1gJCqUekxJ1Rzcm75P/sRx4pJucVyPk6QjzzW0e6I/0Jwbjq9bERRn&#10;Ifa3MK2FcLID2oqpnIPrbQRtcskEOH0/1KFBZCaHpUmT/v+ds95Xe/UGAAD//wMAUEsDBBQABgAI&#10;AAAAIQBKEa0o3wAAAAsBAAAPAAAAZHJzL2Rvd25yZXYueG1sTI/LTsMwEEX3SPyDNUjsqF3TFBIy&#10;qRCILajlIbFzYzeJiMdR7Dbh7xlWsBzN0b3nlpvZ9+LkxtgFQlguFAhHdbAdNQhvr09XtyBiMmRN&#10;H8ghfLsIm+r8rDSFDRNt3WmXGsEhFAuD0KY0FFLGunXexEUYHPHvEEZvEp9jI+1oJg73vdRKraU3&#10;HXFDawb30Lr6a3f0CO/Ph8+PlXppHn02TGFWknwuES8v5vs7EMnN6Q+GX31Wh4qd9uFINooeQa/0&#10;klGEa615FBN5pjWIPcI6y29AVqX8v6H6AQAA//8DAFBLAQItABQABgAIAAAAIQC2gziS/gAAAOEB&#10;AAATAAAAAAAAAAAAAAAAAAAAAABbQ29udGVudF9UeXBlc10ueG1sUEsBAi0AFAAGAAgAAAAhADj9&#10;If/WAAAAlAEAAAsAAAAAAAAAAAAAAAAALwEAAF9yZWxzLy5yZWxzUEsBAi0AFAAGAAgAAAAhAEpa&#10;Lw+fAQAAIgMAAA4AAAAAAAAAAAAAAAAALgIAAGRycy9lMm9Eb2MueG1sUEsBAi0AFAAGAAgAAAAh&#10;AEoRrSjfAAAACwEAAA8AAAAAAAAAAAAAAAAA+QMAAGRycy9kb3ducmV2LnhtbFBLBQYAAAAABAAE&#10;APMAAAAFBQAAAAA=&#10;" filled="f" stroked="f">
                <v:textbox>
                  <w:txbxContent>
                    <w:p w14:paraId="5267CFF9" w14:textId="1D83BFE0" w:rsidR="00FB5293" w:rsidRPr="00930D89" w:rsidRDefault="00FB5293" w:rsidP="002E3D70">
                      <w:pPr>
                        <w:pStyle w:val="NormalWeb"/>
                        <w:spacing w:before="0" w:beforeAutospacing="0" w:after="0" w:afterAutospacing="0"/>
                        <w:rPr>
                          <w:sz w:val="40"/>
                          <w:szCs w:val="40"/>
                        </w:rPr>
                      </w:pPr>
                      <w:r w:rsidRPr="00930D89">
                        <w:rPr>
                          <w:rFonts w:ascii="Tahoma" w:hAnsi="Tahoma" w:cs="Tahoma"/>
                          <w:b/>
                          <w:bCs/>
                          <w:color w:val="7C2B83"/>
                          <w:sz w:val="40"/>
                          <w:szCs w:val="40"/>
                        </w:rPr>
                        <w:t>Understanding the Nature and Scale of the Issues Associated with Doctors’ Induction (including those Returning to Practice)</w:t>
                      </w:r>
                      <w:r w:rsidRPr="00930D89">
                        <w:rPr>
                          <w:rFonts w:ascii="Tahoma" w:eastAsia="Tahoma" w:hAnsi="Tahoma" w:cs="Tahoma"/>
                          <w:b/>
                          <w:bCs/>
                          <w:color w:val="7C2B83"/>
                          <w:kern w:val="24"/>
                          <w:sz w:val="40"/>
                          <w:szCs w:val="40"/>
                        </w:rPr>
                        <w:t xml:space="preserve"> </w:t>
                      </w:r>
                    </w:p>
                    <w:p w14:paraId="51940FD7" w14:textId="77777777" w:rsidR="00FB5293" w:rsidRDefault="00FB5293" w:rsidP="006A68FA">
                      <w:pPr>
                        <w:pStyle w:val="NormalWeb"/>
                        <w:spacing w:before="0" w:beforeAutospacing="0" w:after="0" w:afterAutospacing="0"/>
                        <w:rPr>
                          <w:rFonts w:ascii="Tahoma" w:eastAsia="Tahoma" w:hAnsi="Tahoma" w:cs="Tahoma"/>
                          <w:b/>
                          <w:bCs/>
                          <w:color w:val="FCBD56"/>
                          <w:kern w:val="24"/>
                          <w:sz w:val="36"/>
                          <w:szCs w:val="36"/>
                        </w:rPr>
                      </w:pPr>
                    </w:p>
                    <w:p w14:paraId="0831DEA5" w14:textId="0FF34CD4" w:rsidR="00FB5293" w:rsidRPr="006A68FA" w:rsidRDefault="00FB5293" w:rsidP="00723712">
                      <w:pPr>
                        <w:pStyle w:val="NormalWeb"/>
                        <w:spacing w:before="0" w:beforeAutospacing="0" w:after="0" w:afterAutospacing="0"/>
                        <w:jc w:val="right"/>
                        <w:rPr>
                          <w:rFonts w:ascii="Tahoma" w:eastAsia="Tahoma" w:hAnsi="Tahoma" w:cs="Tahoma"/>
                          <w:b/>
                          <w:bCs/>
                          <w:color w:val="FCBD56"/>
                          <w:kern w:val="24"/>
                          <w:sz w:val="48"/>
                          <w:szCs w:val="48"/>
                        </w:rPr>
                      </w:pPr>
                      <w:r>
                        <w:rPr>
                          <w:rFonts w:ascii="Tahoma" w:eastAsia="Tahoma" w:hAnsi="Tahoma" w:cs="Tahoma"/>
                          <w:b/>
                          <w:bCs/>
                          <w:color w:val="FCBD56"/>
                          <w:kern w:val="24"/>
                          <w:sz w:val="36"/>
                          <w:szCs w:val="36"/>
                        </w:rPr>
                        <w:t>June 2020</w:t>
                      </w:r>
                    </w:p>
                  </w:txbxContent>
                </v:textbox>
                <w10:wrap anchorx="margin"/>
              </v:shape>
            </w:pict>
          </mc:Fallback>
        </mc:AlternateContent>
      </w:r>
      <w:r w:rsidR="00237A50">
        <w:br w:type="page"/>
      </w:r>
    </w:p>
    <w:p w14:paraId="7BF2CA3F" w14:textId="3E0BFC11" w:rsidR="00722A2A" w:rsidRPr="00193C58" w:rsidRDefault="00193C58" w:rsidP="00722A2A">
      <w:pPr>
        <w:rPr>
          <w:rFonts w:cs="Tahoma"/>
          <w:b/>
        </w:rPr>
      </w:pPr>
      <w:bookmarkStart w:id="0" w:name="_Toc448586216"/>
      <w:bookmarkStart w:id="1" w:name="_Toc449452201"/>
      <w:bookmarkStart w:id="2" w:name="_Toc511322908"/>
      <w:bookmarkStart w:id="3" w:name="_Toc5110040"/>
      <w:bookmarkStart w:id="4" w:name="_Toc478463712"/>
      <w:r w:rsidRPr="00193C58">
        <w:rPr>
          <w:rFonts w:eastAsiaTheme="minorHAnsi"/>
          <w:b/>
        </w:rPr>
        <w:lastRenderedPageBreak/>
        <w:t xml:space="preserve">The General Medical Council commissioned independent researchers, Community Research, to carry out this piece of research. </w:t>
      </w:r>
      <w:r w:rsidR="00722A2A" w:rsidRPr="00193C58">
        <w:rPr>
          <w:rFonts w:cs="Tahoma"/>
          <w:b/>
        </w:rPr>
        <w:t>All interpretation and opinion in this report is that of the authors alone and does not necessarily reflect those of the General Medical Council.</w:t>
      </w:r>
    </w:p>
    <w:p w14:paraId="2C45D57D" w14:textId="77777777" w:rsidR="00722A2A" w:rsidRDefault="00722A2A" w:rsidP="00722A2A">
      <w:pPr>
        <w:rPr>
          <w:rFonts w:cs="Tahoma"/>
          <w:b/>
          <w:sz w:val="28"/>
          <w:szCs w:val="28"/>
        </w:rPr>
      </w:pPr>
    </w:p>
    <w:p w14:paraId="0E1BE6F8" w14:textId="4EC263AA" w:rsidR="00722A2A" w:rsidRDefault="00193C58" w:rsidP="00722A2A">
      <w:pPr>
        <w:rPr>
          <w:rFonts w:cs="Tahoma"/>
          <w:b/>
        </w:rPr>
      </w:pPr>
      <w:r>
        <w:rPr>
          <w:rFonts w:cs="Tahoma"/>
          <w:b/>
        </w:rPr>
        <w:t>Community Research</w:t>
      </w:r>
      <w:r w:rsidR="00722A2A">
        <w:rPr>
          <w:rFonts w:cs="Tahoma"/>
          <w:b/>
        </w:rPr>
        <w:t xml:space="preserve"> would like to thank all participating doctors</w:t>
      </w:r>
      <w:r w:rsidR="00F27F23">
        <w:rPr>
          <w:rFonts w:cs="Tahoma"/>
          <w:b/>
        </w:rPr>
        <w:t xml:space="preserve"> and stakeholders</w:t>
      </w:r>
      <w:r w:rsidR="00722A2A">
        <w:rPr>
          <w:rFonts w:cs="Tahoma"/>
          <w:b/>
        </w:rPr>
        <w:t xml:space="preserve"> for their frank and honest contributions to this research.</w:t>
      </w:r>
    </w:p>
    <w:p w14:paraId="74015021" w14:textId="0F765A54" w:rsidR="0094633F" w:rsidRDefault="0094633F">
      <w:pPr>
        <w:jc w:val="left"/>
        <w:rPr>
          <w:b/>
          <w:color w:val="7C2A83"/>
          <w:sz w:val="32"/>
        </w:rPr>
      </w:pPr>
      <w:r>
        <w:rPr>
          <w:b/>
          <w:color w:val="7C2A83"/>
          <w:sz w:val="32"/>
        </w:rPr>
        <w:br w:type="page"/>
      </w:r>
    </w:p>
    <w:p w14:paraId="79B9FDBF" w14:textId="5698D2DC" w:rsidR="006A68FA" w:rsidRDefault="009E2659">
      <w:pPr>
        <w:jc w:val="left"/>
        <w:rPr>
          <w:b/>
          <w:color w:val="7C2A83"/>
          <w:sz w:val="32"/>
        </w:rPr>
      </w:pPr>
      <w:r>
        <w:rPr>
          <w:b/>
          <w:color w:val="7C2A83"/>
          <w:sz w:val="32"/>
        </w:rPr>
        <w:lastRenderedPageBreak/>
        <w:t>Contents</w:t>
      </w:r>
    </w:p>
    <w:p w14:paraId="79C1FA38" w14:textId="77777777" w:rsidR="009E2659" w:rsidRDefault="009E2659">
      <w:pPr>
        <w:jc w:val="left"/>
        <w:rPr>
          <w:b/>
          <w:color w:val="7C2A83"/>
          <w:sz w:val="32"/>
        </w:rPr>
      </w:pPr>
    </w:p>
    <w:p w14:paraId="4B9BB1CB" w14:textId="4A8D8918" w:rsidR="00856426" w:rsidRDefault="009E2659">
      <w:pPr>
        <w:pStyle w:val="TOC1"/>
        <w:rPr>
          <w:rFonts w:asciiTheme="minorHAnsi" w:eastAsiaTheme="minorEastAsia" w:hAnsiTheme="minorHAnsi" w:cstheme="minorBidi"/>
          <w:noProof/>
          <w:sz w:val="22"/>
          <w:szCs w:val="22"/>
          <w:lang w:eastAsia="en-GB"/>
        </w:rPr>
      </w:pPr>
      <w:r>
        <w:rPr>
          <w:b/>
          <w:sz w:val="32"/>
        </w:rPr>
        <w:fldChar w:fldCharType="begin"/>
      </w:r>
      <w:r>
        <w:rPr>
          <w:b/>
          <w:sz w:val="32"/>
        </w:rPr>
        <w:instrText xml:space="preserve"> TOC \h \z \t "Title,1,Kate 2,2,section title,1" </w:instrText>
      </w:r>
      <w:r>
        <w:rPr>
          <w:b/>
          <w:sz w:val="32"/>
        </w:rPr>
        <w:fldChar w:fldCharType="separate"/>
      </w:r>
      <w:hyperlink w:anchor="_Toc34126401" w:history="1">
        <w:r w:rsidR="00856426" w:rsidRPr="001A49EB">
          <w:rPr>
            <w:rStyle w:val="Hyperlink"/>
            <w:noProof/>
          </w:rPr>
          <w:t>1.</w:t>
        </w:r>
        <w:r w:rsidR="00856426">
          <w:rPr>
            <w:rFonts w:asciiTheme="minorHAnsi" w:eastAsiaTheme="minorEastAsia" w:hAnsiTheme="minorHAnsi" w:cstheme="minorBidi"/>
            <w:noProof/>
            <w:sz w:val="22"/>
            <w:szCs w:val="22"/>
            <w:lang w:eastAsia="en-GB"/>
          </w:rPr>
          <w:tab/>
        </w:r>
        <w:r w:rsidR="00856426" w:rsidRPr="001A49EB">
          <w:rPr>
            <w:rStyle w:val="Hyperlink"/>
            <w:noProof/>
          </w:rPr>
          <w:t>Executive summary</w:t>
        </w:r>
        <w:r w:rsidR="00856426">
          <w:rPr>
            <w:noProof/>
            <w:webHidden/>
          </w:rPr>
          <w:tab/>
        </w:r>
        <w:r w:rsidR="00856426">
          <w:rPr>
            <w:noProof/>
            <w:webHidden/>
          </w:rPr>
          <w:fldChar w:fldCharType="begin"/>
        </w:r>
        <w:r w:rsidR="00856426">
          <w:rPr>
            <w:noProof/>
            <w:webHidden/>
          </w:rPr>
          <w:instrText xml:space="preserve"> PAGEREF _Toc34126401 \h </w:instrText>
        </w:r>
        <w:r w:rsidR="00856426">
          <w:rPr>
            <w:noProof/>
            <w:webHidden/>
          </w:rPr>
        </w:r>
        <w:r w:rsidR="00856426">
          <w:rPr>
            <w:noProof/>
            <w:webHidden/>
          </w:rPr>
          <w:fldChar w:fldCharType="separate"/>
        </w:r>
        <w:r w:rsidR="00045491">
          <w:rPr>
            <w:noProof/>
            <w:webHidden/>
          </w:rPr>
          <w:t>5</w:t>
        </w:r>
        <w:r w:rsidR="00856426">
          <w:rPr>
            <w:noProof/>
            <w:webHidden/>
          </w:rPr>
          <w:fldChar w:fldCharType="end"/>
        </w:r>
      </w:hyperlink>
    </w:p>
    <w:p w14:paraId="2F0083FA" w14:textId="54F92AAD"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02" w:history="1">
        <w:r w:rsidR="00856426" w:rsidRPr="001A49EB">
          <w:rPr>
            <w:rStyle w:val="Hyperlink"/>
            <w:noProof/>
          </w:rPr>
          <w:t>1.1</w:t>
        </w:r>
        <w:r w:rsidR="00856426">
          <w:rPr>
            <w:rFonts w:asciiTheme="minorHAnsi" w:eastAsiaTheme="minorEastAsia" w:hAnsiTheme="minorHAnsi" w:cstheme="minorBidi"/>
            <w:noProof/>
            <w:sz w:val="22"/>
            <w:szCs w:val="22"/>
            <w:lang w:eastAsia="en-GB"/>
          </w:rPr>
          <w:tab/>
        </w:r>
        <w:r w:rsidR="00856426" w:rsidRPr="001A49EB">
          <w:rPr>
            <w:rStyle w:val="Hyperlink"/>
            <w:noProof/>
          </w:rPr>
          <w:t>Background and objectives</w:t>
        </w:r>
        <w:r w:rsidR="00856426">
          <w:rPr>
            <w:noProof/>
            <w:webHidden/>
          </w:rPr>
          <w:tab/>
        </w:r>
        <w:r w:rsidR="00856426">
          <w:rPr>
            <w:noProof/>
            <w:webHidden/>
          </w:rPr>
          <w:fldChar w:fldCharType="begin"/>
        </w:r>
        <w:r w:rsidR="00856426">
          <w:rPr>
            <w:noProof/>
            <w:webHidden/>
          </w:rPr>
          <w:instrText xml:space="preserve"> PAGEREF _Toc34126402 \h </w:instrText>
        </w:r>
        <w:r w:rsidR="00856426">
          <w:rPr>
            <w:noProof/>
            <w:webHidden/>
          </w:rPr>
        </w:r>
        <w:r w:rsidR="00856426">
          <w:rPr>
            <w:noProof/>
            <w:webHidden/>
          </w:rPr>
          <w:fldChar w:fldCharType="separate"/>
        </w:r>
        <w:r w:rsidR="00045491">
          <w:rPr>
            <w:noProof/>
            <w:webHidden/>
          </w:rPr>
          <w:t>5</w:t>
        </w:r>
        <w:r w:rsidR="00856426">
          <w:rPr>
            <w:noProof/>
            <w:webHidden/>
          </w:rPr>
          <w:fldChar w:fldCharType="end"/>
        </w:r>
      </w:hyperlink>
    </w:p>
    <w:p w14:paraId="41D3CF62" w14:textId="5A980F11"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03" w:history="1">
        <w:r w:rsidR="00856426" w:rsidRPr="001A49EB">
          <w:rPr>
            <w:rStyle w:val="Hyperlink"/>
            <w:noProof/>
          </w:rPr>
          <w:t>1.2</w:t>
        </w:r>
        <w:r w:rsidR="00856426">
          <w:rPr>
            <w:rFonts w:asciiTheme="minorHAnsi" w:eastAsiaTheme="minorEastAsia" w:hAnsiTheme="minorHAnsi" w:cstheme="minorBidi"/>
            <w:noProof/>
            <w:sz w:val="22"/>
            <w:szCs w:val="22"/>
            <w:lang w:eastAsia="en-GB"/>
          </w:rPr>
          <w:tab/>
        </w:r>
        <w:r w:rsidR="00856426" w:rsidRPr="001A49EB">
          <w:rPr>
            <w:rStyle w:val="Hyperlink"/>
            <w:noProof/>
          </w:rPr>
          <w:t>Methodology</w:t>
        </w:r>
        <w:r w:rsidR="00856426">
          <w:rPr>
            <w:noProof/>
            <w:webHidden/>
          </w:rPr>
          <w:tab/>
        </w:r>
        <w:r w:rsidR="00856426">
          <w:rPr>
            <w:noProof/>
            <w:webHidden/>
          </w:rPr>
          <w:fldChar w:fldCharType="begin"/>
        </w:r>
        <w:r w:rsidR="00856426">
          <w:rPr>
            <w:noProof/>
            <w:webHidden/>
          </w:rPr>
          <w:instrText xml:space="preserve"> PAGEREF _Toc34126403 \h </w:instrText>
        </w:r>
        <w:r w:rsidR="00856426">
          <w:rPr>
            <w:noProof/>
            <w:webHidden/>
          </w:rPr>
        </w:r>
        <w:r w:rsidR="00856426">
          <w:rPr>
            <w:noProof/>
            <w:webHidden/>
          </w:rPr>
          <w:fldChar w:fldCharType="separate"/>
        </w:r>
        <w:r w:rsidR="00045491">
          <w:rPr>
            <w:noProof/>
            <w:webHidden/>
          </w:rPr>
          <w:t>5</w:t>
        </w:r>
        <w:r w:rsidR="00856426">
          <w:rPr>
            <w:noProof/>
            <w:webHidden/>
          </w:rPr>
          <w:fldChar w:fldCharType="end"/>
        </w:r>
      </w:hyperlink>
    </w:p>
    <w:p w14:paraId="75C7B9F7" w14:textId="0F666F6B"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04" w:history="1">
        <w:r w:rsidR="00856426" w:rsidRPr="001A49EB">
          <w:rPr>
            <w:rStyle w:val="Hyperlink"/>
            <w:noProof/>
          </w:rPr>
          <w:t>1.3</w:t>
        </w:r>
        <w:r w:rsidR="00856426">
          <w:rPr>
            <w:rFonts w:asciiTheme="minorHAnsi" w:eastAsiaTheme="minorEastAsia" w:hAnsiTheme="minorHAnsi" w:cstheme="minorBidi"/>
            <w:noProof/>
            <w:sz w:val="22"/>
            <w:szCs w:val="22"/>
            <w:lang w:eastAsia="en-GB"/>
          </w:rPr>
          <w:tab/>
        </w:r>
        <w:r w:rsidR="00856426" w:rsidRPr="001A49EB">
          <w:rPr>
            <w:rStyle w:val="Hyperlink"/>
            <w:noProof/>
          </w:rPr>
          <w:t>Overview of findings</w:t>
        </w:r>
        <w:r w:rsidR="00856426">
          <w:rPr>
            <w:noProof/>
            <w:webHidden/>
          </w:rPr>
          <w:tab/>
        </w:r>
        <w:r w:rsidR="00856426">
          <w:rPr>
            <w:noProof/>
            <w:webHidden/>
          </w:rPr>
          <w:fldChar w:fldCharType="begin"/>
        </w:r>
        <w:r w:rsidR="00856426">
          <w:rPr>
            <w:noProof/>
            <w:webHidden/>
          </w:rPr>
          <w:instrText xml:space="preserve"> PAGEREF _Toc34126404 \h </w:instrText>
        </w:r>
        <w:r w:rsidR="00856426">
          <w:rPr>
            <w:noProof/>
            <w:webHidden/>
          </w:rPr>
        </w:r>
        <w:r w:rsidR="00856426">
          <w:rPr>
            <w:noProof/>
            <w:webHidden/>
          </w:rPr>
          <w:fldChar w:fldCharType="separate"/>
        </w:r>
        <w:r w:rsidR="00045491">
          <w:rPr>
            <w:noProof/>
            <w:webHidden/>
          </w:rPr>
          <w:t>5</w:t>
        </w:r>
        <w:r w:rsidR="00856426">
          <w:rPr>
            <w:noProof/>
            <w:webHidden/>
          </w:rPr>
          <w:fldChar w:fldCharType="end"/>
        </w:r>
      </w:hyperlink>
    </w:p>
    <w:p w14:paraId="0A3630FE" w14:textId="7FBB55AA" w:rsidR="00856426" w:rsidRDefault="001A6D89">
      <w:pPr>
        <w:pStyle w:val="TOC1"/>
        <w:rPr>
          <w:rFonts w:asciiTheme="minorHAnsi" w:eastAsiaTheme="minorEastAsia" w:hAnsiTheme="minorHAnsi" w:cstheme="minorBidi"/>
          <w:noProof/>
          <w:sz w:val="22"/>
          <w:szCs w:val="22"/>
          <w:lang w:eastAsia="en-GB"/>
        </w:rPr>
      </w:pPr>
      <w:hyperlink w:anchor="_Toc34126405" w:history="1">
        <w:r w:rsidR="00856426" w:rsidRPr="001A49EB">
          <w:rPr>
            <w:rStyle w:val="Hyperlink"/>
            <w:noProof/>
          </w:rPr>
          <w:t>2.</w:t>
        </w:r>
        <w:r w:rsidR="00856426">
          <w:rPr>
            <w:rFonts w:asciiTheme="minorHAnsi" w:eastAsiaTheme="minorEastAsia" w:hAnsiTheme="minorHAnsi" w:cstheme="minorBidi"/>
            <w:noProof/>
            <w:sz w:val="22"/>
            <w:szCs w:val="22"/>
            <w:lang w:eastAsia="en-GB"/>
          </w:rPr>
          <w:tab/>
        </w:r>
        <w:r w:rsidR="00856426" w:rsidRPr="001A49EB">
          <w:rPr>
            <w:rStyle w:val="Hyperlink"/>
            <w:noProof/>
          </w:rPr>
          <w:t>Introduction</w:t>
        </w:r>
        <w:r w:rsidR="00856426">
          <w:rPr>
            <w:noProof/>
            <w:webHidden/>
          </w:rPr>
          <w:tab/>
        </w:r>
        <w:r w:rsidR="00856426">
          <w:rPr>
            <w:noProof/>
            <w:webHidden/>
          </w:rPr>
          <w:fldChar w:fldCharType="begin"/>
        </w:r>
        <w:r w:rsidR="00856426">
          <w:rPr>
            <w:noProof/>
            <w:webHidden/>
          </w:rPr>
          <w:instrText xml:space="preserve"> PAGEREF _Toc34126405 \h </w:instrText>
        </w:r>
        <w:r w:rsidR="00856426">
          <w:rPr>
            <w:noProof/>
            <w:webHidden/>
          </w:rPr>
        </w:r>
        <w:r w:rsidR="00856426">
          <w:rPr>
            <w:noProof/>
            <w:webHidden/>
          </w:rPr>
          <w:fldChar w:fldCharType="separate"/>
        </w:r>
        <w:r w:rsidR="00045491">
          <w:rPr>
            <w:noProof/>
            <w:webHidden/>
          </w:rPr>
          <w:t>10</w:t>
        </w:r>
        <w:r w:rsidR="00856426">
          <w:rPr>
            <w:noProof/>
            <w:webHidden/>
          </w:rPr>
          <w:fldChar w:fldCharType="end"/>
        </w:r>
      </w:hyperlink>
    </w:p>
    <w:p w14:paraId="5C024847" w14:textId="4F3DCB41"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06" w:history="1">
        <w:r w:rsidR="00856426" w:rsidRPr="001A49EB">
          <w:rPr>
            <w:rStyle w:val="Hyperlink"/>
            <w:noProof/>
          </w:rPr>
          <w:t>2.1</w:t>
        </w:r>
        <w:r w:rsidR="00856426">
          <w:rPr>
            <w:rFonts w:asciiTheme="minorHAnsi" w:eastAsiaTheme="minorEastAsia" w:hAnsiTheme="minorHAnsi" w:cstheme="minorBidi"/>
            <w:noProof/>
            <w:sz w:val="22"/>
            <w:szCs w:val="22"/>
            <w:lang w:eastAsia="en-GB"/>
          </w:rPr>
          <w:tab/>
        </w:r>
        <w:r w:rsidR="00856426" w:rsidRPr="001A49EB">
          <w:rPr>
            <w:rStyle w:val="Hyperlink"/>
            <w:noProof/>
          </w:rPr>
          <w:t>Background</w:t>
        </w:r>
        <w:r w:rsidR="00856426">
          <w:rPr>
            <w:noProof/>
            <w:webHidden/>
          </w:rPr>
          <w:tab/>
        </w:r>
        <w:r w:rsidR="00856426">
          <w:rPr>
            <w:noProof/>
            <w:webHidden/>
          </w:rPr>
          <w:fldChar w:fldCharType="begin"/>
        </w:r>
        <w:r w:rsidR="00856426">
          <w:rPr>
            <w:noProof/>
            <w:webHidden/>
          </w:rPr>
          <w:instrText xml:space="preserve"> PAGEREF _Toc34126406 \h </w:instrText>
        </w:r>
        <w:r w:rsidR="00856426">
          <w:rPr>
            <w:noProof/>
            <w:webHidden/>
          </w:rPr>
        </w:r>
        <w:r w:rsidR="00856426">
          <w:rPr>
            <w:noProof/>
            <w:webHidden/>
          </w:rPr>
          <w:fldChar w:fldCharType="separate"/>
        </w:r>
        <w:r w:rsidR="00045491">
          <w:rPr>
            <w:noProof/>
            <w:webHidden/>
          </w:rPr>
          <w:t>10</w:t>
        </w:r>
        <w:r w:rsidR="00856426">
          <w:rPr>
            <w:noProof/>
            <w:webHidden/>
          </w:rPr>
          <w:fldChar w:fldCharType="end"/>
        </w:r>
      </w:hyperlink>
    </w:p>
    <w:p w14:paraId="5E9BBAFC" w14:textId="35ADF85C"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07" w:history="1">
        <w:r w:rsidR="00856426" w:rsidRPr="001A49EB">
          <w:rPr>
            <w:rStyle w:val="Hyperlink"/>
            <w:rFonts w:eastAsiaTheme="minorHAnsi"/>
            <w:noProof/>
          </w:rPr>
          <w:t xml:space="preserve">2.2 </w:t>
        </w:r>
        <w:r w:rsidR="00856426">
          <w:rPr>
            <w:rFonts w:asciiTheme="minorHAnsi" w:eastAsiaTheme="minorEastAsia" w:hAnsiTheme="minorHAnsi" w:cstheme="minorBidi"/>
            <w:noProof/>
            <w:sz w:val="22"/>
            <w:szCs w:val="22"/>
            <w:lang w:eastAsia="en-GB"/>
          </w:rPr>
          <w:tab/>
        </w:r>
        <w:r w:rsidR="00856426" w:rsidRPr="001A49EB">
          <w:rPr>
            <w:rStyle w:val="Hyperlink"/>
            <w:rFonts w:eastAsiaTheme="minorHAnsi"/>
            <w:noProof/>
          </w:rPr>
          <w:t>Objectives</w:t>
        </w:r>
        <w:r w:rsidR="00856426">
          <w:rPr>
            <w:noProof/>
            <w:webHidden/>
          </w:rPr>
          <w:tab/>
        </w:r>
        <w:r w:rsidR="00856426">
          <w:rPr>
            <w:noProof/>
            <w:webHidden/>
          </w:rPr>
          <w:fldChar w:fldCharType="begin"/>
        </w:r>
        <w:r w:rsidR="00856426">
          <w:rPr>
            <w:noProof/>
            <w:webHidden/>
          </w:rPr>
          <w:instrText xml:space="preserve"> PAGEREF _Toc34126407 \h </w:instrText>
        </w:r>
        <w:r w:rsidR="00856426">
          <w:rPr>
            <w:noProof/>
            <w:webHidden/>
          </w:rPr>
        </w:r>
        <w:r w:rsidR="00856426">
          <w:rPr>
            <w:noProof/>
            <w:webHidden/>
          </w:rPr>
          <w:fldChar w:fldCharType="separate"/>
        </w:r>
        <w:r w:rsidR="00045491">
          <w:rPr>
            <w:noProof/>
            <w:webHidden/>
          </w:rPr>
          <w:t>10</w:t>
        </w:r>
        <w:r w:rsidR="00856426">
          <w:rPr>
            <w:noProof/>
            <w:webHidden/>
          </w:rPr>
          <w:fldChar w:fldCharType="end"/>
        </w:r>
      </w:hyperlink>
    </w:p>
    <w:p w14:paraId="176144AB" w14:textId="1D866E88"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08" w:history="1">
        <w:r w:rsidR="00856426" w:rsidRPr="001A49EB">
          <w:rPr>
            <w:rStyle w:val="Hyperlink"/>
            <w:noProof/>
          </w:rPr>
          <w:t>2.3</w:t>
        </w:r>
        <w:r w:rsidR="00856426">
          <w:rPr>
            <w:rFonts w:asciiTheme="minorHAnsi" w:eastAsiaTheme="minorEastAsia" w:hAnsiTheme="minorHAnsi" w:cstheme="minorBidi"/>
            <w:noProof/>
            <w:sz w:val="22"/>
            <w:szCs w:val="22"/>
            <w:lang w:eastAsia="en-GB"/>
          </w:rPr>
          <w:tab/>
        </w:r>
        <w:r w:rsidR="00856426" w:rsidRPr="001A49EB">
          <w:rPr>
            <w:rStyle w:val="Hyperlink"/>
            <w:noProof/>
          </w:rPr>
          <w:t>Methodology</w:t>
        </w:r>
        <w:r w:rsidR="00856426">
          <w:rPr>
            <w:noProof/>
            <w:webHidden/>
          </w:rPr>
          <w:tab/>
        </w:r>
        <w:r w:rsidR="00856426">
          <w:rPr>
            <w:noProof/>
            <w:webHidden/>
          </w:rPr>
          <w:fldChar w:fldCharType="begin"/>
        </w:r>
        <w:r w:rsidR="00856426">
          <w:rPr>
            <w:noProof/>
            <w:webHidden/>
          </w:rPr>
          <w:instrText xml:space="preserve"> PAGEREF _Toc34126408 \h </w:instrText>
        </w:r>
        <w:r w:rsidR="00856426">
          <w:rPr>
            <w:noProof/>
            <w:webHidden/>
          </w:rPr>
        </w:r>
        <w:r w:rsidR="00856426">
          <w:rPr>
            <w:noProof/>
            <w:webHidden/>
          </w:rPr>
          <w:fldChar w:fldCharType="separate"/>
        </w:r>
        <w:r w:rsidR="00045491">
          <w:rPr>
            <w:noProof/>
            <w:webHidden/>
          </w:rPr>
          <w:t>11</w:t>
        </w:r>
        <w:r w:rsidR="00856426">
          <w:rPr>
            <w:noProof/>
            <w:webHidden/>
          </w:rPr>
          <w:fldChar w:fldCharType="end"/>
        </w:r>
      </w:hyperlink>
    </w:p>
    <w:p w14:paraId="099415E9" w14:textId="03D50C54" w:rsidR="00856426" w:rsidRDefault="001A6D89">
      <w:pPr>
        <w:pStyle w:val="TOC1"/>
        <w:rPr>
          <w:rFonts w:asciiTheme="minorHAnsi" w:eastAsiaTheme="minorEastAsia" w:hAnsiTheme="minorHAnsi" w:cstheme="minorBidi"/>
          <w:noProof/>
          <w:sz w:val="22"/>
          <w:szCs w:val="22"/>
          <w:lang w:eastAsia="en-GB"/>
        </w:rPr>
      </w:pPr>
      <w:hyperlink w:anchor="_Toc34126409" w:history="1">
        <w:r w:rsidR="00856426" w:rsidRPr="001A49EB">
          <w:rPr>
            <w:rStyle w:val="Hyperlink"/>
            <w:noProof/>
          </w:rPr>
          <w:t>3.</w:t>
        </w:r>
        <w:r w:rsidR="00856426">
          <w:rPr>
            <w:rFonts w:asciiTheme="minorHAnsi" w:eastAsiaTheme="minorEastAsia" w:hAnsiTheme="minorHAnsi" w:cstheme="minorBidi"/>
            <w:noProof/>
            <w:sz w:val="22"/>
            <w:szCs w:val="22"/>
            <w:lang w:eastAsia="en-GB"/>
          </w:rPr>
          <w:tab/>
        </w:r>
        <w:r w:rsidR="00856426" w:rsidRPr="001A49EB">
          <w:rPr>
            <w:rStyle w:val="Hyperlink"/>
            <w:noProof/>
          </w:rPr>
          <w:t>Understanding doctors’ expectations of a safe and effective induction</w:t>
        </w:r>
        <w:r w:rsidR="00856426">
          <w:rPr>
            <w:noProof/>
            <w:webHidden/>
          </w:rPr>
          <w:tab/>
        </w:r>
        <w:r w:rsidR="00856426">
          <w:rPr>
            <w:noProof/>
            <w:webHidden/>
          </w:rPr>
          <w:fldChar w:fldCharType="begin"/>
        </w:r>
        <w:r w:rsidR="00856426">
          <w:rPr>
            <w:noProof/>
            <w:webHidden/>
          </w:rPr>
          <w:instrText xml:space="preserve"> PAGEREF _Toc34126409 \h </w:instrText>
        </w:r>
        <w:r w:rsidR="00856426">
          <w:rPr>
            <w:noProof/>
            <w:webHidden/>
          </w:rPr>
        </w:r>
        <w:r w:rsidR="00856426">
          <w:rPr>
            <w:noProof/>
            <w:webHidden/>
          </w:rPr>
          <w:fldChar w:fldCharType="separate"/>
        </w:r>
        <w:r w:rsidR="00045491">
          <w:rPr>
            <w:noProof/>
            <w:webHidden/>
          </w:rPr>
          <w:t>14</w:t>
        </w:r>
        <w:r w:rsidR="00856426">
          <w:rPr>
            <w:noProof/>
            <w:webHidden/>
          </w:rPr>
          <w:fldChar w:fldCharType="end"/>
        </w:r>
      </w:hyperlink>
    </w:p>
    <w:p w14:paraId="1119518E" w14:textId="31D63793"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10" w:history="1">
        <w:r w:rsidR="00856426" w:rsidRPr="001A49EB">
          <w:rPr>
            <w:rStyle w:val="Hyperlink"/>
            <w:noProof/>
          </w:rPr>
          <w:t>3.1</w:t>
        </w:r>
        <w:r w:rsidR="00856426">
          <w:rPr>
            <w:rFonts w:asciiTheme="minorHAnsi" w:eastAsiaTheme="minorEastAsia" w:hAnsiTheme="minorHAnsi" w:cstheme="minorBidi"/>
            <w:noProof/>
            <w:sz w:val="22"/>
            <w:szCs w:val="22"/>
            <w:lang w:eastAsia="en-GB"/>
          </w:rPr>
          <w:tab/>
        </w:r>
        <w:r w:rsidR="00856426" w:rsidRPr="001A49EB">
          <w:rPr>
            <w:rStyle w:val="Hyperlink"/>
            <w:noProof/>
          </w:rPr>
          <w:t>Variability of recent inductions</w:t>
        </w:r>
        <w:r w:rsidR="00856426">
          <w:rPr>
            <w:noProof/>
            <w:webHidden/>
          </w:rPr>
          <w:tab/>
        </w:r>
        <w:r w:rsidR="00856426">
          <w:rPr>
            <w:noProof/>
            <w:webHidden/>
          </w:rPr>
          <w:fldChar w:fldCharType="begin"/>
        </w:r>
        <w:r w:rsidR="00856426">
          <w:rPr>
            <w:noProof/>
            <w:webHidden/>
          </w:rPr>
          <w:instrText xml:space="preserve"> PAGEREF _Toc34126410 \h </w:instrText>
        </w:r>
        <w:r w:rsidR="00856426">
          <w:rPr>
            <w:noProof/>
            <w:webHidden/>
          </w:rPr>
        </w:r>
        <w:r w:rsidR="00856426">
          <w:rPr>
            <w:noProof/>
            <w:webHidden/>
          </w:rPr>
          <w:fldChar w:fldCharType="separate"/>
        </w:r>
        <w:r w:rsidR="00045491">
          <w:rPr>
            <w:noProof/>
            <w:webHidden/>
          </w:rPr>
          <w:t>14</w:t>
        </w:r>
        <w:r w:rsidR="00856426">
          <w:rPr>
            <w:noProof/>
            <w:webHidden/>
          </w:rPr>
          <w:fldChar w:fldCharType="end"/>
        </w:r>
      </w:hyperlink>
    </w:p>
    <w:p w14:paraId="135A7A1F" w14:textId="0C683F9D"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11" w:history="1">
        <w:r w:rsidR="00856426" w:rsidRPr="001A49EB">
          <w:rPr>
            <w:rStyle w:val="Hyperlink"/>
            <w:noProof/>
          </w:rPr>
          <w:t xml:space="preserve">3.2 </w:t>
        </w:r>
        <w:r w:rsidR="00856426">
          <w:rPr>
            <w:rFonts w:asciiTheme="minorHAnsi" w:eastAsiaTheme="minorEastAsia" w:hAnsiTheme="minorHAnsi" w:cstheme="minorBidi"/>
            <w:noProof/>
            <w:sz w:val="22"/>
            <w:szCs w:val="22"/>
            <w:lang w:eastAsia="en-GB"/>
          </w:rPr>
          <w:tab/>
        </w:r>
        <w:r w:rsidR="00856426" w:rsidRPr="001A49EB">
          <w:rPr>
            <w:rStyle w:val="Hyperlink"/>
            <w:noProof/>
          </w:rPr>
          <w:t>Past experiences of induction</w:t>
        </w:r>
        <w:r w:rsidR="00856426">
          <w:rPr>
            <w:noProof/>
            <w:webHidden/>
          </w:rPr>
          <w:tab/>
        </w:r>
        <w:r w:rsidR="00856426">
          <w:rPr>
            <w:noProof/>
            <w:webHidden/>
          </w:rPr>
          <w:fldChar w:fldCharType="begin"/>
        </w:r>
        <w:r w:rsidR="00856426">
          <w:rPr>
            <w:noProof/>
            <w:webHidden/>
          </w:rPr>
          <w:instrText xml:space="preserve"> PAGEREF _Toc34126411 \h </w:instrText>
        </w:r>
        <w:r w:rsidR="00856426">
          <w:rPr>
            <w:noProof/>
            <w:webHidden/>
          </w:rPr>
        </w:r>
        <w:r w:rsidR="00856426">
          <w:rPr>
            <w:noProof/>
            <w:webHidden/>
          </w:rPr>
          <w:fldChar w:fldCharType="separate"/>
        </w:r>
        <w:r w:rsidR="00045491">
          <w:rPr>
            <w:noProof/>
            <w:webHidden/>
          </w:rPr>
          <w:t>16</w:t>
        </w:r>
        <w:r w:rsidR="00856426">
          <w:rPr>
            <w:noProof/>
            <w:webHidden/>
          </w:rPr>
          <w:fldChar w:fldCharType="end"/>
        </w:r>
      </w:hyperlink>
    </w:p>
    <w:p w14:paraId="110BC052" w14:textId="745EDF6B"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12" w:history="1">
        <w:r w:rsidR="00856426" w:rsidRPr="001A49EB">
          <w:rPr>
            <w:rStyle w:val="Hyperlink"/>
            <w:noProof/>
          </w:rPr>
          <w:t>3.3</w:t>
        </w:r>
        <w:r w:rsidR="00856426">
          <w:rPr>
            <w:rFonts w:asciiTheme="minorHAnsi" w:eastAsiaTheme="minorEastAsia" w:hAnsiTheme="minorHAnsi" w:cstheme="minorBidi"/>
            <w:noProof/>
            <w:sz w:val="22"/>
            <w:szCs w:val="22"/>
            <w:lang w:eastAsia="en-GB"/>
          </w:rPr>
          <w:tab/>
        </w:r>
        <w:r w:rsidR="00856426" w:rsidRPr="001A49EB">
          <w:rPr>
            <w:rStyle w:val="Hyperlink"/>
            <w:noProof/>
          </w:rPr>
          <w:t>Key elements of a safe and effective induction</w:t>
        </w:r>
        <w:r w:rsidR="00856426">
          <w:rPr>
            <w:noProof/>
            <w:webHidden/>
          </w:rPr>
          <w:tab/>
        </w:r>
        <w:r w:rsidR="00856426">
          <w:rPr>
            <w:noProof/>
            <w:webHidden/>
          </w:rPr>
          <w:fldChar w:fldCharType="begin"/>
        </w:r>
        <w:r w:rsidR="00856426">
          <w:rPr>
            <w:noProof/>
            <w:webHidden/>
          </w:rPr>
          <w:instrText xml:space="preserve"> PAGEREF _Toc34126412 \h </w:instrText>
        </w:r>
        <w:r w:rsidR="00856426">
          <w:rPr>
            <w:noProof/>
            <w:webHidden/>
          </w:rPr>
        </w:r>
        <w:r w:rsidR="00856426">
          <w:rPr>
            <w:noProof/>
            <w:webHidden/>
          </w:rPr>
          <w:fldChar w:fldCharType="separate"/>
        </w:r>
        <w:r w:rsidR="00045491">
          <w:rPr>
            <w:noProof/>
            <w:webHidden/>
          </w:rPr>
          <w:t>17</w:t>
        </w:r>
        <w:r w:rsidR="00856426">
          <w:rPr>
            <w:noProof/>
            <w:webHidden/>
          </w:rPr>
          <w:fldChar w:fldCharType="end"/>
        </w:r>
      </w:hyperlink>
    </w:p>
    <w:p w14:paraId="0ADDC117" w14:textId="43A2583F"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13" w:history="1">
        <w:r w:rsidR="00856426" w:rsidRPr="001A49EB">
          <w:rPr>
            <w:rStyle w:val="Hyperlink"/>
            <w:noProof/>
          </w:rPr>
          <w:t>3.4</w:t>
        </w:r>
        <w:r w:rsidR="00856426">
          <w:rPr>
            <w:rFonts w:asciiTheme="minorHAnsi" w:eastAsiaTheme="minorEastAsia" w:hAnsiTheme="minorHAnsi" w:cstheme="minorBidi"/>
            <w:noProof/>
            <w:sz w:val="22"/>
            <w:szCs w:val="22"/>
            <w:lang w:eastAsia="en-GB"/>
          </w:rPr>
          <w:tab/>
        </w:r>
        <w:r w:rsidR="00856426" w:rsidRPr="001A49EB">
          <w:rPr>
            <w:rStyle w:val="Hyperlink"/>
            <w:noProof/>
          </w:rPr>
          <w:t>Discrepancy between perceptions of a safe and effective induction and reality</w:t>
        </w:r>
        <w:r w:rsidR="00856426">
          <w:rPr>
            <w:noProof/>
            <w:webHidden/>
          </w:rPr>
          <w:tab/>
        </w:r>
        <w:r w:rsidR="00856426">
          <w:rPr>
            <w:noProof/>
            <w:webHidden/>
          </w:rPr>
          <w:fldChar w:fldCharType="begin"/>
        </w:r>
        <w:r w:rsidR="00856426">
          <w:rPr>
            <w:noProof/>
            <w:webHidden/>
          </w:rPr>
          <w:instrText xml:space="preserve"> PAGEREF _Toc34126413 \h </w:instrText>
        </w:r>
        <w:r w:rsidR="00856426">
          <w:rPr>
            <w:noProof/>
            <w:webHidden/>
          </w:rPr>
        </w:r>
        <w:r w:rsidR="00856426">
          <w:rPr>
            <w:noProof/>
            <w:webHidden/>
          </w:rPr>
          <w:fldChar w:fldCharType="separate"/>
        </w:r>
        <w:r w:rsidR="00045491">
          <w:rPr>
            <w:noProof/>
            <w:webHidden/>
          </w:rPr>
          <w:t>17</w:t>
        </w:r>
        <w:r w:rsidR="00856426">
          <w:rPr>
            <w:noProof/>
            <w:webHidden/>
          </w:rPr>
          <w:fldChar w:fldCharType="end"/>
        </w:r>
      </w:hyperlink>
    </w:p>
    <w:p w14:paraId="784544C7" w14:textId="6DEC64A5" w:rsidR="00856426" w:rsidRDefault="001A6D89">
      <w:pPr>
        <w:pStyle w:val="TOC1"/>
        <w:rPr>
          <w:rFonts w:asciiTheme="minorHAnsi" w:eastAsiaTheme="minorEastAsia" w:hAnsiTheme="minorHAnsi" w:cstheme="minorBidi"/>
          <w:noProof/>
          <w:sz w:val="22"/>
          <w:szCs w:val="22"/>
          <w:lang w:eastAsia="en-GB"/>
        </w:rPr>
      </w:pPr>
      <w:hyperlink w:anchor="_Toc34126414" w:history="1">
        <w:r w:rsidR="00856426" w:rsidRPr="001A49EB">
          <w:rPr>
            <w:rStyle w:val="Hyperlink"/>
            <w:noProof/>
          </w:rPr>
          <w:t>4.</w:t>
        </w:r>
        <w:r w:rsidR="00856426">
          <w:rPr>
            <w:rFonts w:asciiTheme="minorHAnsi" w:eastAsiaTheme="minorEastAsia" w:hAnsiTheme="minorHAnsi" w:cstheme="minorBidi"/>
            <w:noProof/>
            <w:sz w:val="22"/>
            <w:szCs w:val="22"/>
            <w:lang w:eastAsia="en-GB"/>
          </w:rPr>
          <w:tab/>
        </w:r>
        <w:r w:rsidR="00856426" w:rsidRPr="001A49EB">
          <w:rPr>
            <w:rStyle w:val="Hyperlink"/>
            <w:noProof/>
          </w:rPr>
          <w:t>Exploring the induction process in depth</w:t>
        </w:r>
        <w:r w:rsidR="00856426">
          <w:rPr>
            <w:noProof/>
            <w:webHidden/>
          </w:rPr>
          <w:tab/>
        </w:r>
        <w:r w:rsidR="00856426">
          <w:rPr>
            <w:noProof/>
            <w:webHidden/>
          </w:rPr>
          <w:fldChar w:fldCharType="begin"/>
        </w:r>
        <w:r w:rsidR="00856426">
          <w:rPr>
            <w:noProof/>
            <w:webHidden/>
          </w:rPr>
          <w:instrText xml:space="preserve"> PAGEREF _Toc34126414 \h </w:instrText>
        </w:r>
        <w:r w:rsidR="00856426">
          <w:rPr>
            <w:noProof/>
            <w:webHidden/>
          </w:rPr>
        </w:r>
        <w:r w:rsidR="00856426">
          <w:rPr>
            <w:noProof/>
            <w:webHidden/>
          </w:rPr>
          <w:fldChar w:fldCharType="separate"/>
        </w:r>
        <w:r w:rsidR="00045491">
          <w:rPr>
            <w:noProof/>
            <w:webHidden/>
          </w:rPr>
          <w:t>19</w:t>
        </w:r>
        <w:r w:rsidR="00856426">
          <w:rPr>
            <w:noProof/>
            <w:webHidden/>
          </w:rPr>
          <w:fldChar w:fldCharType="end"/>
        </w:r>
      </w:hyperlink>
    </w:p>
    <w:p w14:paraId="146C73B1" w14:textId="163D646D"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15" w:history="1">
        <w:r w:rsidR="00856426" w:rsidRPr="001A49EB">
          <w:rPr>
            <w:rStyle w:val="Hyperlink"/>
            <w:noProof/>
          </w:rPr>
          <w:t xml:space="preserve">4.1 </w:t>
        </w:r>
        <w:r w:rsidR="00856426">
          <w:rPr>
            <w:rFonts w:asciiTheme="minorHAnsi" w:eastAsiaTheme="minorEastAsia" w:hAnsiTheme="minorHAnsi" w:cstheme="minorBidi"/>
            <w:noProof/>
            <w:sz w:val="22"/>
            <w:szCs w:val="22"/>
            <w:lang w:eastAsia="en-GB"/>
          </w:rPr>
          <w:tab/>
        </w:r>
        <w:r w:rsidR="00856426" w:rsidRPr="001A49EB">
          <w:rPr>
            <w:rStyle w:val="Hyperlink"/>
            <w:noProof/>
          </w:rPr>
          <w:t>Overview</w:t>
        </w:r>
        <w:r w:rsidR="00856426">
          <w:rPr>
            <w:noProof/>
            <w:webHidden/>
          </w:rPr>
          <w:tab/>
        </w:r>
        <w:r w:rsidR="00856426">
          <w:rPr>
            <w:noProof/>
            <w:webHidden/>
          </w:rPr>
          <w:fldChar w:fldCharType="begin"/>
        </w:r>
        <w:r w:rsidR="00856426">
          <w:rPr>
            <w:noProof/>
            <w:webHidden/>
          </w:rPr>
          <w:instrText xml:space="preserve"> PAGEREF _Toc34126415 \h </w:instrText>
        </w:r>
        <w:r w:rsidR="00856426">
          <w:rPr>
            <w:noProof/>
            <w:webHidden/>
          </w:rPr>
        </w:r>
        <w:r w:rsidR="00856426">
          <w:rPr>
            <w:noProof/>
            <w:webHidden/>
          </w:rPr>
          <w:fldChar w:fldCharType="separate"/>
        </w:r>
        <w:r w:rsidR="00045491">
          <w:rPr>
            <w:noProof/>
            <w:webHidden/>
          </w:rPr>
          <w:t>19</w:t>
        </w:r>
        <w:r w:rsidR="00856426">
          <w:rPr>
            <w:noProof/>
            <w:webHidden/>
          </w:rPr>
          <w:fldChar w:fldCharType="end"/>
        </w:r>
      </w:hyperlink>
    </w:p>
    <w:p w14:paraId="1F9F0846" w14:textId="3985FD2F"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16" w:history="1">
        <w:r w:rsidR="00856426" w:rsidRPr="001A49EB">
          <w:rPr>
            <w:rStyle w:val="Hyperlink"/>
            <w:noProof/>
          </w:rPr>
          <w:t xml:space="preserve">4.2 </w:t>
        </w:r>
        <w:r w:rsidR="00856426">
          <w:rPr>
            <w:rFonts w:asciiTheme="minorHAnsi" w:eastAsiaTheme="minorEastAsia" w:hAnsiTheme="minorHAnsi" w:cstheme="minorBidi"/>
            <w:noProof/>
            <w:sz w:val="22"/>
            <w:szCs w:val="22"/>
            <w:lang w:eastAsia="en-GB"/>
          </w:rPr>
          <w:tab/>
        </w:r>
        <w:r w:rsidR="00856426" w:rsidRPr="001A49EB">
          <w:rPr>
            <w:rStyle w:val="Hyperlink"/>
            <w:noProof/>
          </w:rPr>
          <w:t>Pre-induction</w:t>
        </w:r>
        <w:r w:rsidR="00856426">
          <w:rPr>
            <w:noProof/>
            <w:webHidden/>
          </w:rPr>
          <w:tab/>
        </w:r>
        <w:r w:rsidR="00856426">
          <w:rPr>
            <w:noProof/>
            <w:webHidden/>
          </w:rPr>
          <w:fldChar w:fldCharType="begin"/>
        </w:r>
        <w:r w:rsidR="00856426">
          <w:rPr>
            <w:noProof/>
            <w:webHidden/>
          </w:rPr>
          <w:instrText xml:space="preserve"> PAGEREF _Toc34126416 \h </w:instrText>
        </w:r>
        <w:r w:rsidR="00856426">
          <w:rPr>
            <w:noProof/>
            <w:webHidden/>
          </w:rPr>
        </w:r>
        <w:r w:rsidR="00856426">
          <w:rPr>
            <w:noProof/>
            <w:webHidden/>
          </w:rPr>
          <w:fldChar w:fldCharType="separate"/>
        </w:r>
        <w:r w:rsidR="00045491">
          <w:rPr>
            <w:noProof/>
            <w:webHidden/>
          </w:rPr>
          <w:t>19</w:t>
        </w:r>
        <w:r w:rsidR="00856426">
          <w:rPr>
            <w:noProof/>
            <w:webHidden/>
          </w:rPr>
          <w:fldChar w:fldCharType="end"/>
        </w:r>
      </w:hyperlink>
    </w:p>
    <w:p w14:paraId="330D1709" w14:textId="67F3BCCF"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17" w:history="1">
        <w:r w:rsidR="00856426" w:rsidRPr="001A49EB">
          <w:rPr>
            <w:rStyle w:val="Hyperlink"/>
            <w:noProof/>
          </w:rPr>
          <w:t xml:space="preserve">4.3 </w:t>
        </w:r>
        <w:r w:rsidR="00856426">
          <w:rPr>
            <w:rFonts w:asciiTheme="minorHAnsi" w:eastAsiaTheme="minorEastAsia" w:hAnsiTheme="minorHAnsi" w:cstheme="minorBidi"/>
            <w:noProof/>
            <w:sz w:val="22"/>
            <w:szCs w:val="22"/>
            <w:lang w:eastAsia="en-GB"/>
          </w:rPr>
          <w:tab/>
        </w:r>
        <w:r w:rsidR="00856426" w:rsidRPr="001A49EB">
          <w:rPr>
            <w:rStyle w:val="Hyperlink"/>
            <w:noProof/>
          </w:rPr>
          <w:t>Induction in secondary care</w:t>
        </w:r>
        <w:r w:rsidR="00856426">
          <w:rPr>
            <w:noProof/>
            <w:webHidden/>
          </w:rPr>
          <w:tab/>
        </w:r>
        <w:r w:rsidR="00856426">
          <w:rPr>
            <w:noProof/>
            <w:webHidden/>
          </w:rPr>
          <w:fldChar w:fldCharType="begin"/>
        </w:r>
        <w:r w:rsidR="00856426">
          <w:rPr>
            <w:noProof/>
            <w:webHidden/>
          </w:rPr>
          <w:instrText xml:space="preserve"> PAGEREF _Toc34126417 \h </w:instrText>
        </w:r>
        <w:r w:rsidR="00856426">
          <w:rPr>
            <w:noProof/>
            <w:webHidden/>
          </w:rPr>
        </w:r>
        <w:r w:rsidR="00856426">
          <w:rPr>
            <w:noProof/>
            <w:webHidden/>
          </w:rPr>
          <w:fldChar w:fldCharType="separate"/>
        </w:r>
        <w:r w:rsidR="00045491">
          <w:rPr>
            <w:noProof/>
            <w:webHidden/>
          </w:rPr>
          <w:t>20</w:t>
        </w:r>
        <w:r w:rsidR="00856426">
          <w:rPr>
            <w:noProof/>
            <w:webHidden/>
          </w:rPr>
          <w:fldChar w:fldCharType="end"/>
        </w:r>
      </w:hyperlink>
    </w:p>
    <w:p w14:paraId="18397130" w14:textId="1B15BACA"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18" w:history="1">
        <w:r w:rsidR="00856426" w:rsidRPr="001A49EB">
          <w:rPr>
            <w:rStyle w:val="Hyperlink"/>
            <w:noProof/>
          </w:rPr>
          <w:t>4.4</w:t>
        </w:r>
        <w:r w:rsidR="00856426">
          <w:rPr>
            <w:rFonts w:asciiTheme="minorHAnsi" w:eastAsiaTheme="minorEastAsia" w:hAnsiTheme="minorHAnsi" w:cstheme="minorBidi"/>
            <w:noProof/>
            <w:sz w:val="22"/>
            <w:szCs w:val="22"/>
            <w:lang w:eastAsia="en-GB"/>
          </w:rPr>
          <w:tab/>
        </w:r>
        <w:r w:rsidR="00856426" w:rsidRPr="001A49EB">
          <w:rPr>
            <w:rStyle w:val="Hyperlink"/>
            <w:noProof/>
          </w:rPr>
          <w:t>Primary care inductions</w:t>
        </w:r>
        <w:r w:rsidR="00856426">
          <w:rPr>
            <w:noProof/>
            <w:webHidden/>
          </w:rPr>
          <w:tab/>
        </w:r>
        <w:r w:rsidR="00856426">
          <w:rPr>
            <w:noProof/>
            <w:webHidden/>
          </w:rPr>
          <w:fldChar w:fldCharType="begin"/>
        </w:r>
        <w:r w:rsidR="00856426">
          <w:rPr>
            <w:noProof/>
            <w:webHidden/>
          </w:rPr>
          <w:instrText xml:space="preserve"> PAGEREF _Toc34126418 \h </w:instrText>
        </w:r>
        <w:r w:rsidR="00856426">
          <w:rPr>
            <w:noProof/>
            <w:webHidden/>
          </w:rPr>
        </w:r>
        <w:r w:rsidR="00856426">
          <w:rPr>
            <w:noProof/>
            <w:webHidden/>
          </w:rPr>
          <w:fldChar w:fldCharType="separate"/>
        </w:r>
        <w:r w:rsidR="00045491">
          <w:rPr>
            <w:noProof/>
            <w:webHidden/>
          </w:rPr>
          <w:t>30</w:t>
        </w:r>
        <w:r w:rsidR="00856426">
          <w:rPr>
            <w:noProof/>
            <w:webHidden/>
          </w:rPr>
          <w:fldChar w:fldCharType="end"/>
        </w:r>
      </w:hyperlink>
    </w:p>
    <w:p w14:paraId="6EB80BC3" w14:textId="774B8FCE"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19" w:history="1">
        <w:r w:rsidR="00856426" w:rsidRPr="001A49EB">
          <w:rPr>
            <w:rStyle w:val="Hyperlink"/>
            <w:rFonts w:eastAsia="Tahoma"/>
            <w:noProof/>
          </w:rPr>
          <w:t>4.5</w:t>
        </w:r>
        <w:r w:rsidR="00856426">
          <w:rPr>
            <w:rFonts w:asciiTheme="minorHAnsi" w:eastAsiaTheme="minorEastAsia" w:hAnsiTheme="minorHAnsi" w:cstheme="minorBidi"/>
            <w:noProof/>
            <w:sz w:val="22"/>
            <w:szCs w:val="22"/>
            <w:lang w:eastAsia="en-GB"/>
          </w:rPr>
          <w:tab/>
        </w:r>
        <w:r w:rsidR="00856426" w:rsidRPr="001A49EB">
          <w:rPr>
            <w:rStyle w:val="Hyperlink"/>
            <w:rFonts w:eastAsia="Tahoma"/>
            <w:noProof/>
          </w:rPr>
          <w:t>E-learning modules</w:t>
        </w:r>
        <w:r w:rsidR="00856426">
          <w:rPr>
            <w:noProof/>
            <w:webHidden/>
          </w:rPr>
          <w:tab/>
        </w:r>
        <w:r w:rsidR="00856426">
          <w:rPr>
            <w:noProof/>
            <w:webHidden/>
          </w:rPr>
          <w:fldChar w:fldCharType="begin"/>
        </w:r>
        <w:r w:rsidR="00856426">
          <w:rPr>
            <w:noProof/>
            <w:webHidden/>
          </w:rPr>
          <w:instrText xml:space="preserve"> PAGEREF _Toc34126419 \h </w:instrText>
        </w:r>
        <w:r w:rsidR="00856426">
          <w:rPr>
            <w:noProof/>
            <w:webHidden/>
          </w:rPr>
        </w:r>
        <w:r w:rsidR="00856426">
          <w:rPr>
            <w:noProof/>
            <w:webHidden/>
          </w:rPr>
          <w:fldChar w:fldCharType="separate"/>
        </w:r>
        <w:r w:rsidR="00045491">
          <w:rPr>
            <w:noProof/>
            <w:webHidden/>
          </w:rPr>
          <w:t>32</w:t>
        </w:r>
        <w:r w:rsidR="00856426">
          <w:rPr>
            <w:noProof/>
            <w:webHidden/>
          </w:rPr>
          <w:fldChar w:fldCharType="end"/>
        </w:r>
      </w:hyperlink>
    </w:p>
    <w:p w14:paraId="25A82310" w14:textId="625D7E61"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20" w:history="1">
        <w:r w:rsidR="00856426" w:rsidRPr="001A49EB">
          <w:rPr>
            <w:rStyle w:val="Hyperlink"/>
            <w:noProof/>
          </w:rPr>
          <w:t>4.6</w:t>
        </w:r>
        <w:r w:rsidR="00856426">
          <w:rPr>
            <w:rFonts w:asciiTheme="minorHAnsi" w:eastAsiaTheme="minorEastAsia" w:hAnsiTheme="minorHAnsi" w:cstheme="minorBidi"/>
            <w:noProof/>
            <w:sz w:val="22"/>
            <w:szCs w:val="22"/>
            <w:lang w:eastAsia="en-GB"/>
          </w:rPr>
          <w:tab/>
        </w:r>
        <w:r w:rsidR="00856426" w:rsidRPr="001A49EB">
          <w:rPr>
            <w:rStyle w:val="Hyperlink"/>
            <w:noProof/>
          </w:rPr>
          <w:t>Mentoring</w:t>
        </w:r>
        <w:r w:rsidR="00856426">
          <w:rPr>
            <w:noProof/>
            <w:webHidden/>
          </w:rPr>
          <w:tab/>
        </w:r>
        <w:r w:rsidR="00856426">
          <w:rPr>
            <w:noProof/>
            <w:webHidden/>
          </w:rPr>
          <w:fldChar w:fldCharType="begin"/>
        </w:r>
        <w:r w:rsidR="00856426">
          <w:rPr>
            <w:noProof/>
            <w:webHidden/>
          </w:rPr>
          <w:instrText xml:space="preserve"> PAGEREF _Toc34126420 \h </w:instrText>
        </w:r>
        <w:r w:rsidR="00856426">
          <w:rPr>
            <w:noProof/>
            <w:webHidden/>
          </w:rPr>
        </w:r>
        <w:r w:rsidR="00856426">
          <w:rPr>
            <w:noProof/>
            <w:webHidden/>
          </w:rPr>
          <w:fldChar w:fldCharType="separate"/>
        </w:r>
        <w:r w:rsidR="00045491">
          <w:rPr>
            <w:noProof/>
            <w:webHidden/>
          </w:rPr>
          <w:t>33</w:t>
        </w:r>
        <w:r w:rsidR="00856426">
          <w:rPr>
            <w:noProof/>
            <w:webHidden/>
          </w:rPr>
          <w:fldChar w:fldCharType="end"/>
        </w:r>
      </w:hyperlink>
    </w:p>
    <w:p w14:paraId="3E55F3F4" w14:textId="7FB09177"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21" w:history="1">
        <w:r w:rsidR="00856426" w:rsidRPr="001A49EB">
          <w:rPr>
            <w:rStyle w:val="Hyperlink"/>
            <w:noProof/>
          </w:rPr>
          <w:t>4.7</w:t>
        </w:r>
        <w:r w:rsidR="00856426">
          <w:rPr>
            <w:rFonts w:asciiTheme="minorHAnsi" w:eastAsiaTheme="minorEastAsia" w:hAnsiTheme="minorHAnsi" w:cstheme="minorBidi"/>
            <w:noProof/>
            <w:sz w:val="22"/>
            <w:szCs w:val="22"/>
            <w:lang w:eastAsia="en-GB"/>
          </w:rPr>
          <w:tab/>
        </w:r>
        <w:r w:rsidR="00856426" w:rsidRPr="001A49EB">
          <w:rPr>
            <w:rStyle w:val="Hyperlink"/>
            <w:noProof/>
          </w:rPr>
          <w:t>Workarounds</w:t>
        </w:r>
        <w:r w:rsidR="00856426">
          <w:rPr>
            <w:noProof/>
            <w:webHidden/>
          </w:rPr>
          <w:tab/>
        </w:r>
        <w:r w:rsidR="00856426">
          <w:rPr>
            <w:noProof/>
            <w:webHidden/>
          </w:rPr>
          <w:fldChar w:fldCharType="begin"/>
        </w:r>
        <w:r w:rsidR="00856426">
          <w:rPr>
            <w:noProof/>
            <w:webHidden/>
          </w:rPr>
          <w:instrText xml:space="preserve"> PAGEREF _Toc34126421 \h </w:instrText>
        </w:r>
        <w:r w:rsidR="00856426">
          <w:rPr>
            <w:noProof/>
            <w:webHidden/>
          </w:rPr>
        </w:r>
        <w:r w:rsidR="00856426">
          <w:rPr>
            <w:noProof/>
            <w:webHidden/>
          </w:rPr>
          <w:fldChar w:fldCharType="separate"/>
        </w:r>
        <w:r w:rsidR="00045491">
          <w:rPr>
            <w:noProof/>
            <w:webHidden/>
          </w:rPr>
          <w:t>34</w:t>
        </w:r>
        <w:r w:rsidR="00856426">
          <w:rPr>
            <w:noProof/>
            <w:webHidden/>
          </w:rPr>
          <w:fldChar w:fldCharType="end"/>
        </w:r>
      </w:hyperlink>
    </w:p>
    <w:p w14:paraId="027CBB00" w14:textId="7555AB5A" w:rsidR="00856426" w:rsidRDefault="001A6D89">
      <w:pPr>
        <w:pStyle w:val="TOC1"/>
        <w:rPr>
          <w:rFonts w:asciiTheme="minorHAnsi" w:eastAsiaTheme="minorEastAsia" w:hAnsiTheme="minorHAnsi" w:cstheme="minorBidi"/>
          <w:noProof/>
          <w:sz w:val="22"/>
          <w:szCs w:val="22"/>
          <w:lang w:eastAsia="en-GB"/>
        </w:rPr>
      </w:pPr>
      <w:hyperlink w:anchor="_Toc34126422" w:history="1">
        <w:r w:rsidR="00856426" w:rsidRPr="001A49EB">
          <w:rPr>
            <w:rStyle w:val="Hyperlink"/>
            <w:noProof/>
          </w:rPr>
          <w:t>5. Differences by type of doctor</w:t>
        </w:r>
        <w:r w:rsidR="00856426">
          <w:rPr>
            <w:noProof/>
            <w:webHidden/>
          </w:rPr>
          <w:tab/>
        </w:r>
        <w:r w:rsidR="00856426">
          <w:rPr>
            <w:noProof/>
            <w:webHidden/>
          </w:rPr>
          <w:fldChar w:fldCharType="begin"/>
        </w:r>
        <w:r w:rsidR="00856426">
          <w:rPr>
            <w:noProof/>
            <w:webHidden/>
          </w:rPr>
          <w:instrText xml:space="preserve"> PAGEREF _Toc34126422 \h </w:instrText>
        </w:r>
        <w:r w:rsidR="00856426">
          <w:rPr>
            <w:noProof/>
            <w:webHidden/>
          </w:rPr>
        </w:r>
        <w:r w:rsidR="00856426">
          <w:rPr>
            <w:noProof/>
            <w:webHidden/>
          </w:rPr>
          <w:fldChar w:fldCharType="separate"/>
        </w:r>
        <w:r w:rsidR="00045491">
          <w:rPr>
            <w:noProof/>
            <w:webHidden/>
          </w:rPr>
          <w:t>36</w:t>
        </w:r>
        <w:r w:rsidR="00856426">
          <w:rPr>
            <w:noProof/>
            <w:webHidden/>
          </w:rPr>
          <w:fldChar w:fldCharType="end"/>
        </w:r>
      </w:hyperlink>
    </w:p>
    <w:p w14:paraId="061E9CEF" w14:textId="47F550FE"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23" w:history="1">
        <w:r w:rsidR="00856426" w:rsidRPr="001A49EB">
          <w:rPr>
            <w:rStyle w:val="Hyperlink"/>
            <w:noProof/>
          </w:rPr>
          <w:t xml:space="preserve">5.1 </w:t>
        </w:r>
        <w:r w:rsidR="00856426">
          <w:rPr>
            <w:rFonts w:asciiTheme="minorHAnsi" w:eastAsiaTheme="minorEastAsia" w:hAnsiTheme="minorHAnsi" w:cstheme="minorBidi"/>
            <w:noProof/>
            <w:sz w:val="22"/>
            <w:szCs w:val="22"/>
            <w:lang w:eastAsia="en-GB"/>
          </w:rPr>
          <w:tab/>
        </w:r>
        <w:r w:rsidR="00856426" w:rsidRPr="001A49EB">
          <w:rPr>
            <w:rStyle w:val="Hyperlink"/>
            <w:noProof/>
          </w:rPr>
          <w:t>Newly qualified consultants</w:t>
        </w:r>
        <w:r w:rsidR="00856426">
          <w:rPr>
            <w:noProof/>
            <w:webHidden/>
          </w:rPr>
          <w:tab/>
        </w:r>
        <w:r w:rsidR="00856426">
          <w:rPr>
            <w:noProof/>
            <w:webHidden/>
          </w:rPr>
          <w:fldChar w:fldCharType="begin"/>
        </w:r>
        <w:r w:rsidR="00856426">
          <w:rPr>
            <w:noProof/>
            <w:webHidden/>
          </w:rPr>
          <w:instrText xml:space="preserve"> PAGEREF _Toc34126423 \h </w:instrText>
        </w:r>
        <w:r w:rsidR="00856426">
          <w:rPr>
            <w:noProof/>
            <w:webHidden/>
          </w:rPr>
        </w:r>
        <w:r w:rsidR="00856426">
          <w:rPr>
            <w:noProof/>
            <w:webHidden/>
          </w:rPr>
          <w:fldChar w:fldCharType="separate"/>
        </w:r>
        <w:r w:rsidR="00045491">
          <w:rPr>
            <w:noProof/>
            <w:webHidden/>
          </w:rPr>
          <w:t>36</w:t>
        </w:r>
        <w:r w:rsidR="00856426">
          <w:rPr>
            <w:noProof/>
            <w:webHidden/>
          </w:rPr>
          <w:fldChar w:fldCharType="end"/>
        </w:r>
      </w:hyperlink>
    </w:p>
    <w:p w14:paraId="5F773D90" w14:textId="1040EA6A"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24" w:history="1">
        <w:r w:rsidR="00856426" w:rsidRPr="001A49EB">
          <w:rPr>
            <w:rStyle w:val="Hyperlink"/>
            <w:noProof/>
          </w:rPr>
          <w:t xml:space="preserve">5.2 </w:t>
        </w:r>
        <w:r w:rsidR="00856426">
          <w:rPr>
            <w:rFonts w:asciiTheme="minorHAnsi" w:eastAsiaTheme="minorEastAsia" w:hAnsiTheme="minorHAnsi" w:cstheme="minorBidi"/>
            <w:noProof/>
            <w:sz w:val="22"/>
            <w:szCs w:val="22"/>
            <w:lang w:eastAsia="en-GB"/>
          </w:rPr>
          <w:tab/>
        </w:r>
        <w:r w:rsidR="00856426" w:rsidRPr="001A49EB">
          <w:rPr>
            <w:rStyle w:val="Hyperlink"/>
            <w:noProof/>
          </w:rPr>
          <w:t>Locums</w:t>
        </w:r>
        <w:r w:rsidR="00856426">
          <w:rPr>
            <w:noProof/>
            <w:webHidden/>
          </w:rPr>
          <w:tab/>
        </w:r>
        <w:r w:rsidR="00856426">
          <w:rPr>
            <w:noProof/>
            <w:webHidden/>
          </w:rPr>
          <w:fldChar w:fldCharType="begin"/>
        </w:r>
        <w:r w:rsidR="00856426">
          <w:rPr>
            <w:noProof/>
            <w:webHidden/>
          </w:rPr>
          <w:instrText xml:space="preserve"> PAGEREF _Toc34126424 \h </w:instrText>
        </w:r>
        <w:r w:rsidR="00856426">
          <w:rPr>
            <w:noProof/>
            <w:webHidden/>
          </w:rPr>
        </w:r>
        <w:r w:rsidR="00856426">
          <w:rPr>
            <w:noProof/>
            <w:webHidden/>
          </w:rPr>
          <w:fldChar w:fldCharType="separate"/>
        </w:r>
        <w:r w:rsidR="00045491">
          <w:rPr>
            <w:noProof/>
            <w:webHidden/>
          </w:rPr>
          <w:t>38</w:t>
        </w:r>
        <w:r w:rsidR="00856426">
          <w:rPr>
            <w:noProof/>
            <w:webHidden/>
          </w:rPr>
          <w:fldChar w:fldCharType="end"/>
        </w:r>
      </w:hyperlink>
    </w:p>
    <w:p w14:paraId="7C81ABBE" w14:textId="72DBB384"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25" w:history="1">
        <w:r w:rsidR="00856426" w:rsidRPr="001A49EB">
          <w:rPr>
            <w:rStyle w:val="Hyperlink"/>
            <w:noProof/>
          </w:rPr>
          <w:t xml:space="preserve">5.3 </w:t>
        </w:r>
        <w:r w:rsidR="00856426">
          <w:rPr>
            <w:rFonts w:asciiTheme="minorHAnsi" w:eastAsiaTheme="minorEastAsia" w:hAnsiTheme="minorHAnsi" w:cstheme="minorBidi"/>
            <w:noProof/>
            <w:sz w:val="22"/>
            <w:szCs w:val="22"/>
            <w:lang w:eastAsia="en-GB"/>
          </w:rPr>
          <w:tab/>
        </w:r>
        <w:r w:rsidR="00856426" w:rsidRPr="001A49EB">
          <w:rPr>
            <w:rStyle w:val="Hyperlink"/>
            <w:noProof/>
          </w:rPr>
          <w:t>International Medical Graduates (IMGs)</w:t>
        </w:r>
        <w:r w:rsidR="00856426">
          <w:rPr>
            <w:noProof/>
            <w:webHidden/>
          </w:rPr>
          <w:tab/>
        </w:r>
        <w:r w:rsidR="00856426">
          <w:rPr>
            <w:noProof/>
            <w:webHidden/>
          </w:rPr>
          <w:fldChar w:fldCharType="begin"/>
        </w:r>
        <w:r w:rsidR="00856426">
          <w:rPr>
            <w:noProof/>
            <w:webHidden/>
          </w:rPr>
          <w:instrText xml:space="preserve"> PAGEREF _Toc34126425 \h </w:instrText>
        </w:r>
        <w:r w:rsidR="00856426">
          <w:rPr>
            <w:noProof/>
            <w:webHidden/>
          </w:rPr>
        </w:r>
        <w:r w:rsidR="00856426">
          <w:rPr>
            <w:noProof/>
            <w:webHidden/>
          </w:rPr>
          <w:fldChar w:fldCharType="separate"/>
        </w:r>
        <w:r w:rsidR="00045491">
          <w:rPr>
            <w:noProof/>
            <w:webHidden/>
          </w:rPr>
          <w:t>39</w:t>
        </w:r>
        <w:r w:rsidR="00856426">
          <w:rPr>
            <w:noProof/>
            <w:webHidden/>
          </w:rPr>
          <w:fldChar w:fldCharType="end"/>
        </w:r>
      </w:hyperlink>
    </w:p>
    <w:p w14:paraId="15A6A544" w14:textId="7AEDFCF9"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26" w:history="1">
        <w:r w:rsidR="00856426" w:rsidRPr="001A49EB">
          <w:rPr>
            <w:rStyle w:val="Hyperlink"/>
            <w:noProof/>
          </w:rPr>
          <w:t>5.4</w:t>
        </w:r>
        <w:r w:rsidR="00856426">
          <w:rPr>
            <w:rFonts w:asciiTheme="minorHAnsi" w:eastAsiaTheme="minorEastAsia" w:hAnsiTheme="minorHAnsi" w:cstheme="minorBidi"/>
            <w:noProof/>
            <w:sz w:val="22"/>
            <w:szCs w:val="22"/>
            <w:lang w:eastAsia="en-GB"/>
          </w:rPr>
          <w:tab/>
        </w:r>
        <w:r w:rsidR="00856426" w:rsidRPr="001A49EB">
          <w:rPr>
            <w:rStyle w:val="Hyperlink"/>
            <w:noProof/>
          </w:rPr>
          <w:t>Returners</w:t>
        </w:r>
        <w:r w:rsidR="00856426">
          <w:rPr>
            <w:noProof/>
            <w:webHidden/>
          </w:rPr>
          <w:tab/>
        </w:r>
        <w:r w:rsidR="00856426">
          <w:rPr>
            <w:noProof/>
            <w:webHidden/>
          </w:rPr>
          <w:fldChar w:fldCharType="begin"/>
        </w:r>
        <w:r w:rsidR="00856426">
          <w:rPr>
            <w:noProof/>
            <w:webHidden/>
          </w:rPr>
          <w:instrText xml:space="preserve"> PAGEREF _Toc34126426 \h </w:instrText>
        </w:r>
        <w:r w:rsidR="00856426">
          <w:rPr>
            <w:noProof/>
            <w:webHidden/>
          </w:rPr>
        </w:r>
        <w:r w:rsidR="00856426">
          <w:rPr>
            <w:noProof/>
            <w:webHidden/>
          </w:rPr>
          <w:fldChar w:fldCharType="separate"/>
        </w:r>
        <w:r w:rsidR="00045491">
          <w:rPr>
            <w:noProof/>
            <w:webHidden/>
          </w:rPr>
          <w:t>41</w:t>
        </w:r>
        <w:r w:rsidR="00856426">
          <w:rPr>
            <w:noProof/>
            <w:webHidden/>
          </w:rPr>
          <w:fldChar w:fldCharType="end"/>
        </w:r>
      </w:hyperlink>
    </w:p>
    <w:p w14:paraId="351EE451" w14:textId="7C55D5D8"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27" w:history="1">
        <w:r w:rsidR="00856426" w:rsidRPr="001A49EB">
          <w:rPr>
            <w:rStyle w:val="Hyperlink"/>
            <w:noProof/>
          </w:rPr>
          <w:t>5.5</w:t>
        </w:r>
        <w:r w:rsidR="00856426">
          <w:rPr>
            <w:rFonts w:asciiTheme="minorHAnsi" w:eastAsiaTheme="minorEastAsia" w:hAnsiTheme="minorHAnsi" w:cstheme="minorBidi"/>
            <w:noProof/>
            <w:sz w:val="22"/>
            <w:szCs w:val="22"/>
            <w:lang w:eastAsia="en-GB"/>
          </w:rPr>
          <w:tab/>
        </w:r>
        <w:r w:rsidR="00856426" w:rsidRPr="001A49EB">
          <w:rPr>
            <w:rStyle w:val="Hyperlink"/>
            <w:noProof/>
          </w:rPr>
          <w:t>Foundation Year 1</w:t>
        </w:r>
        <w:r w:rsidR="00856426">
          <w:rPr>
            <w:noProof/>
            <w:webHidden/>
          </w:rPr>
          <w:tab/>
        </w:r>
        <w:r w:rsidR="00856426">
          <w:rPr>
            <w:noProof/>
            <w:webHidden/>
          </w:rPr>
          <w:fldChar w:fldCharType="begin"/>
        </w:r>
        <w:r w:rsidR="00856426">
          <w:rPr>
            <w:noProof/>
            <w:webHidden/>
          </w:rPr>
          <w:instrText xml:space="preserve"> PAGEREF _Toc34126427 \h </w:instrText>
        </w:r>
        <w:r w:rsidR="00856426">
          <w:rPr>
            <w:noProof/>
            <w:webHidden/>
          </w:rPr>
        </w:r>
        <w:r w:rsidR="00856426">
          <w:rPr>
            <w:noProof/>
            <w:webHidden/>
          </w:rPr>
          <w:fldChar w:fldCharType="separate"/>
        </w:r>
        <w:r w:rsidR="00045491">
          <w:rPr>
            <w:noProof/>
            <w:webHidden/>
          </w:rPr>
          <w:t>45</w:t>
        </w:r>
        <w:r w:rsidR="00856426">
          <w:rPr>
            <w:noProof/>
            <w:webHidden/>
          </w:rPr>
          <w:fldChar w:fldCharType="end"/>
        </w:r>
      </w:hyperlink>
    </w:p>
    <w:p w14:paraId="7D29BD41" w14:textId="5A9B6B80" w:rsidR="00856426" w:rsidRDefault="001A6D89">
      <w:pPr>
        <w:pStyle w:val="TOC1"/>
        <w:rPr>
          <w:rFonts w:asciiTheme="minorHAnsi" w:eastAsiaTheme="minorEastAsia" w:hAnsiTheme="minorHAnsi" w:cstheme="minorBidi"/>
          <w:noProof/>
          <w:sz w:val="22"/>
          <w:szCs w:val="22"/>
          <w:lang w:eastAsia="en-GB"/>
        </w:rPr>
      </w:pPr>
      <w:hyperlink w:anchor="_Toc34126428" w:history="1">
        <w:r w:rsidR="00856426" w:rsidRPr="001A49EB">
          <w:rPr>
            <w:rStyle w:val="Hyperlink"/>
            <w:noProof/>
          </w:rPr>
          <w:t>6.</w:t>
        </w:r>
        <w:r w:rsidR="00856426">
          <w:rPr>
            <w:rFonts w:asciiTheme="minorHAnsi" w:eastAsiaTheme="minorEastAsia" w:hAnsiTheme="minorHAnsi" w:cstheme="minorBidi"/>
            <w:noProof/>
            <w:sz w:val="22"/>
            <w:szCs w:val="22"/>
            <w:lang w:eastAsia="en-GB"/>
          </w:rPr>
          <w:tab/>
        </w:r>
        <w:r w:rsidR="00856426" w:rsidRPr="001A49EB">
          <w:rPr>
            <w:rStyle w:val="Hyperlink"/>
            <w:noProof/>
          </w:rPr>
          <w:t>Drivers and barriers to delivering a safe and effective induction</w:t>
        </w:r>
        <w:r w:rsidR="00856426">
          <w:rPr>
            <w:noProof/>
            <w:webHidden/>
          </w:rPr>
          <w:tab/>
        </w:r>
        <w:r w:rsidR="00856426">
          <w:rPr>
            <w:noProof/>
            <w:webHidden/>
          </w:rPr>
          <w:fldChar w:fldCharType="begin"/>
        </w:r>
        <w:r w:rsidR="00856426">
          <w:rPr>
            <w:noProof/>
            <w:webHidden/>
          </w:rPr>
          <w:instrText xml:space="preserve"> PAGEREF _Toc34126428 \h </w:instrText>
        </w:r>
        <w:r w:rsidR="00856426">
          <w:rPr>
            <w:noProof/>
            <w:webHidden/>
          </w:rPr>
        </w:r>
        <w:r w:rsidR="00856426">
          <w:rPr>
            <w:noProof/>
            <w:webHidden/>
          </w:rPr>
          <w:fldChar w:fldCharType="separate"/>
        </w:r>
        <w:r w:rsidR="00045491">
          <w:rPr>
            <w:noProof/>
            <w:webHidden/>
          </w:rPr>
          <w:t>47</w:t>
        </w:r>
        <w:r w:rsidR="00856426">
          <w:rPr>
            <w:noProof/>
            <w:webHidden/>
          </w:rPr>
          <w:fldChar w:fldCharType="end"/>
        </w:r>
      </w:hyperlink>
    </w:p>
    <w:p w14:paraId="454E71E8" w14:textId="03967DC2"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29" w:history="1">
        <w:r w:rsidR="00856426" w:rsidRPr="001A49EB">
          <w:rPr>
            <w:rStyle w:val="Hyperlink"/>
            <w:noProof/>
          </w:rPr>
          <w:t xml:space="preserve">6.1 </w:t>
        </w:r>
        <w:r w:rsidR="00856426">
          <w:rPr>
            <w:rFonts w:asciiTheme="minorHAnsi" w:eastAsiaTheme="minorEastAsia" w:hAnsiTheme="minorHAnsi" w:cstheme="minorBidi"/>
            <w:noProof/>
            <w:sz w:val="22"/>
            <w:szCs w:val="22"/>
            <w:lang w:eastAsia="en-GB"/>
          </w:rPr>
          <w:tab/>
        </w:r>
        <w:r w:rsidR="00856426" w:rsidRPr="001A49EB">
          <w:rPr>
            <w:rStyle w:val="Hyperlink"/>
            <w:noProof/>
          </w:rPr>
          <w:t>Drivers to delivering a safe and effective induction</w:t>
        </w:r>
        <w:r w:rsidR="00856426">
          <w:rPr>
            <w:noProof/>
            <w:webHidden/>
          </w:rPr>
          <w:tab/>
        </w:r>
        <w:r w:rsidR="00856426">
          <w:rPr>
            <w:noProof/>
            <w:webHidden/>
          </w:rPr>
          <w:fldChar w:fldCharType="begin"/>
        </w:r>
        <w:r w:rsidR="00856426">
          <w:rPr>
            <w:noProof/>
            <w:webHidden/>
          </w:rPr>
          <w:instrText xml:space="preserve"> PAGEREF _Toc34126429 \h </w:instrText>
        </w:r>
        <w:r w:rsidR="00856426">
          <w:rPr>
            <w:noProof/>
            <w:webHidden/>
          </w:rPr>
        </w:r>
        <w:r w:rsidR="00856426">
          <w:rPr>
            <w:noProof/>
            <w:webHidden/>
          </w:rPr>
          <w:fldChar w:fldCharType="separate"/>
        </w:r>
        <w:r w:rsidR="00045491">
          <w:rPr>
            <w:noProof/>
            <w:webHidden/>
          </w:rPr>
          <w:t>48</w:t>
        </w:r>
        <w:r w:rsidR="00856426">
          <w:rPr>
            <w:noProof/>
            <w:webHidden/>
          </w:rPr>
          <w:fldChar w:fldCharType="end"/>
        </w:r>
      </w:hyperlink>
    </w:p>
    <w:p w14:paraId="6D749E88" w14:textId="55F4A81A"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30" w:history="1">
        <w:r w:rsidR="00856426" w:rsidRPr="001A49EB">
          <w:rPr>
            <w:rStyle w:val="Hyperlink"/>
            <w:noProof/>
          </w:rPr>
          <w:t>6.2</w:t>
        </w:r>
        <w:r w:rsidR="00856426">
          <w:rPr>
            <w:rFonts w:asciiTheme="minorHAnsi" w:eastAsiaTheme="minorEastAsia" w:hAnsiTheme="minorHAnsi" w:cstheme="minorBidi"/>
            <w:noProof/>
            <w:sz w:val="22"/>
            <w:szCs w:val="22"/>
            <w:lang w:eastAsia="en-GB"/>
          </w:rPr>
          <w:tab/>
        </w:r>
        <w:r w:rsidR="00856426" w:rsidRPr="001A49EB">
          <w:rPr>
            <w:rStyle w:val="Hyperlink"/>
            <w:noProof/>
          </w:rPr>
          <w:t>Barriers to delivering a safe and effective induction</w:t>
        </w:r>
        <w:r w:rsidR="00856426">
          <w:rPr>
            <w:noProof/>
            <w:webHidden/>
          </w:rPr>
          <w:tab/>
        </w:r>
        <w:r w:rsidR="00856426">
          <w:rPr>
            <w:noProof/>
            <w:webHidden/>
          </w:rPr>
          <w:fldChar w:fldCharType="begin"/>
        </w:r>
        <w:r w:rsidR="00856426">
          <w:rPr>
            <w:noProof/>
            <w:webHidden/>
          </w:rPr>
          <w:instrText xml:space="preserve"> PAGEREF _Toc34126430 \h </w:instrText>
        </w:r>
        <w:r w:rsidR="00856426">
          <w:rPr>
            <w:noProof/>
            <w:webHidden/>
          </w:rPr>
        </w:r>
        <w:r w:rsidR="00856426">
          <w:rPr>
            <w:noProof/>
            <w:webHidden/>
          </w:rPr>
          <w:fldChar w:fldCharType="separate"/>
        </w:r>
        <w:r w:rsidR="00045491">
          <w:rPr>
            <w:noProof/>
            <w:webHidden/>
          </w:rPr>
          <w:t>50</w:t>
        </w:r>
        <w:r w:rsidR="00856426">
          <w:rPr>
            <w:noProof/>
            <w:webHidden/>
          </w:rPr>
          <w:fldChar w:fldCharType="end"/>
        </w:r>
      </w:hyperlink>
    </w:p>
    <w:p w14:paraId="2DF2ABA9" w14:textId="4169DD6C"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31" w:history="1">
        <w:r w:rsidR="00856426" w:rsidRPr="001A49EB">
          <w:rPr>
            <w:rStyle w:val="Hyperlink"/>
            <w:noProof/>
          </w:rPr>
          <w:t>6.3</w:t>
        </w:r>
        <w:r w:rsidR="00856426">
          <w:rPr>
            <w:rFonts w:asciiTheme="minorHAnsi" w:eastAsiaTheme="minorEastAsia" w:hAnsiTheme="minorHAnsi" w:cstheme="minorBidi"/>
            <w:noProof/>
            <w:sz w:val="22"/>
            <w:szCs w:val="22"/>
            <w:lang w:eastAsia="en-GB"/>
          </w:rPr>
          <w:tab/>
        </w:r>
        <w:r w:rsidR="00856426" w:rsidRPr="001A49EB">
          <w:rPr>
            <w:rStyle w:val="Hyperlink"/>
            <w:noProof/>
          </w:rPr>
          <w:t>Grounding drivers and barriers in behavioural insight</w:t>
        </w:r>
        <w:r w:rsidR="00856426">
          <w:rPr>
            <w:noProof/>
            <w:webHidden/>
          </w:rPr>
          <w:tab/>
        </w:r>
        <w:r w:rsidR="00856426">
          <w:rPr>
            <w:noProof/>
            <w:webHidden/>
          </w:rPr>
          <w:fldChar w:fldCharType="begin"/>
        </w:r>
        <w:r w:rsidR="00856426">
          <w:rPr>
            <w:noProof/>
            <w:webHidden/>
          </w:rPr>
          <w:instrText xml:space="preserve"> PAGEREF _Toc34126431 \h </w:instrText>
        </w:r>
        <w:r w:rsidR="00856426">
          <w:rPr>
            <w:noProof/>
            <w:webHidden/>
          </w:rPr>
        </w:r>
        <w:r w:rsidR="00856426">
          <w:rPr>
            <w:noProof/>
            <w:webHidden/>
          </w:rPr>
          <w:fldChar w:fldCharType="separate"/>
        </w:r>
        <w:r w:rsidR="00045491">
          <w:rPr>
            <w:noProof/>
            <w:webHidden/>
          </w:rPr>
          <w:t>53</w:t>
        </w:r>
        <w:r w:rsidR="00856426">
          <w:rPr>
            <w:noProof/>
            <w:webHidden/>
          </w:rPr>
          <w:fldChar w:fldCharType="end"/>
        </w:r>
      </w:hyperlink>
    </w:p>
    <w:p w14:paraId="51B04DBB" w14:textId="02036FE9"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32" w:history="1">
        <w:r w:rsidR="00856426" w:rsidRPr="001A49EB">
          <w:rPr>
            <w:rStyle w:val="Hyperlink"/>
            <w:noProof/>
          </w:rPr>
          <w:t>6.4</w:t>
        </w:r>
        <w:r w:rsidR="00856426">
          <w:rPr>
            <w:rFonts w:asciiTheme="minorHAnsi" w:eastAsiaTheme="minorEastAsia" w:hAnsiTheme="minorHAnsi" w:cstheme="minorBidi"/>
            <w:noProof/>
            <w:sz w:val="22"/>
            <w:szCs w:val="22"/>
            <w:lang w:eastAsia="en-GB"/>
          </w:rPr>
          <w:tab/>
        </w:r>
        <w:r w:rsidR="00856426" w:rsidRPr="001A49EB">
          <w:rPr>
            <w:rStyle w:val="Hyperlink"/>
            <w:noProof/>
          </w:rPr>
          <w:t>Positive examples of induction</w:t>
        </w:r>
        <w:r w:rsidR="00856426">
          <w:rPr>
            <w:noProof/>
            <w:webHidden/>
          </w:rPr>
          <w:tab/>
        </w:r>
        <w:r w:rsidR="00856426">
          <w:rPr>
            <w:noProof/>
            <w:webHidden/>
          </w:rPr>
          <w:fldChar w:fldCharType="begin"/>
        </w:r>
        <w:r w:rsidR="00856426">
          <w:rPr>
            <w:noProof/>
            <w:webHidden/>
          </w:rPr>
          <w:instrText xml:space="preserve"> PAGEREF _Toc34126432 \h </w:instrText>
        </w:r>
        <w:r w:rsidR="00856426">
          <w:rPr>
            <w:noProof/>
            <w:webHidden/>
          </w:rPr>
        </w:r>
        <w:r w:rsidR="00856426">
          <w:rPr>
            <w:noProof/>
            <w:webHidden/>
          </w:rPr>
          <w:fldChar w:fldCharType="separate"/>
        </w:r>
        <w:r w:rsidR="00045491">
          <w:rPr>
            <w:noProof/>
            <w:webHidden/>
          </w:rPr>
          <w:t>54</w:t>
        </w:r>
        <w:r w:rsidR="00856426">
          <w:rPr>
            <w:noProof/>
            <w:webHidden/>
          </w:rPr>
          <w:fldChar w:fldCharType="end"/>
        </w:r>
      </w:hyperlink>
    </w:p>
    <w:p w14:paraId="73A2E8E1" w14:textId="5CA72ACC" w:rsidR="00856426" w:rsidRDefault="001A6D89">
      <w:pPr>
        <w:pStyle w:val="TOC1"/>
        <w:rPr>
          <w:rFonts w:asciiTheme="minorHAnsi" w:eastAsiaTheme="minorEastAsia" w:hAnsiTheme="minorHAnsi" w:cstheme="minorBidi"/>
          <w:noProof/>
          <w:sz w:val="22"/>
          <w:szCs w:val="22"/>
          <w:lang w:eastAsia="en-GB"/>
        </w:rPr>
      </w:pPr>
      <w:hyperlink w:anchor="_Toc34126433" w:history="1">
        <w:r w:rsidR="00856426" w:rsidRPr="001A49EB">
          <w:rPr>
            <w:rStyle w:val="Hyperlink"/>
            <w:noProof/>
          </w:rPr>
          <w:t>7.</w:t>
        </w:r>
        <w:r w:rsidR="00856426">
          <w:rPr>
            <w:rFonts w:asciiTheme="minorHAnsi" w:eastAsiaTheme="minorEastAsia" w:hAnsiTheme="minorHAnsi" w:cstheme="minorBidi"/>
            <w:noProof/>
            <w:sz w:val="22"/>
            <w:szCs w:val="22"/>
            <w:lang w:eastAsia="en-GB"/>
          </w:rPr>
          <w:tab/>
        </w:r>
        <w:r w:rsidR="00856426" w:rsidRPr="001A49EB">
          <w:rPr>
            <w:rStyle w:val="Hyperlink"/>
            <w:noProof/>
          </w:rPr>
          <w:t>Impact of a poor induction</w:t>
        </w:r>
        <w:r w:rsidR="00856426">
          <w:rPr>
            <w:noProof/>
            <w:webHidden/>
          </w:rPr>
          <w:tab/>
        </w:r>
        <w:r w:rsidR="00856426">
          <w:rPr>
            <w:noProof/>
            <w:webHidden/>
          </w:rPr>
          <w:fldChar w:fldCharType="begin"/>
        </w:r>
        <w:r w:rsidR="00856426">
          <w:rPr>
            <w:noProof/>
            <w:webHidden/>
          </w:rPr>
          <w:instrText xml:space="preserve"> PAGEREF _Toc34126433 \h </w:instrText>
        </w:r>
        <w:r w:rsidR="00856426">
          <w:rPr>
            <w:noProof/>
            <w:webHidden/>
          </w:rPr>
        </w:r>
        <w:r w:rsidR="00856426">
          <w:rPr>
            <w:noProof/>
            <w:webHidden/>
          </w:rPr>
          <w:fldChar w:fldCharType="separate"/>
        </w:r>
        <w:r w:rsidR="00045491">
          <w:rPr>
            <w:noProof/>
            <w:webHidden/>
          </w:rPr>
          <w:t>57</w:t>
        </w:r>
        <w:r w:rsidR="00856426">
          <w:rPr>
            <w:noProof/>
            <w:webHidden/>
          </w:rPr>
          <w:fldChar w:fldCharType="end"/>
        </w:r>
      </w:hyperlink>
    </w:p>
    <w:p w14:paraId="4BCCF9CC" w14:textId="434564A7"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34" w:history="1">
        <w:r w:rsidR="00856426" w:rsidRPr="001A49EB">
          <w:rPr>
            <w:rStyle w:val="Hyperlink"/>
            <w:rFonts w:eastAsia="Calibri"/>
            <w:noProof/>
          </w:rPr>
          <w:t>7.1</w:t>
        </w:r>
        <w:r w:rsidR="00856426">
          <w:rPr>
            <w:rFonts w:asciiTheme="minorHAnsi" w:eastAsiaTheme="minorEastAsia" w:hAnsiTheme="minorHAnsi" w:cstheme="minorBidi"/>
            <w:noProof/>
            <w:sz w:val="22"/>
            <w:szCs w:val="22"/>
            <w:lang w:eastAsia="en-GB"/>
          </w:rPr>
          <w:tab/>
        </w:r>
        <w:r w:rsidR="00856426" w:rsidRPr="001A49EB">
          <w:rPr>
            <w:rStyle w:val="Hyperlink"/>
            <w:rFonts w:eastAsia="Calibri"/>
            <w:noProof/>
          </w:rPr>
          <w:t>Impact on the doctor</w:t>
        </w:r>
        <w:r w:rsidR="00856426">
          <w:rPr>
            <w:noProof/>
            <w:webHidden/>
          </w:rPr>
          <w:tab/>
        </w:r>
        <w:r w:rsidR="00856426">
          <w:rPr>
            <w:noProof/>
            <w:webHidden/>
          </w:rPr>
          <w:fldChar w:fldCharType="begin"/>
        </w:r>
        <w:r w:rsidR="00856426">
          <w:rPr>
            <w:noProof/>
            <w:webHidden/>
          </w:rPr>
          <w:instrText xml:space="preserve"> PAGEREF _Toc34126434 \h </w:instrText>
        </w:r>
        <w:r w:rsidR="00856426">
          <w:rPr>
            <w:noProof/>
            <w:webHidden/>
          </w:rPr>
        </w:r>
        <w:r w:rsidR="00856426">
          <w:rPr>
            <w:noProof/>
            <w:webHidden/>
          </w:rPr>
          <w:fldChar w:fldCharType="separate"/>
        </w:r>
        <w:r w:rsidR="00045491">
          <w:rPr>
            <w:noProof/>
            <w:webHidden/>
          </w:rPr>
          <w:t>57</w:t>
        </w:r>
        <w:r w:rsidR="00856426">
          <w:rPr>
            <w:noProof/>
            <w:webHidden/>
          </w:rPr>
          <w:fldChar w:fldCharType="end"/>
        </w:r>
      </w:hyperlink>
    </w:p>
    <w:p w14:paraId="1197DCE8" w14:textId="347D3EA1"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35" w:history="1">
        <w:r w:rsidR="00856426" w:rsidRPr="001A49EB">
          <w:rPr>
            <w:rStyle w:val="Hyperlink"/>
            <w:noProof/>
          </w:rPr>
          <w:t>7.2</w:t>
        </w:r>
        <w:r w:rsidR="00856426">
          <w:rPr>
            <w:rFonts w:asciiTheme="minorHAnsi" w:eastAsiaTheme="minorEastAsia" w:hAnsiTheme="minorHAnsi" w:cstheme="minorBidi"/>
            <w:noProof/>
            <w:sz w:val="22"/>
            <w:szCs w:val="22"/>
            <w:lang w:eastAsia="en-GB"/>
          </w:rPr>
          <w:tab/>
        </w:r>
        <w:r w:rsidR="00856426" w:rsidRPr="001A49EB">
          <w:rPr>
            <w:rStyle w:val="Hyperlink"/>
            <w:noProof/>
          </w:rPr>
          <w:t>Impact on the patient</w:t>
        </w:r>
        <w:r w:rsidR="00856426">
          <w:rPr>
            <w:noProof/>
            <w:webHidden/>
          </w:rPr>
          <w:tab/>
        </w:r>
        <w:r w:rsidR="00856426">
          <w:rPr>
            <w:noProof/>
            <w:webHidden/>
          </w:rPr>
          <w:fldChar w:fldCharType="begin"/>
        </w:r>
        <w:r w:rsidR="00856426">
          <w:rPr>
            <w:noProof/>
            <w:webHidden/>
          </w:rPr>
          <w:instrText xml:space="preserve"> PAGEREF _Toc34126435 \h </w:instrText>
        </w:r>
        <w:r w:rsidR="00856426">
          <w:rPr>
            <w:noProof/>
            <w:webHidden/>
          </w:rPr>
        </w:r>
        <w:r w:rsidR="00856426">
          <w:rPr>
            <w:noProof/>
            <w:webHidden/>
          </w:rPr>
          <w:fldChar w:fldCharType="separate"/>
        </w:r>
        <w:r w:rsidR="00045491">
          <w:rPr>
            <w:noProof/>
            <w:webHidden/>
          </w:rPr>
          <w:t>58</w:t>
        </w:r>
        <w:r w:rsidR="00856426">
          <w:rPr>
            <w:noProof/>
            <w:webHidden/>
          </w:rPr>
          <w:fldChar w:fldCharType="end"/>
        </w:r>
      </w:hyperlink>
    </w:p>
    <w:p w14:paraId="0A0262F0" w14:textId="1CE97239"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36" w:history="1">
        <w:r w:rsidR="00856426" w:rsidRPr="001A49EB">
          <w:rPr>
            <w:rStyle w:val="Hyperlink"/>
            <w:rFonts w:eastAsia="Calibri"/>
            <w:noProof/>
          </w:rPr>
          <w:t xml:space="preserve">7.3 </w:t>
        </w:r>
        <w:r w:rsidR="00856426">
          <w:rPr>
            <w:rFonts w:asciiTheme="minorHAnsi" w:eastAsiaTheme="minorEastAsia" w:hAnsiTheme="minorHAnsi" w:cstheme="minorBidi"/>
            <w:noProof/>
            <w:sz w:val="22"/>
            <w:szCs w:val="22"/>
            <w:lang w:eastAsia="en-GB"/>
          </w:rPr>
          <w:tab/>
        </w:r>
        <w:r w:rsidR="00856426" w:rsidRPr="001A49EB">
          <w:rPr>
            <w:rStyle w:val="Hyperlink"/>
            <w:rFonts w:eastAsia="Calibri"/>
            <w:noProof/>
          </w:rPr>
          <w:t>Impact on the organisation</w:t>
        </w:r>
        <w:r w:rsidR="00856426">
          <w:rPr>
            <w:noProof/>
            <w:webHidden/>
          </w:rPr>
          <w:tab/>
        </w:r>
        <w:r w:rsidR="00856426">
          <w:rPr>
            <w:noProof/>
            <w:webHidden/>
          </w:rPr>
          <w:fldChar w:fldCharType="begin"/>
        </w:r>
        <w:r w:rsidR="00856426">
          <w:rPr>
            <w:noProof/>
            <w:webHidden/>
          </w:rPr>
          <w:instrText xml:space="preserve"> PAGEREF _Toc34126436 \h </w:instrText>
        </w:r>
        <w:r w:rsidR="00856426">
          <w:rPr>
            <w:noProof/>
            <w:webHidden/>
          </w:rPr>
        </w:r>
        <w:r w:rsidR="00856426">
          <w:rPr>
            <w:noProof/>
            <w:webHidden/>
          </w:rPr>
          <w:fldChar w:fldCharType="separate"/>
        </w:r>
        <w:r w:rsidR="00045491">
          <w:rPr>
            <w:noProof/>
            <w:webHidden/>
          </w:rPr>
          <w:t>60</w:t>
        </w:r>
        <w:r w:rsidR="00856426">
          <w:rPr>
            <w:noProof/>
            <w:webHidden/>
          </w:rPr>
          <w:fldChar w:fldCharType="end"/>
        </w:r>
      </w:hyperlink>
    </w:p>
    <w:p w14:paraId="189A3C93" w14:textId="26DFCCB2"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37" w:history="1">
        <w:r w:rsidR="00856426" w:rsidRPr="001A49EB">
          <w:rPr>
            <w:rStyle w:val="Hyperlink"/>
            <w:noProof/>
          </w:rPr>
          <w:t>7.4</w:t>
        </w:r>
        <w:r w:rsidR="00856426">
          <w:rPr>
            <w:rFonts w:asciiTheme="minorHAnsi" w:eastAsiaTheme="minorEastAsia" w:hAnsiTheme="minorHAnsi" w:cstheme="minorBidi"/>
            <w:noProof/>
            <w:sz w:val="22"/>
            <w:szCs w:val="22"/>
            <w:lang w:eastAsia="en-GB"/>
          </w:rPr>
          <w:tab/>
        </w:r>
        <w:r w:rsidR="00856426" w:rsidRPr="001A49EB">
          <w:rPr>
            <w:rStyle w:val="Hyperlink"/>
            <w:noProof/>
          </w:rPr>
          <w:t>Impact on the profession</w:t>
        </w:r>
        <w:r w:rsidR="00856426">
          <w:rPr>
            <w:noProof/>
            <w:webHidden/>
          </w:rPr>
          <w:tab/>
        </w:r>
        <w:r w:rsidR="00856426">
          <w:rPr>
            <w:noProof/>
            <w:webHidden/>
          </w:rPr>
          <w:fldChar w:fldCharType="begin"/>
        </w:r>
        <w:r w:rsidR="00856426">
          <w:rPr>
            <w:noProof/>
            <w:webHidden/>
          </w:rPr>
          <w:instrText xml:space="preserve"> PAGEREF _Toc34126437 \h </w:instrText>
        </w:r>
        <w:r w:rsidR="00856426">
          <w:rPr>
            <w:noProof/>
            <w:webHidden/>
          </w:rPr>
        </w:r>
        <w:r w:rsidR="00856426">
          <w:rPr>
            <w:noProof/>
            <w:webHidden/>
          </w:rPr>
          <w:fldChar w:fldCharType="separate"/>
        </w:r>
        <w:r w:rsidR="00045491">
          <w:rPr>
            <w:noProof/>
            <w:webHidden/>
          </w:rPr>
          <w:t>61</w:t>
        </w:r>
        <w:r w:rsidR="00856426">
          <w:rPr>
            <w:noProof/>
            <w:webHidden/>
          </w:rPr>
          <w:fldChar w:fldCharType="end"/>
        </w:r>
      </w:hyperlink>
    </w:p>
    <w:p w14:paraId="70128D65" w14:textId="49E16BB7" w:rsidR="00856426" w:rsidRDefault="001A6D89">
      <w:pPr>
        <w:pStyle w:val="TOC1"/>
        <w:rPr>
          <w:rFonts w:asciiTheme="minorHAnsi" w:eastAsiaTheme="minorEastAsia" w:hAnsiTheme="minorHAnsi" w:cstheme="minorBidi"/>
          <w:noProof/>
          <w:sz w:val="22"/>
          <w:szCs w:val="22"/>
          <w:lang w:eastAsia="en-GB"/>
        </w:rPr>
      </w:pPr>
      <w:hyperlink w:anchor="_Toc34126438" w:history="1">
        <w:r w:rsidR="00856426" w:rsidRPr="001A49EB">
          <w:rPr>
            <w:rStyle w:val="Hyperlink"/>
            <w:noProof/>
          </w:rPr>
          <w:t>8.</w:t>
        </w:r>
        <w:r w:rsidR="00856426">
          <w:rPr>
            <w:rFonts w:asciiTheme="minorHAnsi" w:eastAsiaTheme="minorEastAsia" w:hAnsiTheme="minorHAnsi" w:cstheme="minorBidi"/>
            <w:noProof/>
            <w:sz w:val="22"/>
            <w:szCs w:val="22"/>
            <w:lang w:eastAsia="en-GB"/>
          </w:rPr>
          <w:tab/>
        </w:r>
        <w:r w:rsidR="00856426" w:rsidRPr="001A49EB">
          <w:rPr>
            <w:rStyle w:val="Hyperlink"/>
            <w:noProof/>
          </w:rPr>
          <w:t>Conclusions</w:t>
        </w:r>
        <w:r w:rsidR="00856426">
          <w:rPr>
            <w:noProof/>
            <w:webHidden/>
          </w:rPr>
          <w:tab/>
        </w:r>
        <w:r w:rsidR="00856426">
          <w:rPr>
            <w:noProof/>
            <w:webHidden/>
          </w:rPr>
          <w:fldChar w:fldCharType="begin"/>
        </w:r>
        <w:r w:rsidR="00856426">
          <w:rPr>
            <w:noProof/>
            <w:webHidden/>
          </w:rPr>
          <w:instrText xml:space="preserve"> PAGEREF _Toc34126438 \h </w:instrText>
        </w:r>
        <w:r w:rsidR="00856426">
          <w:rPr>
            <w:noProof/>
            <w:webHidden/>
          </w:rPr>
        </w:r>
        <w:r w:rsidR="00856426">
          <w:rPr>
            <w:noProof/>
            <w:webHidden/>
          </w:rPr>
          <w:fldChar w:fldCharType="separate"/>
        </w:r>
        <w:r w:rsidR="00045491">
          <w:rPr>
            <w:noProof/>
            <w:webHidden/>
          </w:rPr>
          <w:t>62</w:t>
        </w:r>
        <w:r w:rsidR="00856426">
          <w:rPr>
            <w:noProof/>
            <w:webHidden/>
          </w:rPr>
          <w:fldChar w:fldCharType="end"/>
        </w:r>
      </w:hyperlink>
    </w:p>
    <w:p w14:paraId="12C74C29" w14:textId="3CEEBB78" w:rsidR="00856426" w:rsidRDefault="001A6D89">
      <w:pPr>
        <w:pStyle w:val="TOC1"/>
        <w:rPr>
          <w:rFonts w:asciiTheme="minorHAnsi" w:eastAsiaTheme="minorEastAsia" w:hAnsiTheme="minorHAnsi" w:cstheme="minorBidi"/>
          <w:noProof/>
          <w:sz w:val="22"/>
          <w:szCs w:val="22"/>
          <w:lang w:eastAsia="en-GB"/>
        </w:rPr>
      </w:pPr>
      <w:hyperlink w:anchor="_Toc34126439" w:history="1">
        <w:r w:rsidR="00856426" w:rsidRPr="001A49EB">
          <w:rPr>
            <w:rStyle w:val="Hyperlink"/>
            <w:noProof/>
          </w:rPr>
          <w:t>9.</w:t>
        </w:r>
        <w:r w:rsidR="00856426">
          <w:rPr>
            <w:rFonts w:asciiTheme="minorHAnsi" w:eastAsiaTheme="minorEastAsia" w:hAnsiTheme="minorHAnsi" w:cstheme="minorBidi"/>
            <w:noProof/>
            <w:sz w:val="22"/>
            <w:szCs w:val="22"/>
            <w:lang w:eastAsia="en-GB"/>
          </w:rPr>
          <w:tab/>
        </w:r>
        <w:r w:rsidR="00856426" w:rsidRPr="001A49EB">
          <w:rPr>
            <w:rStyle w:val="Hyperlink"/>
            <w:noProof/>
          </w:rPr>
          <w:t>Appendices</w:t>
        </w:r>
        <w:r w:rsidR="00856426">
          <w:rPr>
            <w:noProof/>
            <w:webHidden/>
          </w:rPr>
          <w:tab/>
        </w:r>
        <w:r w:rsidR="00856426">
          <w:rPr>
            <w:noProof/>
            <w:webHidden/>
          </w:rPr>
          <w:fldChar w:fldCharType="begin"/>
        </w:r>
        <w:r w:rsidR="00856426">
          <w:rPr>
            <w:noProof/>
            <w:webHidden/>
          </w:rPr>
          <w:instrText xml:space="preserve"> PAGEREF _Toc34126439 \h </w:instrText>
        </w:r>
        <w:r w:rsidR="00856426">
          <w:rPr>
            <w:noProof/>
            <w:webHidden/>
          </w:rPr>
        </w:r>
        <w:r w:rsidR="00856426">
          <w:rPr>
            <w:noProof/>
            <w:webHidden/>
          </w:rPr>
          <w:fldChar w:fldCharType="separate"/>
        </w:r>
        <w:r w:rsidR="00045491">
          <w:rPr>
            <w:noProof/>
            <w:webHidden/>
          </w:rPr>
          <w:t>65</w:t>
        </w:r>
        <w:r w:rsidR="00856426">
          <w:rPr>
            <w:noProof/>
            <w:webHidden/>
          </w:rPr>
          <w:fldChar w:fldCharType="end"/>
        </w:r>
      </w:hyperlink>
    </w:p>
    <w:p w14:paraId="02C18D1A" w14:textId="71D6C1FE"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40" w:history="1">
        <w:r w:rsidR="00856426" w:rsidRPr="001A49EB">
          <w:rPr>
            <w:rStyle w:val="Hyperlink"/>
            <w:noProof/>
          </w:rPr>
          <w:t>9.1</w:t>
        </w:r>
        <w:r w:rsidR="00856426">
          <w:rPr>
            <w:rFonts w:asciiTheme="minorHAnsi" w:eastAsiaTheme="minorEastAsia" w:hAnsiTheme="minorHAnsi" w:cstheme="minorBidi"/>
            <w:noProof/>
            <w:sz w:val="22"/>
            <w:szCs w:val="22"/>
            <w:lang w:eastAsia="en-GB"/>
          </w:rPr>
          <w:tab/>
        </w:r>
        <w:r w:rsidR="00856426" w:rsidRPr="001A49EB">
          <w:rPr>
            <w:rStyle w:val="Hyperlink"/>
            <w:noProof/>
          </w:rPr>
          <w:t>Appendix 1 – Sample breakdown and notes on reading the report</w:t>
        </w:r>
        <w:r w:rsidR="00856426">
          <w:rPr>
            <w:noProof/>
            <w:webHidden/>
          </w:rPr>
          <w:tab/>
        </w:r>
        <w:r w:rsidR="00856426">
          <w:rPr>
            <w:noProof/>
            <w:webHidden/>
          </w:rPr>
          <w:fldChar w:fldCharType="begin"/>
        </w:r>
        <w:r w:rsidR="00856426">
          <w:rPr>
            <w:noProof/>
            <w:webHidden/>
          </w:rPr>
          <w:instrText xml:space="preserve"> PAGEREF _Toc34126440 \h </w:instrText>
        </w:r>
        <w:r w:rsidR="00856426">
          <w:rPr>
            <w:noProof/>
            <w:webHidden/>
          </w:rPr>
        </w:r>
        <w:r w:rsidR="00856426">
          <w:rPr>
            <w:noProof/>
            <w:webHidden/>
          </w:rPr>
          <w:fldChar w:fldCharType="separate"/>
        </w:r>
        <w:r w:rsidR="00045491">
          <w:rPr>
            <w:noProof/>
            <w:webHidden/>
          </w:rPr>
          <w:t>65</w:t>
        </w:r>
        <w:r w:rsidR="00856426">
          <w:rPr>
            <w:noProof/>
            <w:webHidden/>
          </w:rPr>
          <w:fldChar w:fldCharType="end"/>
        </w:r>
      </w:hyperlink>
    </w:p>
    <w:p w14:paraId="564EC781" w14:textId="72BD1934"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41" w:history="1">
        <w:r w:rsidR="00856426" w:rsidRPr="001A49EB">
          <w:rPr>
            <w:rStyle w:val="Hyperlink"/>
            <w:noProof/>
          </w:rPr>
          <w:t>9.2</w:t>
        </w:r>
        <w:r w:rsidR="00856426">
          <w:rPr>
            <w:rFonts w:asciiTheme="minorHAnsi" w:eastAsiaTheme="minorEastAsia" w:hAnsiTheme="minorHAnsi" w:cstheme="minorBidi"/>
            <w:noProof/>
            <w:sz w:val="22"/>
            <w:szCs w:val="22"/>
            <w:lang w:eastAsia="en-GB"/>
          </w:rPr>
          <w:tab/>
        </w:r>
        <w:r w:rsidR="00856426" w:rsidRPr="001A49EB">
          <w:rPr>
            <w:rStyle w:val="Hyperlink"/>
            <w:noProof/>
          </w:rPr>
          <w:t>Appendix 2 – Research instruments</w:t>
        </w:r>
        <w:r w:rsidR="00856426">
          <w:rPr>
            <w:noProof/>
            <w:webHidden/>
          </w:rPr>
          <w:tab/>
        </w:r>
        <w:r w:rsidR="00856426">
          <w:rPr>
            <w:noProof/>
            <w:webHidden/>
          </w:rPr>
          <w:fldChar w:fldCharType="begin"/>
        </w:r>
        <w:r w:rsidR="00856426">
          <w:rPr>
            <w:noProof/>
            <w:webHidden/>
          </w:rPr>
          <w:instrText xml:space="preserve"> PAGEREF _Toc34126441 \h </w:instrText>
        </w:r>
        <w:r w:rsidR="00856426">
          <w:rPr>
            <w:noProof/>
            <w:webHidden/>
          </w:rPr>
        </w:r>
        <w:r w:rsidR="00856426">
          <w:rPr>
            <w:noProof/>
            <w:webHidden/>
          </w:rPr>
          <w:fldChar w:fldCharType="separate"/>
        </w:r>
        <w:r w:rsidR="00045491">
          <w:rPr>
            <w:noProof/>
            <w:webHidden/>
          </w:rPr>
          <w:t>66</w:t>
        </w:r>
        <w:r w:rsidR="00856426">
          <w:rPr>
            <w:noProof/>
            <w:webHidden/>
          </w:rPr>
          <w:fldChar w:fldCharType="end"/>
        </w:r>
      </w:hyperlink>
    </w:p>
    <w:p w14:paraId="27488E63" w14:textId="3837A353"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42" w:history="1">
        <w:r w:rsidR="00856426" w:rsidRPr="001A49EB">
          <w:rPr>
            <w:rStyle w:val="Hyperlink"/>
            <w:noProof/>
          </w:rPr>
          <w:t>9.3</w:t>
        </w:r>
        <w:r w:rsidR="00856426">
          <w:rPr>
            <w:rFonts w:asciiTheme="minorHAnsi" w:eastAsiaTheme="minorEastAsia" w:hAnsiTheme="minorHAnsi" w:cstheme="minorBidi"/>
            <w:noProof/>
            <w:sz w:val="22"/>
            <w:szCs w:val="22"/>
            <w:lang w:eastAsia="en-GB"/>
          </w:rPr>
          <w:tab/>
        </w:r>
        <w:r w:rsidR="00856426" w:rsidRPr="001A49EB">
          <w:rPr>
            <w:rStyle w:val="Hyperlink"/>
            <w:noProof/>
          </w:rPr>
          <w:t>Appendix 3 – Literature review</w:t>
        </w:r>
        <w:r w:rsidR="00856426">
          <w:rPr>
            <w:noProof/>
            <w:webHidden/>
          </w:rPr>
          <w:tab/>
        </w:r>
        <w:r w:rsidR="00856426">
          <w:rPr>
            <w:noProof/>
            <w:webHidden/>
          </w:rPr>
          <w:fldChar w:fldCharType="begin"/>
        </w:r>
        <w:r w:rsidR="00856426">
          <w:rPr>
            <w:noProof/>
            <w:webHidden/>
          </w:rPr>
          <w:instrText xml:space="preserve"> PAGEREF _Toc34126442 \h </w:instrText>
        </w:r>
        <w:r w:rsidR="00856426">
          <w:rPr>
            <w:noProof/>
            <w:webHidden/>
          </w:rPr>
        </w:r>
        <w:r w:rsidR="00856426">
          <w:rPr>
            <w:noProof/>
            <w:webHidden/>
          </w:rPr>
          <w:fldChar w:fldCharType="separate"/>
        </w:r>
        <w:r w:rsidR="00045491">
          <w:rPr>
            <w:noProof/>
            <w:webHidden/>
          </w:rPr>
          <w:t>66</w:t>
        </w:r>
        <w:r w:rsidR="00856426">
          <w:rPr>
            <w:noProof/>
            <w:webHidden/>
          </w:rPr>
          <w:fldChar w:fldCharType="end"/>
        </w:r>
      </w:hyperlink>
    </w:p>
    <w:p w14:paraId="258B3360" w14:textId="13B15805" w:rsidR="00856426" w:rsidRDefault="001A6D89">
      <w:pPr>
        <w:pStyle w:val="TOC2"/>
        <w:tabs>
          <w:tab w:val="left" w:pos="880"/>
          <w:tab w:val="right" w:leader="dot" w:pos="8296"/>
        </w:tabs>
        <w:rPr>
          <w:rFonts w:asciiTheme="minorHAnsi" w:eastAsiaTheme="minorEastAsia" w:hAnsiTheme="minorHAnsi" w:cstheme="minorBidi"/>
          <w:noProof/>
          <w:sz w:val="22"/>
          <w:szCs w:val="22"/>
          <w:lang w:eastAsia="en-GB"/>
        </w:rPr>
      </w:pPr>
      <w:hyperlink w:anchor="_Toc34126443" w:history="1">
        <w:r w:rsidR="00856426" w:rsidRPr="001A49EB">
          <w:rPr>
            <w:rStyle w:val="Hyperlink"/>
            <w:noProof/>
          </w:rPr>
          <w:t xml:space="preserve">9.4 </w:t>
        </w:r>
        <w:r w:rsidR="00856426">
          <w:rPr>
            <w:rFonts w:asciiTheme="minorHAnsi" w:eastAsiaTheme="minorEastAsia" w:hAnsiTheme="minorHAnsi" w:cstheme="minorBidi"/>
            <w:noProof/>
            <w:sz w:val="22"/>
            <w:szCs w:val="22"/>
            <w:lang w:eastAsia="en-GB"/>
          </w:rPr>
          <w:tab/>
        </w:r>
        <w:r w:rsidR="00856426" w:rsidRPr="001A49EB">
          <w:rPr>
            <w:rStyle w:val="Hyperlink"/>
            <w:noProof/>
          </w:rPr>
          <w:t>Appendix 4 - Poster DEMEC</w:t>
        </w:r>
        <w:r w:rsidR="00856426">
          <w:rPr>
            <w:noProof/>
            <w:webHidden/>
          </w:rPr>
          <w:tab/>
        </w:r>
        <w:r w:rsidR="00856426">
          <w:rPr>
            <w:noProof/>
            <w:webHidden/>
          </w:rPr>
          <w:fldChar w:fldCharType="begin"/>
        </w:r>
        <w:r w:rsidR="00856426">
          <w:rPr>
            <w:noProof/>
            <w:webHidden/>
          </w:rPr>
          <w:instrText xml:space="preserve"> PAGEREF _Toc34126443 \h </w:instrText>
        </w:r>
        <w:r w:rsidR="00856426">
          <w:rPr>
            <w:noProof/>
            <w:webHidden/>
          </w:rPr>
        </w:r>
        <w:r w:rsidR="00856426">
          <w:rPr>
            <w:noProof/>
            <w:webHidden/>
          </w:rPr>
          <w:fldChar w:fldCharType="separate"/>
        </w:r>
        <w:r w:rsidR="00045491">
          <w:rPr>
            <w:noProof/>
            <w:webHidden/>
          </w:rPr>
          <w:t>67</w:t>
        </w:r>
        <w:r w:rsidR="00856426">
          <w:rPr>
            <w:noProof/>
            <w:webHidden/>
          </w:rPr>
          <w:fldChar w:fldCharType="end"/>
        </w:r>
      </w:hyperlink>
    </w:p>
    <w:p w14:paraId="534D4690" w14:textId="683EA152" w:rsidR="009E2659" w:rsidRDefault="009E2659">
      <w:pPr>
        <w:jc w:val="left"/>
        <w:rPr>
          <w:b/>
          <w:color w:val="7C2A83"/>
          <w:sz w:val="32"/>
        </w:rPr>
      </w:pPr>
      <w:r>
        <w:rPr>
          <w:b/>
          <w:color w:val="7C2A83"/>
          <w:sz w:val="32"/>
        </w:rPr>
        <w:fldChar w:fldCharType="end"/>
      </w:r>
      <w:r>
        <w:rPr>
          <w:b/>
          <w:color w:val="7C2A83"/>
          <w:sz w:val="32"/>
        </w:rPr>
        <w:br w:type="page"/>
      </w:r>
    </w:p>
    <w:p w14:paraId="03038512" w14:textId="29E92B20" w:rsidR="00C24B80" w:rsidRPr="00D04F93" w:rsidRDefault="0094633F" w:rsidP="0094633F">
      <w:pPr>
        <w:pStyle w:val="sectiontitle"/>
      </w:pPr>
      <w:bookmarkStart w:id="5" w:name="_Toc5114557"/>
      <w:bookmarkStart w:id="6" w:name="_Toc5114764"/>
      <w:bookmarkStart w:id="7" w:name="_Toc17874693"/>
      <w:bookmarkStart w:id="8" w:name="_Toc34126401"/>
      <w:r>
        <w:lastRenderedPageBreak/>
        <w:t>1.</w:t>
      </w:r>
      <w:r>
        <w:tab/>
      </w:r>
      <w:r w:rsidR="00C24B80" w:rsidRPr="00D04F93">
        <w:t xml:space="preserve">Executive </w:t>
      </w:r>
      <w:r w:rsidR="00047FCB">
        <w:t>s</w:t>
      </w:r>
      <w:r w:rsidR="00C24B80" w:rsidRPr="00D04F93">
        <w:t>ummary</w:t>
      </w:r>
      <w:bookmarkEnd w:id="0"/>
      <w:bookmarkEnd w:id="1"/>
      <w:bookmarkEnd w:id="2"/>
      <w:bookmarkEnd w:id="3"/>
      <w:bookmarkEnd w:id="5"/>
      <w:bookmarkEnd w:id="6"/>
      <w:bookmarkEnd w:id="7"/>
      <w:bookmarkEnd w:id="8"/>
      <w:r w:rsidR="00C24B80" w:rsidRPr="00D04F93">
        <w:t xml:space="preserve"> </w:t>
      </w:r>
      <w:bookmarkStart w:id="9" w:name="_Toc449452202"/>
    </w:p>
    <w:p w14:paraId="6CA69024" w14:textId="4E2F7EBF" w:rsidR="00C24B80" w:rsidRPr="0094633F" w:rsidRDefault="0094633F" w:rsidP="0094633F">
      <w:pPr>
        <w:pStyle w:val="Kate2"/>
      </w:pPr>
      <w:bookmarkStart w:id="10" w:name="_Toc17874694"/>
      <w:bookmarkStart w:id="11" w:name="_Toc34126402"/>
      <w:bookmarkEnd w:id="4"/>
      <w:bookmarkEnd w:id="9"/>
      <w:r>
        <w:t>1.1</w:t>
      </w:r>
      <w:r>
        <w:tab/>
      </w:r>
      <w:r w:rsidR="00BD5993" w:rsidRPr="0094633F">
        <w:t>Background</w:t>
      </w:r>
      <w:bookmarkEnd w:id="10"/>
      <w:r w:rsidR="00AB4D22" w:rsidRPr="0094633F">
        <w:t xml:space="preserve"> and objectives</w:t>
      </w:r>
      <w:bookmarkEnd w:id="11"/>
    </w:p>
    <w:p w14:paraId="60181058" w14:textId="00A06574" w:rsidR="00AB4D22" w:rsidRPr="00D04F93" w:rsidRDefault="00AB4D22" w:rsidP="00AB4D22">
      <w:pPr>
        <w:rPr>
          <w:rFonts w:eastAsiaTheme="minorHAnsi"/>
        </w:rPr>
      </w:pPr>
      <w:r w:rsidRPr="00D04F93">
        <w:rPr>
          <w:rFonts w:eastAsiaTheme="minorHAnsi"/>
        </w:rPr>
        <w:t xml:space="preserve">The GMC commissioned </w:t>
      </w:r>
      <w:r w:rsidR="006364BE">
        <w:rPr>
          <w:rFonts w:eastAsiaTheme="minorHAnsi"/>
        </w:rPr>
        <w:t>independent researchers</w:t>
      </w:r>
      <w:r w:rsidR="00F12B69">
        <w:rPr>
          <w:rFonts w:eastAsiaTheme="minorHAnsi"/>
        </w:rPr>
        <w:t xml:space="preserve">, </w:t>
      </w:r>
      <w:r w:rsidRPr="00D04F93">
        <w:rPr>
          <w:rFonts w:eastAsiaTheme="minorHAnsi"/>
        </w:rPr>
        <w:t>Community Research</w:t>
      </w:r>
      <w:r w:rsidR="00F12B69">
        <w:rPr>
          <w:rFonts w:eastAsiaTheme="minorHAnsi"/>
        </w:rPr>
        <w:t>,</w:t>
      </w:r>
      <w:r w:rsidRPr="00D04F93">
        <w:rPr>
          <w:rFonts w:eastAsiaTheme="minorHAnsi"/>
        </w:rPr>
        <w:t xml:space="preserve"> to carry out a piece of research to </w:t>
      </w:r>
      <w:r w:rsidR="009C1DBE">
        <w:rPr>
          <w:rFonts w:eastAsiaTheme="minorHAnsi"/>
        </w:rPr>
        <w:t>gain</w:t>
      </w:r>
      <w:r w:rsidR="009C1DBE" w:rsidRPr="00D04F93">
        <w:rPr>
          <w:rFonts w:eastAsiaTheme="minorHAnsi"/>
        </w:rPr>
        <w:t xml:space="preserve"> greater</w:t>
      </w:r>
      <w:r w:rsidRPr="00D04F93">
        <w:rPr>
          <w:rFonts w:eastAsiaTheme="minorHAnsi"/>
        </w:rPr>
        <w:t xml:space="preserve"> knowledge and insight relating to the following questions: </w:t>
      </w:r>
    </w:p>
    <w:p w14:paraId="7C4636D8" w14:textId="77777777" w:rsidR="00AB4D22" w:rsidRPr="00D04F93" w:rsidRDefault="00AB4D22" w:rsidP="00AB4D22">
      <w:pPr>
        <w:pStyle w:val="blackbullet"/>
        <w:rPr>
          <w:rFonts w:eastAsiaTheme="minorHAnsi"/>
        </w:rPr>
      </w:pPr>
      <w:r w:rsidRPr="00D04F93">
        <w:rPr>
          <w:rFonts w:eastAsiaTheme="minorHAnsi"/>
        </w:rPr>
        <w:t>How common are issues with inductions for doctors?</w:t>
      </w:r>
    </w:p>
    <w:p w14:paraId="34D9E59F" w14:textId="77777777" w:rsidR="00D023F1" w:rsidRPr="00D04F93" w:rsidRDefault="00D023F1" w:rsidP="00D023F1">
      <w:pPr>
        <w:pStyle w:val="blackbullet"/>
        <w:rPr>
          <w:rFonts w:eastAsiaTheme="minorHAnsi"/>
        </w:rPr>
      </w:pPr>
      <w:r w:rsidRPr="00D04F93">
        <w:rPr>
          <w:rFonts w:eastAsiaTheme="minorHAnsi"/>
        </w:rPr>
        <w:t xml:space="preserve">What does a safe and effective induction for a doctor look like? </w:t>
      </w:r>
    </w:p>
    <w:p w14:paraId="387A6ED6" w14:textId="77777777" w:rsidR="00924243" w:rsidRPr="00D04F93" w:rsidRDefault="00924243" w:rsidP="00924243">
      <w:pPr>
        <w:pStyle w:val="blackbullet"/>
        <w:rPr>
          <w:rFonts w:eastAsiaTheme="minorHAnsi"/>
        </w:rPr>
      </w:pPr>
      <w:r w:rsidRPr="00D04F93">
        <w:rPr>
          <w:rFonts w:eastAsiaTheme="minorHAnsi"/>
        </w:rPr>
        <w:t>What factors are likely to be causing good and bad practice with regards to doctors’ inductions?</w:t>
      </w:r>
    </w:p>
    <w:p w14:paraId="2CB2FA93" w14:textId="232E622F" w:rsidR="00AB4D22" w:rsidRDefault="00AB4D22" w:rsidP="00AB4D22">
      <w:pPr>
        <w:pStyle w:val="blackbullet"/>
        <w:rPr>
          <w:rFonts w:eastAsiaTheme="minorHAnsi"/>
        </w:rPr>
      </w:pPr>
      <w:r w:rsidRPr="00D04F93">
        <w:rPr>
          <w:rFonts w:eastAsiaTheme="minorHAnsi"/>
        </w:rPr>
        <w:t>To what extent does bad practice with regards to inductions affect doctors’ and</w:t>
      </w:r>
      <w:r w:rsidR="00D023F1">
        <w:rPr>
          <w:rFonts w:eastAsiaTheme="minorHAnsi"/>
        </w:rPr>
        <w:t>,</w:t>
      </w:r>
      <w:r w:rsidRPr="00D04F93">
        <w:rPr>
          <w:rFonts w:eastAsiaTheme="minorHAnsi"/>
        </w:rPr>
        <w:t xml:space="preserve"> therefore</w:t>
      </w:r>
      <w:r w:rsidR="00D023F1">
        <w:rPr>
          <w:rFonts w:eastAsiaTheme="minorHAnsi"/>
        </w:rPr>
        <w:t>,</w:t>
      </w:r>
      <w:r w:rsidRPr="00D04F93">
        <w:rPr>
          <w:rFonts w:eastAsiaTheme="minorHAnsi"/>
        </w:rPr>
        <w:t xml:space="preserve"> pose a risk to patient safety?</w:t>
      </w:r>
    </w:p>
    <w:p w14:paraId="52666D2A" w14:textId="77777777" w:rsidR="000364E8" w:rsidRDefault="000364E8" w:rsidP="000364E8"/>
    <w:p w14:paraId="45797BB1" w14:textId="7AEDE3AC" w:rsidR="000364E8" w:rsidRPr="00D04F93" w:rsidRDefault="00FB5293" w:rsidP="000364E8">
      <w:pPr>
        <w:rPr>
          <w:rFonts w:eastAsiaTheme="minorHAnsi"/>
        </w:rPr>
      </w:pPr>
      <w:r>
        <w:t>W</w:t>
      </w:r>
      <w:r w:rsidR="000364E8">
        <w:t>hat comprises a safe induction has come under greater scrutiny recently given the fact that, since the completion of the research fieldwork, t</w:t>
      </w:r>
      <w:r w:rsidR="000364E8" w:rsidRPr="00AB5842">
        <w:t xml:space="preserve">he </w:t>
      </w:r>
      <w:r w:rsidR="000364E8">
        <w:t xml:space="preserve">Covid-19 </w:t>
      </w:r>
      <w:r w:rsidR="000364E8" w:rsidRPr="00AB5842">
        <w:t>pandemic has seen many doctors return to practice, take up different roles and/or move departments</w:t>
      </w:r>
    </w:p>
    <w:p w14:paraId="70D7682D" w14:textId="43FC87B0" w:rsidR="00AB4D22" w:rsidRPr="00D04F93" w:rsidRDefault="0094633F" w:rsidP="0094633F">
      <w:pPr>
        <w:pStyle w:val="Kate2"/>
        <w:rPr>
          <w:color w:val="auto"/>
        </w:rPr>
      </w:pPr>
      <w:bookmarkStart w:id="12" w:name="_Toc449452203"/>
      <w:bookmarkStart w:id="13" w:name="_Toc511322910"/>
      <w:bookmarkStart w:id="14" w:name="_Toc5110042"/>
      <w:bookmarkStart w:id="15" w:name="_Toc5114559"/>
      <w:bookmarkStart w:id="16" w:name="_Toc5114766"/>
      <w:bookmarkStart w:id="17" w:name="_Toc17874696"/>
      <w:bookmarkStart w:id="18" w:name="_Toc34126403"/>
      <w:r>
        <w:t>1.2</w:t>
      </w:r>
      <w:r>
        <w:tab/>
      </w:r>
      <w:r w:rsidR="00C24B80" w:rsidRPr="0094633F">
        <w:t>Methodology</w:t>
      </w:r>
      <w:bookmarkEnd w:id="12"/>
      <w:bookmarkEnd w:id="13"/>
      <w:bookmarkEnd w:id="14"/>
      <w:bookmarkEnd w:id="15"/>
      <w:bookmarkEnd w:id="16"/>
      <w:bookmarkEnd w:id="17"/>
      <w:bookmarkEnd w:id="18"/>
    </w:p>
    <w:p w14:paraId="5673A07E" w14:textId="278502AF" w:rsidR="00AB4D22" w:rsidRDefault="00602FE0" w:rsidP="00AB4D22">
      <w:r>
        <w:t>The methodology comprised</w:t>
      </w:r>
      <w:r w:rsidR="00AB4D22">
        <w:t xml:space="preserve"> a rapid literature review of </w:t>
      </w:r>
      <w:r w:rsidR="00482922">
        <w:t xml:space="preserve">issues relating to </w:t>
      </w:r>
      <w:r w:rsidR="00AB4D22">
        <w:t>doctors’ induction followed by a series of qualitative telephone interviews</w:t>
      </w:r>
      <w:r w:rsidR="004A227F">
        <w:t xml:space="preserve"> across England, Scotland and Northern Ireland</w:t>
      </w:r>
      <w:bookmarkStart w:id="19" w:name="_Ref42076788"/>
      <w:r w:rsidR="004A227F">
        <w:rPr>
          <w:rStyle w:val="FootnoteReference"/>
        </w:rPr>
        <w:footnoteReference w:id="1"/>
      </w:r>
      <w:bookmarkEnd w:id="19"/>
      <w:r w:rsidR="00600248">
        <w:t>, which included:</w:t>
      </w:r>
    </w:p>
    <w:p w14:paraId="421DBA5D" w14:textId="7D09EAD1" w:rsidR="00AB4D22" w:rsidRDefault="00AB4D22" w:rsidP="00AB4D22">
      <w:pPr>
        <w:pStyle w:val="blackbullet"/>
      </w:pPr>
      <w:r>
        <w:t>41</w:t>
      </w:r>
      <w:r w:rsidR="0017360C">
        <w:t xml:space="preserve"> </w:t>
      </w:r>
      <w:r>
        <w:t>doctors who had recent</w:t>
      </w:r>
      <w:r w:rsidR="005412D4">
        <w:t>ly</w:t>
      </w:r>
      <w:r w:rsidR="00501032">
        <w:t xml:space="preserve"> started a new post or returned to work (in the last 6 months) </w:t>
      </w:r>
    </w:p>
    <w:p w14:paraId="1A13A0DD" w14:textId="4DA85E2F" w:rsidR="00AB4D22" w:rsidRDefault="00AB4D22" w:rsidP="00741312">
      <w:pPr>
        <w:pStyle w:val="Style5"/>
      </w:pPr>
      <w:r>
        <w:t>Across primary and secondary care</w:t>
      </w:r>
      <w:r w:rsidR="001B34FB">
        <w:t xml:space="preserve"> and at </w:t>
      </w:r>
      <w:r>
        <w:t>different career stages.</w:t>
      </w:r>
    </w:p>
    <w:p w14:paraId="7C7A8A4C" w14:textId="54052729" w:rsidR="00AB4D22" w:rsidRDefault="00AB4D22" w:rsidP="00741312">
      <w:pPr>
        <w:pStyle w:val="Style5"/>
      </w:pPr>
      <w:r>
        <w:t xml:space="preserve">Including </w:t>
      </w:r>
      <w:r w:rsidR="004A227F">
        <w:t xml:space="preserve">doctors in training; locums; </w:t>
      </w:r>
      <w:r>
        <w:t>International Medical Graduates</w:t>
      </w:r>
      <w:r w:rsidR="00E0246E">
        <w:t xml:space="preserve"> (IMGs)</w:t>
      </w:r>
      <w:r w:rsidR="004A227F">
        <w:t>;</w:t>
      </w:r>
      <w:r w:rsidR="00F334FB">
        <w:t xml:space="preserve"> </w:t>
      </w:r>
      <w:r>
        <w:t>doctors returning to practice</w:t>
      </w:r>
      <w:r w:rsidR="003067FC">
        <w:t xml:space="preserve"> (returners)</w:t>
      </w:r>
      <w:r w:rsidR="0055232F">
        <w:t>; newly qualified consultants.</w:t>
      </w:r>
      <w:r>
        <w:t xml:space="preserve"> </w:t>
      </w:r>
    </w:p>
    <w:p w14:paraId="318736B2" w14:textId="5BFDBC86" w:rsidR="00C24B80" w:rsidRPr="00AB4D22" w:rsidRDefault="00AB4D22" w:rsidP="00AB4D22">
      <w:pPr>
        <w:pStyle w:val="blackbullet"/>
      </w:pPr>
      <w:r>
        <w:t>9 stakeholders who were involved in delivering induction and/or had an interest in the induction of doctors.</w:t>
      </w:r>
      <w:r w:rsidR="00C24B80" w:rsidRPr="00AB4D22">
        <w:rPr>
          <w:szCs w:val="16"/>
          <w:lang w:eastAsia="ar-SA"/>
        </w:rPr>
        <w:t xml:space="preserve"> </w:t>
      </w:r>
    </w:p>
    <w:p w14:paraId="02A2E9F3" w14:textId="6CA7B455" w:rsidR="00AB4D22" w:rsidRDefault="00E0246E" w:rsidP="00741312">
      <w:pPr>
        <w:pStyle w:val="Style5"/>
      </w:pPr>
      <w:r>
        <w:t>Including</w:t>
      </w:r>
      <w:r w:rsidR="00AB4D22">
        <w:t xml:space="preserve"> national bodies, deaneries and individual trusts</w:t>
      </w:r>
      <w:r w:rsidR="00602FE0">
        <w:t>/health boards</w:t>
      </w:r>
      <w:r w:rsidR="00E270EE">
        <w:t>.</w:t>
      </w:r>
    </w:p>
    <w:p w14:paraId="08134783" w14:textId="77777777" w:rsidR="004A227F" w:rsidRDefault="004A227F" w:rsidP="004A227F"/>
    <w:tbl>
      <w:tblPr>
        <w:tblStyle w:val="TableGrid"/>
        <w:tblW w:w="0" w:type="auto"/>
        <w:tblLook w:val="04A0" w:firstRow="1" w:lastRow="0" w:firstColumn="1" w:lastColumn="0" w:noHBand="0" w:noVBand="1"/>
      </w:tblPr>
      <w:tblGrid>
        <w:gridCol w:w="8296"/>
      </w:tblGrid>
      <w:tr w:rsidR="004A227F" w14:paraId="496CE30C" w14:textId="77777777" w:rsidTr="00F334FB">
        <w:tc>
          <w:tcPr>
            <w:tcW w:w="8296" w:type="dxa"/>
            <w:shd w:val="clear" w:color="auto" w:fill="D9D9D9" w:themeFill="background1" w:themeFillShade="D9"/>
          </w:tcPr>
          <w:p w14:paraId="56C47297" w14:textId="304F4E3B" w:rsidR="004A227F" w:rsidRPr="00F334FB" w:rsidRDefault="004A227F" w:rsidP="004A227F">
            <w:pPr>
              <w:rPr>
                <w:rFonts w:cs="Tahoma"/>
              </w:rPr>
            </w:pPr>
            <w:r>
              <w:t xml:space="preserve">All interviews were conducted between </w:t>
            </w:r>
            <w:r>
              <w:rPr>
                <w:rFonts w:cs="Tahoma"/>
              </w:rPr>
              <w:t>2</w:t>
            </w:r>
            <w:r w:rsidRPr="00D04F93">
              <w:rPr>
                <w:rFonts w:cs="Tahoma"/>
              </w:rPr>
              <w:t>3</w:t>
            </w:r>
            <w:r w:rsidRPr="00D04F93">
              <w:rPr>
                <w:rFonts w:cs="Tahoma"/>
                <w:vertAlign w:val="superscript"/>
              </w:rPr>
              <w:t>rd</w:t>
            </w:r>
            <w:r w:rsidRPr="00D04F93">
              <w:rPr>
                <w:rFonts w:cs="Tahoma"/>
              </w:rPr>
              <w:t xml:space="preserve"> September </w:t>
            </w:r>
            <w:r>
              <w:rPr>
                <w:rFonts w:cs="Tahoma"/>
              </w:rPr>
              <w:t>and</w:t>
            </w:r>
            <w:r w:rsidRPr="00D04F93">
              <w:rPr>
                <w:rFonts w:cs="Tahoma"/>
              </w:rPr>
              <w:t xml:space="preserve"> </w:t>
            </w:r>
            <w:r w:rsidRPr="006B2A6D">
              <w:rPr>
                <w:rFonts w:cs="Tahoma"/>
              </w:rPr>
              <w:t>6</w:t>
            </w:r>
            <w:r w:rsidRPr="006B2A6D">
              <w:rPr>
                <w:rFonts w:cs="Tahoma"/>
                <w:vertAlign w:val="superscript"/>
              </w:rPr>
              <w:t>th</w:t>
            </w:r>
            <w:r w:rsidRPr="006B2A6D">
              <w:rPr>
                <w:rFonts w:cs="Tahoma"/>
              </w:rPr>
              <w:t xml:space="preserve"> December 2019</w:t>
            </w:r>
            <w:r>
              <w:rPr>
                <w:rFonts w:cs="Tahoma"/>
              </w:rPr>
              <w:t xml:space="preserve">, so did not include doctors who had returned specifically due COVID-19, or doctors that were practising in that context. </w:t>
            </w:r>
          </w:p>
        </w:tc>
      </w:tr>
    </w:tbl>
    <w:p w14:paraId="7E78B1B8" w14:textId="7C3E9978" w:rsidR="000533CD" w:rsidRDefault="003500CE" w:rsidP="000533CD">
      <w:pPr>
        <w:pStyle w:val="Kate2"/>
      </w:pPr>
      <w:bookmarkStart w:id="20" w:name="_Toc449452204"/>
      <w:bookmarkStart w:id="21" w:name="_Toc511322911"/>
      <w:bookmarkStart w:id="22" w:name="_Toc5110043"/>
      <w:bookmarkStart w:id="23" w:name="_Toc5114560"/>
      <w:bookmarkStart w:id="24" w:name="_Toc5114767"/>
      <w:bookmarkStart w:id="25" w:name="_Toc17874697"/>
      <w:bookmarkStart w:id="26" w:name="_Toc34126404"/>
      <w:r>
        <w:t>1.3</w:t>
      </w:r>
      <w:r>
        <w:tab/>
      </w:r>
      <w:r w:rsidR="00C24B80" w:rsidRPr="003500CE">
        <w:t xml:space="preserve">Overview of </w:t>
      </w:r>
      <w:r w:rsidR="00520FBB">
        <w:t>f</w:t>
      </w:r>
      <w:r w:rsidR="00C24B80" w:rsidRPr="003500CE">
        <w:t>indings</w:t>
      </w:r>
      <w:bookmarkEnd w:id="20"/>
      <w:bookmarkEnd w:id="21"/>
      <w:bookmarkEnd w:id="22"/>
      <w:bookmarkEnd w:id="23"/>
      <w:bookmarkEnd w:id="24"/>
      <w:bookmarkEnd w:id="25"/>
      <w:bookmarkEnd w:id="26"/>
      <w:r w:rsidR="00C24B80" w:rsidRPr="003500CE">
        <w:t xml:space="preserve"> </w:t>
      </w:r>
    </w:p>
    <w:p w14:paraId="564F2275" w14:textId="07789E46" w:rsidR="000533CD" w:rsidRPr="00047FCB" w:rsidRDefault="00DF344A" w:rsidP="00047FCB">
      <w:pPr>
        <w:rPr>
          <w:b/>
          <w:bCs/>
          <w:i/>
          <w:iCs/>
          <w:color w:val="7C2B83"/>
        </w:rPr>
      </w:pPr>
      <w:bookmarkStart w:id="27" w:name="_Toc25841981"/>
      <w:bookmarkStart w:id="28" w:name="_Toc25905137"/>
      <w:r>
        <w:rPr>
          <w:b/>
          <w:bCs/>
          <w:i/>
          <w:iCs/>
          <w:color w:val="7C2B83"/>
        </w:rPr>
        <w:t>H</w:t>
      </w:r>
      <w:r w:rsidR="000533CD" w:rsidRPr="00047FCB">
        <w:rPr>
          <w:b/>
          <w:bCs/>
          <w:i/>
          <w:iCs/>
          <w:color w:val="7C2B83"/>
        </w:rPr>
        <w:t>ow common are issues with inductions for doctor</w:t>
      </w:r>
      <w:r w:rsidR="00D023F1">
        <w:rPr>
          <w:b/>
          <w:bCs/>
          <w:i/>
          <w:iCs/>
          <w:color w:val="7C2B83"/>
        </w:rPr>
        <w:t>s?</w:t>
      </w:r>
      <w:r w:rsidR="007F481D">
        <w:rPr>
          <w:b/>
          <w:bCs/>
          <w:i/>
          <w:iCs/>
          <w:color w:val="7C2B83"/>
        </w:rPr>
        <w:t xml:space="preserve"> </w:t>
      </w:r>
      <w:bookmarkEnd w:id="27"/>
      <w:bookmarkEnd w:id="28"/>
    </w:p>
    <w:p w14:paraId="1AB504EE" w14:textId="509DF265" w:rsidR="003645C7" w:rsidRPr="003645C7" w:rsidRDefault="008E4488" w:rsidP="003645C7">
      <w:r>
        <w:t>Doctors’ experience</w:t>
      </w:r>
      <w:r w:rsidR="00F20816">
        <w:t>s</w:t>
      </w:r>
      <w:r>
        <w:t xml:space="preserve"> of inductions </w:t>
      </w:r>
      <w:r w:rsidR="00C75238">
        <w:t>varied</w:t>
      </w:r>
      <w:r>
        <w:t xml:space="preserve"> by setting, specialty and career stage. There were instances of doctors not receiving an induction at all (more common amongst </w:t>
      </w:r>
      <w:r w:rsidR="003067FC">
        <w:t>returners</w:t>
      </w:r>
      <w:r>
        <w:t xml:space="preserve"> and</w:t>
      </w:r>
      <w:r w:rsidR="00830991">
        <w:t xml:space="preserve"> those</w:t>
      </w:r>
      <w:r>
        <w:t xml:space="preserve"> starting a new role in the same setting) but for </w:t>
      </w:r>
      <w:r>
        <w:lastRenderedPageBreak/>
        <w:t>most</w:t>
      </w:r>
      <w:r w:rsidR="00667F0B">
        <w:t xml:space="preserve">, </w:t>
      </w:r>
      <w:r>
        <w:t>it was the</w:t>
      </w:r>
      <w:r w:rsidR="003645C7">
        <w:t xml:space="preserve"> variable</w:t>
      </w:r>
      <w:r>
        <w:t xml:space="preserve"> quality of induction rather than the complete absence of </w:t>
      </w:r>
      <w:r w:rsidR="00667F0B">
        <w:t xml:space="preserve">it </w:t>
      </w:r>
      <w:r>
        <w:t>that was the issue.</w:t>
      </w:r>
      <w:r w:rsidR="006976F8">
        <w:t xml:space="preserve"> </w:t>
      </w:r>
    </w:p>
    <w:p w14:paraId="21ABAC7D" w14:textId="137A0733" w:rsidR="007F481D" w:rsidRDefault="007F481D" w:rsidP="007F481D"/>
    <w:p w14:paraId="74A12E90" w14:textId="42CE2D64" w:rsidR="008F181F" w:rsidRDefault="008F181F" w:rsidP="008F181F">
      <w:r w:rsidRPr="005D65C3">
        <w:t xml:space="preserve">The majority of the doctors we interviewed had experienced a number of inductions and could cite both good and bad practice. In terms of their most recent experience, </w:t>
      </w:r>
      <w:r w:rsidR="00C817C2" w:rsidRPr="005D65C3">
        <w:t>doctors</w:t>
      </w:r>
      <w:r w:rsidR="00AB1587" w:rsidRPr="005D65C3">
        <w:t xml:space="preserve"> in our qualitative sample </w:t>
      </w:r>
      <w:r w:rsidRPr="005D65C3">
        <w:t>had either received no induction</w:t>
      </w:r>
      <w:r w:rsidR="003E482C" w:rsidRPr="005D65C3">
        <w:t>, had a mixed</w:t>
      </w:r>
      <w:r w:rsidRPr="005D65C3">
        <w:t xml:space="preserve"> experience</w:t>
      </w:r>
      <w:r w:rsidR="004A227F">
        <w:t xml:space="preserve"> </w:t>
      </w:r>
      <w:r w:rsidR="003E482C" w:rsidRPr="005D65C3">
        <w:t>(with good and poor elements) or received what they regarded as a reasonably good induction</w:t>
      </w:r>
      <w:r w:rsidR="005D65C3">
        <w:t>.</w:t>
      </w:r>
      <w:r w:rsidRPr="005D65C3">
        <w:t xml:space="preserve"> </w:t>
      </w:r>
      <w:r w:rsidR="005D65C3">
        <w:t>H</w:t>
      </w:r>
      <w:r w:rsidR="003E482C" w:rsidRPr="005D65C3">
        <w:t>owever, even then many were</w:t>
      </w:r>
      <w:r w:rsidR="008D5010" w:rsidRPr="005D65C3">
        <w:t xml:space="preserve"> able to identify </w:t>
      </w:r>
      <w:r w:rsidRPr="005D65C3">
        <w:t>some key areas which could have been improved.</w:t>
      </w:r>
    </w:p>
    <w:p w14:paraId="29DF3FD9" w14:textId="77777777" w:rsidR="008F181F" w:rsidRDefault="008F181F" w:rsidP="007F481D"/>
    <w:p w14:paraId="23C1B88E" w14:textId="68449E26" w:rsidR="007F481D" w:rsidRDefault="007F481D" w:rsidP="007F481D">
      <w:r>
        <w:t>Secondary care doctors were often frustrated that trusts</w:t>
      </w:r>
      <w:r w:rsidR="0055232F">
        <w:t>/health boards</w:t>
      </w:r>
      <w:r>
        <w:t xml:space="preserve"> appeared to place the focus on corporate induction and</w:t>
      </w:r>
      <w:r w:rsidR="00D023F1">
        <w:t xml:space="preserve"> the associated</w:t>
      </w:r>
      <w:r>
        <w:t xml:space="preserve"> mandatory training</w:t>
      </w:r>
      <w:r>
        <w:rPr>
          <w:rStyle w:val="FootnoteReference"/>
        </w:rPr>
        <w:footnoteReference w:id="2"/>
      </w:r>
      <w:r>
        <w:t>, over departmental induction. Whilst secondary care doctors appreciated a general welcome to the trust</w:t>
      </w:r>
      <w:r w:rsidR="00F334FB">
        <w:t>/health board</w:t>
      </w:r>
      <w:r>
        <w:t xml:space="preserve"> and foundation level doctors saw value in structured near-peer sessions, there was a shared feeling that corporate inductions </w:t>
      </w:r>
      <w:r w:rsidR="00D023F1">
        <w:t xml:space="preserve">often </w:t>
      </w:r>
      <w:r>
        <w:t>served the needs of the organisation rather than contributed to a safe and effective induction for doctors. Secondary care doctors called for the mandatory elements of corporate induction to be streamlined and more focus placed on the depth within, and consistency across, departmental inductions. Interviews with stakeholders highlighted that there is work being done in these areas and some examples of goo</w:t>
      </w:r>
      <w:r w:rsidR="00DF344A">
        <w:t>d practice are set out in this report</w:t>
      </w:r>
      <w:r>
        <w:t>.</w:t>
      </w:r>
    </w:p>
    <w:p w14:paraId="59D1D250" w14:textId="77777777" w:rsidR="007F481D" w:rsidRDefault="007F481D" w:rsidP="007F481D"/>
    <w:p w14:paraId="617E1FC7" w14:textId="6CEC88F0" w:rsidR="007F481D" w:rsidRDefault="007F481D" w:rsidP="007F481D">
      <w:r>
        <w:t>By their nature, primary care settings were well placed to deliver a practice specific induction</w:t>
      </w:r>
      <w:r w:rsidR="00F334FB">
        <w:t>. S</w:t>
      </w:r>
      <w:r>
        <w:t xml:space="preserve">everal doctors </w:t>
      </w:r>
      <w:r w:rsidR="00F334FB">
        <w:t>provided</w:t>
      </w:r>
      <w:r>
        <w:t xml:space="preserve"> examples </w:t>
      </w:r>
      <w:r w:rsidR="00F334FB">
        <w:t>of induction that highlighted how the core elements were</w:t>
      </w:r>
      <w:r w:rsidR="009E7045">
        <w:t xml:space="preserve"> </w:t>
      </w:r>
      <w:r>
        <w:t xml:space="preserve">tailored to </w:t>
      </w:r>
      <w:r w:rsidR="009E7045">
        <w:t xml:space="preserve">their </w:t>
      </w:r>
      <w:r>
        <w:t>specific needs, delivered by the whole team and supported by a period of settling in. However, this was not every doctor’s experience of induction within primary care</w:t>
      </w:r>
      <w:r w:rsidR="00D023F1">
        <w:t>:</w:t>
      </w:r>
      <w:r>
        <w:t xml:space="preserve">  </w:t>
      </w:r>
    </w:p>
    <w:p w14:paraId="3E95F188" w14:textId="77777777" w:rsidR="007F481D" w:rsidRDefault="007F481D" w:rsidP="007F481D">
      <w:pPr>
        <w:pStyle w:val="blackbullet"/>
      </w:pPr>
      <w:r>
        <w:t>Some locum General Practitioners (GPs) reported brief, if any, induction at times.</w:t>
      </w:r>
    </w:p>
    <w:p w14:paraId="195FB8E3" w14:textId="77777777" w:rsidR="007F481D" w:rsidRDefault="007F481D" w:rsidP="007F481D">
      <w:pPr>
        <w:pStyle w:val="blackbullet"/>
      </w:pPr>
      <w:r>
        <w:t>GPs returning after a career break did not always enjoy the benefit of a return to practice induction.</w:t>
      </w:r>
    </w:p>
    <w:p w14:paraId="528A6E99" w14:textId="77777777" w:rsidR="007F481D" w:rsidRDefault="007F481D" w:rsidP="008161EF"/>
    <w:p w14:paraId="007A5A94" w14:textId="293A4B82" w:rsidR="00D023F1" w:rsidRPr="00047FCB" w:rsidRDefault="00D023F1" w:rsidP="00D023F1">
      <w:pPr>
        <w:rPr>
          <w:b/>
          <w:bCs/>
          <w:i/>
          <w:iCs/>
          <w:color w:val="7C2B83"/>
        </w:rPr>
      </w:pPr>
      <w:r>
        <w:rPr>
          <w:b/>
          <w:bCs/>
          <w:i/>
          <w:iCs/>
          <w:color w:val="7C2B83"/>
        </w:rPr>
        <w:t>W</w:t>
      </w:r>
      <w:r w:rsidRPr="00047FCB">
        <w:rPr>
          <w:b/>
          <w:bCs/>
          <w:i/>
          <w:iCs/>
          <w:color w:val="7C2B83"/>
        </w:rPr>
        <w:t>hat does a safe and effective induction for a doctor look like?</w:t>
      </w:r>
    </w:p>
    <w:p w14:paraId="1B7651C2" w14:textId="392A6EAA" w:rsidR="00950121" w:rsidRDefault="008E4488" w:rsidP="008161EF">
      <w:r>
        <w:t>Although d</w:t>
      </w:r>
      <w:r w:rsidR="00950121">
        <w:t>octors’ experience</w:t>
      </w:r>
      <w:r w:rsidR="00667F0B">
        <w:t>s</w:t>
      </w:r>
      <w:r w:rsidR="00950121">
        <w:t xml:space="preserve"> of inductions varied across the sample</w:t>
      </w:r>
      <w:r>
        <w:t>,</w:t>
      </w:r>
      <w:r w:rsidR="00950121">
        <w:t xml:space="preserve"> by and large</w:t>
      </w:r>
      <w:r w:rsidR="00AB4D22">
        <w:t>,</w:t>
      </w:r>
      <w:r w:rsidR="00950121">
        <w:t xml:space="preserve"> doctors</w:t>
      </w:r>
      <w:r w:rsidR="003E482C">
        <w:t xml:space="preserve"> and Associate/Directors of Medical Education</w:t>
      </w:r>
      <w:r w:rsidR="00950121">
        <w:t xml:space="preserve"> agreed the key </w:t>
      </w:r>
      <w:r w:rsidR="008C42F0">
        <w:t>elements</w:t>
      </w:r>
      <w:r w:rsidR="00950121">
        <w:t xml:space="preserve"> of a safe and effective induction</w:t>
      </w:r>
      <w:r w:rsidR="00830991">
        <w:t xml:space="preserve"> should</w:t>
      </w:r>
      <w:r w:rsidR="00950121">
        <w:t xml:space="preserve"> be:</w:t>
      </w:r>
    </w:p>
    <w:p w14:paraId="252B2FA8" w14:textId="2E0BB52A" w:rsidR="00950121" w:rsidRDefault="00950121" w:rsidP="008161EF">
      <w:pPr>
        <w:pStyle w:val="blackbullet"/>
      </w:pPr>
      <w:r>
        <w:t xml:space="preserve">Gaining access to </w:t>
      </w:r>
      <w:r w:rsidR="00963F1F">
        <w:t>workplace settings</w:t>
      </w:r>
      <w:r>
        <w:t xml:space="preserve"> and systems</w:t>
      </w:r>
      <w:r w:rsidR="005F7383">
        <w:t>.</w:t>
      </w:r>
    </w:p>
    <w:p w14:paraId="04D01202" w14:textId="18854CDB" w:rsidR="00950121" w:rsidRDefault="00950121" w:rsidP="008161EF">
      <w:pPr>
        <w:pStyle w:val="blackbullet"/>
      </w:pPr>
      <w:r>
        <w:t>A physical orientation of the</w:t>
      </w:r>
      <w:r w:rsidR="008161EF">
        <w:t xml:space="preserve"> workplace</w:t>
      </w:r>
      <w:r w:rsidR="005F7383">
        <w:t>.</w:t>
      </w:r>
    </w:p>
    <w:p w14:paraId="3D4F7F43" w14:textId="0F0972C8" w:rsidR="00950121" w:rsidRDefault="00950121" w:rsidP="008161EF">
      <w:pPr>
        <w:pStyle w:val="blackbullet"/>
      </w:pPr>
      <w:r>
        <w:t>Team introductions</w:t>
      </w:r>
      <w:r w:rsidR="005F7383">
        <w:t>.</w:t>
      </w:r>
    </w:p>
    <w:p w14:paraId="2DD21172" w14:textId="2F339557" w:rsidR="00950121" w:rsidRDefault="00950121" w:rsidP="008161EF">
      <w:pPr>
        <w:pStyle w:val="blackbullet"/>
      </w:pPr>
      <w:r>
        <w:t>Gaining knowledge of how thing</w:t>
      </w:r>
      <w:r w:rsidR="00667F0B">
        <w:t>s</w:t>
      </w:r>
      <w:r>
        <w:t xml:space="preserve"> work – focussing on </w:t>
      </w:r>
      <w:r w:rsidR="00963F1F">
        <w:t xml:space="preserve">the </w:t>
      </w:r>
      <w:r>
        <w:t>day</w:t>
      </w:r>
      <w:r w:rsidR="00667F0B">
        <w:t>-</w:t>
      </w:r>
      <w:r>
        <w:t>to</w:t>
      </w:r>
      <w:r w:rsidR="00667F0B">
        <w:t>-</w:t>
      </w:r>
      <w:r>
        <w:t>day</w:t>
      </w:r>
      <w:r w:rsidR="008161EF">
        <w:t xml:space="preserve"> role</w:t>
      </w:r>
      <w:r w:rsidR="00963F1F">
        <w:t>.</w:t>
      </w:r>
    </w:p>
    <w:p w14:paraId="6EF40FAA" w14:textId="10836BF4" w:rsidR="00950121" w:rsidRDefault="00950121" w:rsidP="008161EF">
      <w:pPr>
        <w:pStyle w:val="blackbullet"/>
      </w:pPr>
      <w:r>
        <w:lastRenderedPageBreak/>
        <w:t>Familiarisation with common cases/procedures</w:t>
      </w:r>
      <w:r w:rsidR="008161EF">
        <w:t xml:space="preserve"> that </w:t>
      </w:r>
      <w:r w:rsidR="00DF344A">
        <w:t xml:space="preserve">doctors </w:t>
      </w:r>
      <w:r w:rsidR="008161EF">
        <w:t>may be dealing with</w:t>
      </w:r>
      <w:r w:rsidR="005F7383">
        <w:t>.</w:t>
      </w:r>
    </w:p>
    <w:p w14:paraId="0DBCA327" w14:textId="094E7746" w:rsidR="008161EF" w:rsidRDefault="008161EF" w:rsidP="00741312">
      <w:pPr>
        <w:pStyle w:val="Style5"/>
      </w:pPr>
      <w:r>
        <w:t>This was particularly important for foundation level doctors who had limited clinical experience to fall back on.</w:t>
      </w:r>
    </w:p>
    <w:p w14:paraId="2409D104" w14:textId="56483A3C" w:rsidR="00950121" w:rsidRDefault="00950121" w:rsidP="008161EF">
      <w:pPr>
        <w:pStyle w:val="blackbullet"/>
      </w:pPr>
      <w:r>
        <w:t>Understanding what is expected</w:t>
      </w:r>
      <w:r w:rsidR="008161EF">
        <w:t>, both of the</w:t>
      </w:r>
      <w:r w:rsidR="00673723">
        <w:t>mselves</w:t>
      </w:r>
      <w:r w:rsidR="008161EF">
        <w:t xml:space="preserve"> and the wider healthcare team.</w:t>
      </w:r>
    </w:p>
    <w:p w14:paraId="64EC41D2" w14:textId="77777777" w:rsidR="008D45C3" w:rsidRDefault="008D45C3" w:rsidP="008D45C3"/>
    <w:p w14:paraId="20DC8DE0" w14:textId="21855270" w:rsidR="008D45C3" w:rsidRDefault="008D45C3" w:rsidP="008D45C3">
      <w:r>
        <w:t>Doctors agreed that a safe and effective induction was best delivered at the most local level</w:t>
      </w:r>
      <w:r w:rsidR="00FC4E4C">
        <w:rPr>
          <w:rStyle w:val="CommentReference"/>
        </w:rPr>
        <w:t xml:space="preserve">, </w:t>
      </w:r>
      <w:r w:rsidR="00FC4E4C" w:rsidRPr="007421D0">
        <w:t xml:space="preserve">within hospital departments </w:t>
      </w:r>
      <w:r w:rsidR="006D4818" w:rsidRPr="006D4818">
        <w:t>or</w:t>
      </w:r>
      <w:r w:rsidR="006D4818">
        <w:t xml:space="preserve"> primary care practice</w:t>
      </w:r>
      <w:r w:rsidR="007421D0">
        <w:t>s</w:t>
      </w:r>
      <w:r w:rsidR="006D4818">
        <w:t xml:space="preserve"> </w:t>
      </w:r>
      <w:r>
        <w:t>– via a combination of:</w:t>
      </w:r>
    </w:p>
    <w:p w14:paraId="5561A5CE" w14:textId="5EC68466" w:rsidR="008D45C3" w:rsidRDefault="008D45C3" w:rsidP="008D45C3">
      <w:pPr>
        <w:pStyle w:val="blackbullet"/>
      </w:pPr>
      <w:r>
        <w:t>Sending out</w:t>
      </w:r>
      <w:r w:rsidR="007F481D">
        <w:t xml:space="preserve"> practical</w:t>
      </w:r>
      <w:r>
        <w:t xml:space="preserve"> information in advance</w:t>
      </w:r>
      <w:r w:rsidR="007F481D">
        <w:t xml:space="preserve"> of the doctors’ start date, for example, organograms. </w:t>
      </w:r>
    </w:p>
    <w:p w14:paraId="06C01D33" w14:textId="20EFB624" w:rsidR="008D45C3" w:rsidRDefault="008D45C3" w:rsidP="008D45C3">
      <w:pPr>
        <w:pStyle w:val="blackbullet"/>
      </w:pPr>
      <w:r>
        <w:t>Face to face meetings</w:t>
      </w:r>
      <w:r w:rsidR="007F481D">
        <w:t>/talks with key members of staff</w:t>
      </w:r>
      <w:r w:rsidR="00DF344A">
        <w:t xml:space="preserve"> </w:t>
      </w:r>
      <w:r w:rsidR="007F481D">
        <w:t xml:space="preserve">(including </w:t>
      </w:r>
      <w:r w:rsidR="000B642F">
        <w:t>outgoing trainees</w:t>
      </w:r>
      <w:r w:rsidR="007F481D">
        <w:t xml:space="preserve">) </w:t>
      </w:r>
      <w:r>
        <w:t>and walk</w:t>
      </w:r>
      <w:r w:rsidR="0008588D">
        <w:t>-</w:t>
      </w:r>
      <w:r>
        <w:t>arounds</w:t>
      </w:r>
      <w:r w:rsidR="009C6136">
        <w:t xml:space="preserve"> </w:t>
      </w:r>
      <w:r w:rsidR="007F481D">
        <w:t>to familiarise doctors with the team and setting.</w:t>
      </w:r>
    </w:p>
    <w:p w14:paraId="0472CD43" w14:textId="3AC4F64D" w:rsidR="007F481D" w:rsidRDefault="007B671A" w:rsidP="007F481D">
      <w:pPr>
        <w:pStyle w:val="blackbullet"/>
      </w:pPr>
      <w:r>
        <w:t xml:space="preserve">E-learning </w:t>
      </w:r>
      <w:r w:rsidR="008D45C3">
        <w:t>modules</w:t>
      </w:r>
      <w:r w:rsidR="007F481D">
        <w:t xml:space="preserve"> relating to the trust or practice’s mandatory training requirements.</w:t>
      </w:r>
    </w:p>
    <w:p w14:paraId="55F99043" w14:textId="499D02FA" w:rsidR="008D45C3" w:rsidRDefault="008D45C3" w:rsidP="008D45C3">
      <w:pPr>
        <w:pStyle w:val="blackbullet"/>
      </w:pPr>
      <w:r>
        <w:t>Video</w:t>
      </w:r>
      <w:r w:rsidR="007F481D">
        <w:t xml:space="preserve"> links to allow all doctors to participate in induction (who might not be able to physically attend)</w:t>
      </w:r>
    </w:p>
    <w:p w14:paraId="3640DC13" w14:textId="27880557" w:rsidR="008D45C3" w:rsidRDefault="007F481D" w:rsidP="008D45C3">
      <w:pPr>
        <w:pStyle w:val="blackbullet"/>
      </w:pPr>
      <w:r>
        <w:t>A structure period of s</w:t>
      </w:r>
      <w:r w:rsidR="008D45C3">
        <w:t>hadowing</w:t>
      </w:r>
      <w:r>
        <w:t xml:space="preserve"> (particularly amongst lower training grades)</w:t>
      </w:r>
    </w:p>
    <w:p w14:paraId="7147A75B" w14:textId="2841B040" w:rsidR="008D45C3" w:rsidRDefault="007F481D" w:rsidP="008D45C3">
      <w:pPr>
        <w:pStyle w:val="blackbullet"/>
      </w:pPr>
      <w:r>
        <w:t>Access to h</w:t>
      </w:r>
      <w:r w:rsidR="008D45C3">
        <w:t xml:space="preserve">andbooks </w:t>
      </w:r>
      <w:r>
        <w:t>and intranet (highlighting where to find key information)</w:t>
      </w:r>
    </w:p>
    <w:p w14:paraId="62759D87" w14:textId="7B135253" w:rsidR="009C6136" w:rsidRDefault="007F481D" w:rsidP="008D45C3">
      <w:pPr>
        <w:pStyle w:val="blackbullet"/>
      </w:pPr>
      <w:r>
        <w:t>Inclusion of r</w:t>
      </w:r>
      <w:r w:rsidR="009C6136">
        <w:t>ole plays and simulations</w:t>
      </w:r>
      <w:r>
        <w:t xml:space="preserve"> relating to key aspects of the doctors’ new role.</w:t>
      </w:r>
    </w:p>
    <w:p w14:paraId="0A5115EA" w14:textId="4DB3468C" w:rsidR="008C42F0" w:rsidRDefault="007F481D" w:rsidP="00950121">
      <w:pPr>
        <w:pStyle w:val="blackbullet"/>
      </w:pPr>
      <w:r>
        <w:t xml:space="preserve">Opportunity to gain hands </w:t>
      </w:r>
      <w:r w:rsidR="009C6136">
        <w:t>on experience</w:t>
      </w:r>
      <w:r>
        <w:t xml:space="preserve"> of IT systems.</w:t>
      </w:r>
    </w:p>
    <w:p w14:paraId="4B0EAE7C" w14:textId="77777777" w:rsidR="009F13C7" w:rsidRDefault="009F13C7" w:rsidP="009F13C7"/>
    <w:p w14:paraId="2915B3F4" w14:textId="0249E637" w:rsidR="00E94B3C" w:rsidRDefault="009F13C7" w:rsidP="00E94B3C">
      <w:r>
        <w:t xml:space="preserve">As well as </w:t>
      </w:r>
      <w:r w:rsidR="007812DF">
        <w:t>exploring a safe and effective induction</w:t>
      </w:r>
      <w:r>
        <w:t xml:space="preserve"> </w:t>
      </w:r>
      <w:r w:rsidR="007812DF">
        <w:t>across primary and secondary care</w:t>
      </w:r>
      <w:r w:rsidR="00BA46D3">
        <w:t>,</w:t>
      </w:r>
      <w:r>
        <w:t xml:space="preserve"> the research looked at the induction needs of </w:t>
      </w:r>
      <w:r w:rsidR="007812DF">
        <w:t xml:space="preserve">specific groups of doctors, including </w:t>
      </w:r>
      <w:r w:rsidR="003067FC">
        <w:t>returners</w:t>
      </w:r>
      <w:r w:rsidR="00C0758E">
        <w:t xml:space="preserve"> and </w:t>
      </w:r>
      <w:r w:rsidR="007E1B82">
        <w:t>IMGs</w:t>
      </w:r>
      <w:r w:rsidR="007812DF">
        <w:t xml:space="preserve">. These groups reiterated the core </w:t>
      </w:r>
      <w:r w:rsidR="00B10508">
        <w:t xml:space="preserve">elements </w:t>
      </w:r>
      <w:r w:rsidR="007812DF">
        <w:t xml:space="preserve">of a safe and effective induction </w:t>
      </w:r>
      <w:r w:rsidR="007B671A">
        <w:t xml:space="preserve">and </w:t>
      </w:r>
      <w:r w:rsidR="00DC3F00">
        <w:t xml:space="preserve">raised </w:t>
      </w:r>
      <w:r w:rsidR="008A35AD">
        <w:t xml:space="preserve">several </w:t>
      </w:r>
      <w:r w:rsidR="007B671A">
        <w:t>additional points:</w:t>
      </w:r>
      <w:r w:rsidR="00E94B3C">
        <w:t xml:space="preserve"> </w:t>
      </w:r>
    </w:p>
    <w:p w14:paraId="40C42E22" w14:textId="54284F9D" w:rsidR="008A35AD" w:rsidRDefault="003067FC" w:rsidP="00F107F3">
      <w:pPr>
        <w:pStyle w:val="blackbullet"/>
      </w:pPr>
      <w:r>
        <w:t>Returners</w:t>
      </w:r>
      <w:r w:rsidR="00F107F3">
        <w:t xml:space="preserve"> </w:t>
      </w:r>
      <w:r w:rsidR="000B5DF0">
        <w:t>referred to</w:t>
      </w:r>
      <w:r w:rsidR="00F107F3">
        <w:t>:</w:t>
      </w:r>
    </w:p>
    <w:p w14:paraId="4C00A00D" w14:textId="13269B50" w:rsidR="00F107F3" w:rsidRDefault="000B5DF0" w:rsidP="00741312">
      <w:pPr>
        <w:pStyle w:val="Style5"/>
      </w:pPr>
      <w:r>
        <w:t>More help and information on managing the</w:t>
      </w:r>
      <w:r w:rsidR="00C46485">
        <w:t>ir</w:t>
      </w:r>
      <w:r>
        <w:t xml:space="preserve"> return</w:t>
      </w:r>
      <w:r w:rsidR="0065760B">
        <w:t>.</w:t>
      </w:r>
    </w:p>
    <w:p w14:paraId="551E56C2" w14:textId="02812005" w:rsidR="009C6136" w:rsidRDefault="00F107F3" w:rsidP="00741312">
      <w:pPr>
        <w:pStyle w:val="Style5"/>
      </w:pPr>
      <w:r>
        <w:t xml:space="preserve">Addressing </w:t>
      </w:r>
      <w:r w:rsidR="00C0758E">
        <w:t xml:space="preserve">the </w:t>
      </w:r>
      <w:r>
        <w:t>psychological needs</w:t>
      </w:r>
      <w:r w:rsidR="000B5DF0">
        <w:t xml:space="preserve"> of returners</w:t>
      </w:r>
      <w:r w:rsidR="00CA614C">
        <w:t>, such as the anxiety that is associate</w:t>
      </w:r>
      <w:r w:rsidR="005D65C3">
        <w:t>d</w:t>
      </w:r>
      <w:r w:rsidR="00CA614C">
        <w:t xml:space="preserve"> with </w:t>
      </w:r>
      <w:r w:rsidR="005D65C3">
        <w:t>returning to</w:t>
      </w:r>
      <w:r w:rsidR="00CA614C">
        <w:t xml:space="preserve"> the workplace</w:t>
      </w:r>
      <w:r w:rsidR="0065760B">
        <w:t>.</w:t>
      </w:r>
    </w:p>
    <w:p w14:paraId="432B7B05" w14:textId="3BE9AA1B" w:rsidR="00C0758E" w:rsidRDefault="00C0758E" w:rsidP="00C0758E">
      <w:pPr>
        <w:pStyle w:val="blackbullet"/>
      </w:pPr>
      <w:r>
        <w:t>Whereas, IMGs and stakeholders echoed aspects of</w:t>
      </w:r>
      <w:r w:rsidR="00C46485">
        <w:t xml:space="preserve"> two recently commissioned GMC reviews and reports; namely</w:t>
      </w:r>
      <w:r>
        <w:t xml:space="preserve"> recommendation 5</w:t>
      </w:r>
      <w:r>
        <w:rPr>
          <w:rStyle w:val="FootnoteReference"/>
        </w:rPr>
        <w:footnoteReference w:id="3"/>
      </w:r>
      <w:r>
        <w:t xml:space="preserve"> from the</w:t>
      </w:r>
      <w:r w:rsidRPr="000B5DF0">
        <w:t xml:space="preserve"> </w:t>
      </w:r>
      <w:r w:rsidR="003B0F0F" w:rsidRPr="003B0F0F">
        <w:t>‘Independent Review of Gross Negligence Manslaughter and Culpable Homicide’</w:t>
      </w:r>
      <w:r>
        <w:t xml:space="preserve"> </w:t>
      </w:r>
      <w:r w:rsidR="00C46485">
        <w:t xml:space="preserve">and the need for an ‘enhanced induction’ for IMGs as per </w:t>
      </w:r>
      <w:r w:rsidR="00C46485">
        <w:lastRenderedPageBreak/>
        <w:t xml:space="preserve">Recommendation 1 of the </w:t>
      </w:r>
      <w:r w:rsidR="003B0F0F" w:rsidRPr="003B0F0F">
        <w:t>‘Fair to Refer’</w:t>
      </w:r>
      <w:r w:rsidR="00C46485">
        <w:t xml:space="preserve"> report</w:t>
      </w:r>
      <w:bookmarkStart w:id="29" w:name="_Ref42076694"/>
      <w:r w:rsidR="00C46485">
        <w:rPr>
          <w:rStyle w:val="FootnoteReference"/>
        </w:rPr>
        <w:footnoteReference w:id="4"/>
      </w:r>
      <w:bookmarkEnd w:id="29"/>
      <w:r w:rsidR="00C46485">
        <w:t>. Suggestions included addressing</w:t>
      </w:r>
      <w:r>
        <w:t>:</w:t>
      </w:r>
    </w:p>
    <w:p w14:paraId="761B4235" w14:textId="77777777" w:rsidR="00C0758E" w:rsidRDefault="00C0758E" w:rsidP="00741312">
      <w:pPr>
        <w:pStyle w:val="Style5"/>
      </w:pPr>
      <w:r>
        <w:t>Issues outside of work relating to accommodation, banking and visas.</w:t>
      </w:r>
    </w:p>
    <w:p w14:paraId="0EC7F1D4" w14:textId="77777777" w:rsidR="00C0758E" w:rsidRDefault="00C0758E" w:rsidP="00741312">
      <w:pPr>
        <w:pStyle w:val="Style5"/>
      </w:pPr>
      <w:r>
        <w:t>Culture, language and career progression within the NHS.</w:t>
      </w:r>
    </w:p>
    <w:p w14:paraId="27950E2F" w14:textId="77777777" w:rsidR="00C0758E" w:rsidRDefault="00C0758E" w:rsidP="00741312">
      <w:pPr>
        <w:pStyle w:val="Style5"/>
      </w:pPr>
      <w:r>
        <w:t>Specific clinical needs (emerging from differences in UK versus overseas training).</w:t>
      </w:r>
    </w:p>
    <w:p w14:paraId="6DA05BE1" w14:textId="77777777" w:rsidR="00506812" w:rsidRDefault="00506812" w:rsidP="00506812">
      <w:pPr>
        <w:rPr>
          <w:b/>
          <w:bCs/>
          <w:i/>
          <w:iCs/>
          <w:color w:val="7C2B83"/>
        </w:rPr>
      </w:pPr>
    </w:p>
    <w:p w14:paraId="751439E6" w14:textId="77777777" w:rsidR="00506812" w:rsidRDefault="00506812" w:rsidP="00506812">
      <w:pPr>
        <w:rPr>
          <w:b/>
          <w:bCs/>
          <w:i/>
          <w:iCs/>
          <w:color w:val="7C2B83"/>
        </w:rPr>
      </w:pPr>
      <w:r w:rsidRPr="00047FCB">
        <w:rPr>
          <w:b/>
          <w:bCs/>
          <w:i/>
          <w:iCs/>
          <w:color w:val="7C2B83"/>
        </w:rPr>
        <w:t>What factors are likely to be causing good and bad practice with regards to doctors’ inductions?</w:t>
      </w:r>
    </w:p>
    <w:p w14:paraId="09B97E10" w14:textId="77777777" w:rsidR="007330FD" w:rsidRDefault="000B642F" w:rsidP="00506812">
      <w:r>
        <w:t xml:space="preserve">Doctors and stakeholders identified a number of drivers and barriers that affected the delivery of a safe and effective induction. </w:t>
      </w:r>
    </w:p>
    <w:p w14:paraId="442A8919" w14:textId="77777777" w:rsidR="007330FD" w:rsidRDefault="007330FD" w:rsidP="00506812"/>
    <w:p w14:paraId="23FE1C33" w14:textId="2C25E0B7" w:rsidR="00506812" w:rsidRDefault="000B642F" w:rsidP="00506812">
      <w:r>
        <w:t>Drivers included:</w:t>
      </w:r>
    </w:p>
    <w:p w14:paraId="668C9CE1" w14:textId="77777777" w:rsidR="00506812" w:rsidRDefault="00506812" w:rsidP="00506812">
      <w:pPr>
        <w:pStyle w:val="blackbullet"/>
      </w:pPr>
      <w:r>
        <w:t>The organisation experiencing prior performance issues (where unsafe or poor induction processes were officially highlighted).</w:t>
      </w:r>
    </w:p>
    <w:p w14:paraId="3B6B4119" w14:textId="43AB2B8B" w:rsidR="00506812" w:rsidRDefault="00506812" w:rsidP="00506812">
      <w:pPr>
        <w:pStyle w:val="blackbullet"/>
      </w:pPr>
      <w:r>
        <w:t xml:space="preserve">A clear understanding of the organisational risks of a poor induction – and </w:t>
      </w:r>
      <w:r w:rsidR="007330FD">
        <w:t>ownership of</w:t>
      </w:r>
      <w:r>
        <w:t xml:space="preserve"> the risk.</w:t>
      </w:r>
    </w:p>
    <w:p w14:paraId="1CAD425D" w14:textId="18B25129" w:rsidR="00506812" w:rsidRPr="00F276D6" w:rsidRDefault="00506812" w:rsidP="00506812">
      <w:pPr>
        <w:pStyle w:val="blackbullet"/>
      </w:pPr>
      <w:r w:rsidRPr="00F276D6">
        <w:rPr>
          <w:lang w:eastAsia="en-GB"/>
        </w:rPr>
        <w:t>Re</w:t>
      </w:r>
      <w:r>
        <w:rPr>
          <w:lang w:eastAsia="en-GB"/>
        </w:rPr>
        <w:t xml:space="preserve">cognition of risks specific to a </w:t>
      </w:r>
      <w:r w:rsidRPr="00F276D6">
        <w:rPr>
          <w:lang w:eastAsia="en-GB"/>
        </w:rPr>
        <w:t>department/</w:t>
      </w:r>
      <w:r>
        <w:rPr>
          <w:lang w:eastAsia="en-GB"/>
        </w:rPr>
        <w:t>GP practice</w:t>
      </w:r>
      <w:r w:rsidR="007330FD">
        <w:rPr>
          <w:lang w:eastAsia="en-GB"/>
        </w:rPr>
        <w:t>.</w:t>
      </w:r>
    </w:p>
    <w:p w14:paraId="3DD79AF0" w14:textId="77777777" w:rsidR="00506812" w:rsidRDefault="00506812" w:rsidP="00506812">
      <w:pPr>
        <w:pStyle w:val="blackbullet"/>
      </w:pPr>
      <w:r>
        <w:t>Recruitment and retention issues.</w:t>
      </w:r>
    </w:p>
    <w:p w14:paraId="135FC906" w14:textId="11D5DE5E" w:rsidR="00506812" w:rsidRDefault="00506812" w:rsidP="00506812">
      <w:pPr>
        <w:pStyle w:val="blackbullet"/>
      </w:pPr>
      <w:r>
        <w:t>Organisational (or</w:t>
      </w:r>
      <w:r w:rsidR="000B642F">
        <w:t xml:space="preserve"> departmental</w:t>
      </w:r>
      <w:r>
        <w:t>) culture.</w:t>
      </w:r>
    </w:p>
    <w:p w14:paraId="5CAFAADE" w14:textId="51544754" w:rsidR="00506812" w:rsidRDefault="00506812" w:rsidP="00506812">
      <w:pPr>
        <w:pStyle w:val="blackbullet"/>
      </w:pPr>
      <w:r>
        <w:t>Individual personalities</w:t>
      </w:r>
      <w:r w:rsidR="00872F51">
        <w:t xml:space="preserve"> and the presence of individuals with a specific interest/belief in induction</w:t>
      </w:r>
      <w:r>
        <w:t>.</w:t>
      </w:r>
    </w:p>
    <w:p w14:paraId="5A3AEF9F" w14:textId="77777777" w:rsidR="00506812" w:rsidRDefault="00506812" w:rsidP="00506812"/>
    <w:p w14:paraId="220792F6" w14:textId="0BE04752" w:rsidR="00506812" w:rsidRDefault="00506812" w:rsidP="00506812">
      <w:r>
        <w:t>Barriers to delivering a safe and effective induction included:</w:t>
      </w:r>
    </w:p>
    <w:p w14:paraId="179DA5EF" w14:textId="77777777" w:rsidR="00506812" w:rsidRDefault="00506812" w:rsidP="00506812">
      <w:pPr>
        <w:pStyle w:val="blackbullet"/>
      </w:pPr>
      <w:r>
        <w:t>Lack of staff to deliver induction.</w:t>
      </w:r>
    </w:p>
    <w:p w14:paraId="15F38F01" w14:textId="567481B7" w:rsidR="00506812" w:rsidRDefault="00506812" w:rsidP="00506812">
      <w:pPr>
        <w:pStyle w:val="blackbullet"/>
      </w:pPr>
      <w:r>
        <w:t xml:space="preserve">Frequent rotations and </w:t>
      </w:r>
      <w:r w:rsidR="00607989">
        <w:t>a large</w:t>
      </w:r>
      <w:r>
        <w:t xml:space="preserve"> number of ‘out of sync’ starters.</w:t>
      </w:r>
    </w:p>
    <w:p w14:paraId="3BC1D049" w14:textId="36AAB956" w:rsidR="00506812" w:rsidRDefault="00506812" w:rsidP="00506812">
      <w:pPr>
        <w:pStyle w:val="blackbullet"/>
      </w:pPr>
      <w:r>
        <w:t>The perception that induction offers a poor return on investment</w:t>
      </w:r>
      <w:r w:rsidR="00523F9B">
        <w:t xml:space="preserve"> in the short term</w:t>
      </w:r>
      <w:r w:rsidR="00FD5CF9">
        <w:t>.</w:t>
      </w:r>
    </w:p>
    <w:p w14:paraId="15605FD5" w14:textId="7C4235CF" w:rsidR="00506812" w:rsidRDefault="00506812" w:rsidP="00506812">
      <w:pPr>
        <w:pStyle w:val="blackbullet"/>
        <w:rPr>
          <w:lang w:eastAsia="en-GB"/>
        </w:rPr>
      </w:pPr>
      <w:r>
        <w:rPr>
          <w:lang w:eastAsia="en-GB"/>
        </w:rPr>
        <w:t>A lack of data within some trusts</w:t>
      </w:r>
      <w:r w:rsidR="009B302D">
        <w:rPr>
          <w:lang w:eastAsia="en-GB"/>
        </w:rPr>
        <w:t>/health boards</w:t>
      </w:r>
      <w:r>
        <w:rPr>
          <w:lang w:eastAsia="en-GB"/>
        </w:rPr>
        <w:t xml:space="preserve"> to help indicate which doctors might benefit from a more bespoke or enhanced induction. For example, one trust explained how it was difficult to identify IMGs within locally employed doctors</w:t>
      </w:r>
      <w:r w:rsidR="00607989">
        <w:rPr>
          <w:lang w:eastAsia="en-GB"/>
        </w:rPr>
        <w:t xml:space="preserve"> and another that, until recently, they had not collected information on which doctors were currently </w:t>
      </w:r>
      <w:r w:rsidR="006B1A29">
        <w:rPr>
          <w:lang w:eastAsia="en-GB"/>
        </w:rPr>
        <w:t>out of programme</w:t>
      </w:r>
      <w:r w:rsidR="00607989">
        <w:rPr>
          <w:lang w:eastAsia="en-GB"/>
        </w:rPr>
        <w:t xml:space="preserve"> and would benefit from an induction on their return</w:t>
      </w:r>
      <w:r>
        <w:rPr>
          <w:lang w:eastAsia="en-GB"/>
        </w:rPr>
        <w:t>.</w:t>
      </w:r>
    </w:p>
    <w:p w14:paraId="2D4923A8" w14:textId="13174A87" w:rsidR="00506812" w:rsidRDefault="00506812" w:rsidP="00506812">
      <w:pPr>
        <w:pStyle w:val="blackbullet"/>
      </w:pPr>
      <w:r w:rsidRPr="00487324">
        <w:rPr>
          <w:lang w:eastAsia="en-GB"/>
        </w:rPr>
        <w:t xml:space="preserve">Lack </w:t>
      </w:r>
      <w:r w:rsidRPr="00F1419C">
        <w:t>of</w:t>
      </w:r>
      <w:r w:rsidRPr="00487324">
        <w:rPr>
          <w:lang w:eastAsia="en-GB"/>
        </w:rPr>
        <w:t xml:space="preserve"> clarity around</w:t>
      </w:r>
      <w:r>
        <w:rPr>
          <w:lang w:eastAsia="en-GB"/>
        </w:rPr>
        <w:t xml:space="preserve"> </w:t>
      </w:r>
      <w:r w:rsidR="000B642F">
        <w:rPr>
          <w:lang w:eastAsia="en-GB"/>
        </w:rPr>
        <w:t xml:space="preserve">which </w:t>
      </w:r>
      <w:r w:rsidRPr="00487324">
        <w:rPr>
          <w:lang w:eastAsia="en-GB"/>
        </w:rPr>
        <w:t>mandatory elements</w:t>
      </w:r>
      <w:r>
        <w:rPr>
          <w:lang w:eastAsia="en-GB"/>
        </w:rPr>
        <w:t xml:space="preserve"> to include at the trust</w:t>
      </w:r>
      <w:r w:rsidR="009B302D">
        <w:rPr>
          <w:lang w:eastAsia="en-GB"/>
        </w:rPr>
        <w:t>/health board</w:t>
      </w:r>
      <w:r>
        <w:rPr>
          <w:lang w:eastAsia="en-GB"/>
        </w:rPr>
        <w:t xml:space="preserve"> level.</w:t>
      </w:r>
    </w:p>
    <w:p w14:paraId="69E99D20" w14:textId="77777777" w:rsidR="00506812" w:rsidRDefault="00506812" w:rsidP="00506812">
      <w:pPr>
        <w:pStyle w:val="blackbullet"/>
      </w:pPr>
      <w:r>
        <w:t>Expectations within the profession (placing the onus on the doctor to ensure that they can practise safely and effectively).</w:t>
      </w:r>
    </w:p>
    <w:p w14:paraId="3BF1C657" w14:textId="730C4374" w:rsidR="00506812" w:rsidRPr="00B13D40" w:rsidRDefault="00506812" w:rsidP="00047FCB">
      <w:pPr>
        <w:pStyle w:val="blackbullet"/>
      </w:pPr>
      <w:r>
        <w:t>R</w:t>
      </w:r>
      <w:r w:rsidRPr="00F1419C">
        <w:t>eticence</w:t>
      </w:r>
      <w:r>
        <w:t xml:space="preserve"> amongst doctors to demand change</w:t>
      </w:r>
      <w:r w:rsidR="007F79E4">
        <w:t xml:space="preserve"> </w:t>
      </w:r>
      <w:r w:rsidR="007F79E4" w:rsidRPr="00B13D40">
        <w:t>(</w:t>
      </w:r>
      <w:r w:rsidR="00C6496D" w:rsidRPr="00B13D40">
        <w:t>for example, due</w:t>
      </w:r>
      <w:r w:rsidR="007F79E4" w:rsidRPr="00B13D40">
        <w:t xml:space="preserve"> to not wanting to be perceived negatively by colleagues</w:t>
      </w:r>
      <w:bookmarkStart w:id="30" w:name="_Toc25841982"/>
      <w:bookmarkStart w:id="31" w:name="_Toc25905138"/>
      <w:r w:rsidR="00C6496D" w:rsidRPr="00B13D40">
        <w:t xml:space="preserve"> and</w:t>
      </w:r>
      <w:r w:rsidR="007F79E4" w:rsidRPr="00B13D40">
        <w:t xml:space="preserve"> the psychological pressures experienced by returners often making them feel vulnerable on their return).</w:t>
      </w:r>
    </w:p>
    <w:p w14:paraId="44E85E58" w14:textId="77777777" w:rsidR="007F79E4" w:rsidRDefault="007F79E4" w:rsidP="00047FCB">
      <w:pPr>
        <w:rPr>
          <w:b/>
          <w:bCs/>
          <w:i/>
          <w:iCs/>
          <w:color w:val="7C2B83"/>
        </w:rPr>
      </w:pPr>
    </w:p>
    <w:p w14:paraId="7A36EEF0" w14:textId="71681169" w:rsidR="000533CD" w:rsidRPr="00047FCB" w:rsidRDefault="000533CD" w:rsidP="00047FCB">
      <w:pPr>
        <w:rPr>
          <w:b/>
          <w:bCs/>
          <w:i/>
          <w:iCs/>
          <w:color w:val="7C2B83"/>
        </w:rPr>
      </w:pPr>
      <w:r w:rsidRPr="00047FCB">
        <w:rPr>
          <w:b/>
          <w:bCs/>
          <w:i/>
          <w:iCs/>
          <w:color w:val="7C2B83"/>
        </w:rPr>
        <w:lastRenderedPageBreak/>
        <w:t>To what extent does bad practice with regards to inductions affect doctors and</w:t>
      </w:r>
      <w:r w:rsidR="00924243">
        <w:rPr>
          <w:b/>
          <w:bCs/>
          <w:i/>
          <w:iCs/>
          <w:color w:val="7C2B83"/>
        </w:rPr>
        <w:t>,</w:t>
      </w:r>
      <w:r w:rsidRPr="00047FCB">
        <w:rPr>
          <w:b/>
          <w:bCs/>
          <w:i/>
          <w:iCs/>
          <w:color w:val="7C2B83"/>
        </w:rPr>
        <w:t xml:space="preserve"> therefore</w:t>
      </w:r>
      <w:r w:rsidR="00924243">
        <w:rPr>
          <w:b/>
          <w:bCs/>
          <w:i/>
          <w:iCs/>
          <w:color w:val="7C2B83"/>
        </w:rPr>
        <w:t>,</w:t>
      </w:r>
      <w:r w:rsidRPr="00047FCB">
        <w:rPr>
          <w:b/>
          <w:bCs/>
          <w:i/>
          <w:iCs/>
          <w:color w:val="7C2B83"/>
        </w:rPr>
        <w:t xml:space="preserve"> pose a risk to patient safety?</w:t>
      </w:r>
      <w:bookmarkEnd w:id="30"/>
      <w:bookmarkEnd w:id="31"/>
    </w:p>
    <w:p w14:paraId="593105B0" w14:textId="2B73F937" w:rsidR="00FD5CF9" w:rsidRDefault="00950121" w:rsidP="00FD5CF9">
      <w:r w:rsidRPr="000271CF">
        <w:t xml:space="preserve">Doctors recognised that a poor induction impacts on them as </w:t>
      </w:r>
      <w:r w:rsidR="00465795">
        <w:t xml:space="preserve">individuals </w:t>
      </w:r>
      <w:r w:rsidR="009C6136">
        <w:t>(</w:t>
      </w:r>
      <w:r w:rsidR="00924243">
        <w:t xml:space="preserve">for example, creating </w:t>
      </w:r>
      <w:r w:rsidR="009C6136">
        <w:t>stress and anxiety)</w:t>
      </w:r>
      <w:r w:rsidRPr="000271CF">
        <w:t>, on the organisation they work for</w:t>
      </w:r>
      <w:r w:rsidR="009C6136">
        <w:t xml:space="preserve"> (</w:t>
      </w:r>
      <w:r w:rsidR="00924243">
        <w:t xml:space="preserve">resulting in </w:t>
      </w:r>
      <w:r w:rsidR="000533CD">
        <w:t xml:space="preserve">inefficiencies, </w:t>
      </w:r>
      <w:r w:rsidR="009C6136">
        <w:t>low morale</w:t>
      </w:r>
      <w:r w:rsidR="000533CD">
        <w:t>, recruitment and retention</w:t>
      </w:r>
      <w:r w:rsidR="00E0246E">
        <w:t>, absenteeism</w:t>
      </w:r>
      <w:r w:rsidR="009C6136">
        <w:t>)</w:t>
      </w:r>
      <w:r w:rsidRPr="000271CF">
        <w:t>, the profession</w:t>
      </w:r>
      <w:r w:rsidR="000533CD">
        <w:t xml:space="preserve"> </w:t>
      </w:r>
      <w:r w:rsidRPr="000271CF">
        <w:t xml:space="preserve">they are part of </w:t>
      </w:r>
      <w:r w:rsidR="00454FDA">
        <w:t>(</w:t>
      </w:r>
      <w:r w:rsidR="00924243">
        <w:t xml:space="preserve">making them feel </w:t>
      </w:r>
      <w:r w:rsidR="00454FDA">
        <w:t>undervalued)</w:t>
      </w:r>
      <w:r w:rsidR="00454FDA" w:rsidRPr="000271CF">
        <w:t xml:space="preserve"> </w:t>
      </w:r>
      <w:r w:rsidR="000533CD">
        <w:t>and the patients they look after (</w:t>
      </w:r>
      <w:r w:rsidR="00924243">
        <w:t xml:space="preserve">sometimes resulting in </w:t>
      </w:r>
      <w:r w:rsidR="000533CD">
        <w:t xml:space="preserve">poor patient experience). </w:t>
      </w:r>
      <w:r w:rsidR="00FD5CF9">
        <w:t>These issues are further highlighted and evidenced in the ‘</w:t>
      </w:r>
      <w:r w:rsidR="00FD5CF9" w:rsidRPr="008C42F0">
        <w:t>Caring for doctors</w:t>
      </w:r>
      <w:r w:rsidR="00FD5CF9">
        <w:t>,</w:t>
      </w:r>
      <w:r w:rsidR="00FD5CF9" w:rsidRPr="008C42F0">
        <w:t xml:space="preserve"> Caring for patients</w:t>
      </w:r>
      <w:r w:rsidR="00FD5CF9">
        <w:t>’</w:t>
      </w:r>
      <w:bookmarkStart w:id="32" w:name="_Ref42091002"/>
      <w:r w:rsidR="00FD5CF9">
        <w:rPr>
          <w:rStyle w:val="FootnoteReference"/>
        </w:rPr>
        <w:footnoteReference w:id="5"/>
      </w:r>
      <w:bookmarkEnd w:id="32"/>
      <w:r w:rsidR="00FD5CF9">
        <w:t xml:space="preserve"> </w:t>
      </w:r>
      <w:r w:rsidR="003B0F0F">
        <w:t>and ‘Fair to Refer’</w:t>
      </w:r>
      <w:r w:rsidR="003B0F0F">
        <w:fldChar w:fldCharType="begin"/>
      </w:r>
      <w:r w:rsidR="003B0F0F">
        <w:instrText xml:space="preserve"> NOTEREF _Ref42076694 \f \h </w:instrText>
      </w:r>
      <w:r w:rsidR="003B0F0F">
        <w:fldChar w:fldCharType="separate"/>
      </w:r>
      <w:r w:rsidR="00660A3F" w:rsidRPr="0055232F">
        <w:rPr>
          <w:rStyle w:val="FootnoteReference"/>
        </w:rPr>
        <w:t>4</w:t>
      </w:r>
      <w:r w:rsidR="003B0F0F">
        <w:fldChar w:fldCharType="end"/>
      </w:r>
      <w:r w:rsidR="003B0F0F">
        <w:t xml:space="preserve"> reports </w:t>
      </w:r>
      <w:r w:rsidR="00FD5CF9">
        <w:t xml:space="preserve">commissioned by the GMC. </w:t>
      </w:r>
    </w:p>
    <w:p w14:paraId="01C40CF0" w14:textId="77777777" w:rsidR="00FD5CF9" w:rsidRDefault="00FD5CF9" w:rsidP="00950121"/>
    <w:p w14:paraId="2713C818" w14:textId="6015BEBF" w:rsidR="00FD5CF9" w:rsidRDefault="00FD5CF9" w:rsidP="00FD5CF9">
      <w:pPr>
        <w:jc w:val="left"/>
      </w:pPr>
      <w:r>
        <w:t>Some doctors</w:t>
      </w:r>
      <w:r w:rsidR="00A07E85">
        <w:t xml:space="preserve"> also</w:t>
      </w:r>
      <w:r>
        <w:t xml:space="preserve"> </w:t>
      </w:r>
      <w:r w:rsidR="00924243">
        <w:t>linked</w:t>
      </w:r>
      <w:r w:rsidR="00A07E85">
        <w:t xml:space="preserve"> poor induction and patient</w:t>
      </w:r>
      <w:r>
        <w:t xml:space="preserve"> safety</w:t>
      </w:r>
      <w:r w:rsidR="00321ACC">
        <w:t xml:space="preserve"> explaining that</w:t>
      </w:r>
      <w:r w:rsidR="00A07E85">
        <w:t>:</w:t>
      </w:r>
    </w:p>
    <w:p w14:paraId="0BD0985B" w14:textId="69F02349" w:rsidR="00A07E85" w:rsidRDefault="00A07E85" w:rsidP="00A07E85">
      <w:pPr>
        <w:pStyle w:val="blackbullet"/>
      </w:pPr>
      <w:r>
        <w:t>Doctors were vulnerable in an emergency situation if they were unfamiliar with procedures and equipment.</w:t>
      </w:r>
    </w:p>
    <w:p w14:paraId="15870D01" w14:textId="69345072" w:rsidR="008C42F0" w:rsidRDefault="00A07E85" w:rsidP="00A07E85">
      <w:pPr>
        <w:pStyle w:val="blackbullet"/>
      </w:pPr>
      <w:r>
        <w:rPr>
          <w:lang w:eastAsia="en-GB"/>
        </w:rPr>
        <w:t>A</w:t>
      </w:r>
      <w:r w:rsidR="00FD5CF9">
        <w:rPr>
          <w:lang w:eastAsia="en-GB"/>
        </w:rPr>
        <w:t xml:space="preserve"> poor induction</w:t>
      </w:r>
      <w:r>
        <w:rPr>
          <w:lang w:eastAsia="en-GB"/>
        </w:rPr>
        <w:t xml:space="preserve"> </w:t>
      </w:r>
      <w:r w:rsidR="00FD5CF9">
        <w:rPr>
          <w:lang w:eastAsia="en-GB"/>
        </w:rPr>
        <w:t xml:space="preserve">is potentially a contributing factor to poor patient safety as </w:t>
      </w:r>
      <w:r>
        <w:rPr>
          <w:lang w:eastAsia="en-GB"/>
        </w:rPr>
        <w:t>doctors who</w:t>
      </w:r>
      <w:r w:rsidR="00FD5CF9">
        <w:rPr>
          <w:lang w:eastAsia="en-GB"/>
        </w:rPr>
        <w:t xml:space="preserve"> feel stressed, undervalued and ‘out of their depth’</w:t>
      </w:r>
      <w:r>
        <w:rPr>
          <w:lang w:eastAsia="en-GB"/>
        </w:rPr>
        <w:t xml:space="preserve"> are more likely to make mistakes. </w:t>
      </w:r>
    </w:p>
    <w:p w14:paraId="21D68C30" w14:textId="04F5BD77" w:rsidR="00FD5CF9" w:rsidRDefault="00FD5CF9" w:rsidP="00FD5CF9">
      <w:pPr>
        <w:jc w:val="left"/>
        <w:rPr>
          <w:lang w:eastAsia="en-GB"/>
        </w:rPr>
      </w:pPr>
      <w:bookmarkStart w:id="33" w:name="_Toc25841983"/>
      <w:bookmarkStart w:id="34" w:name="_Toc25905139"/>
    </w:p>
    <w:p w14:paraId="3ECCD286" w14:textId="7705AD45" w:rsidR="00FD5CF9" w:rsidRPr="00924243" w:rsidRDefault="00FD5CF9" w:rsidP="00924243">
      <w:pPr>
        <w:pStyle w:val="Quote"/>
      </w:pPr>
      <w:r w:rsidRPr="00924243">
        <w:t xml:space="preserve">“It impacts on everything, their performance, their mental health, their attendance, their team working, just everything. It probably makes clinical errors </w:t>
      </w:r>
      <w:r w:rsidR="00BA71AE" w:rsidRPr="00924243">
        <w:t>more likely;</w:t>
      </w:r>
      <w:r w:rsidRPr="00924243">
        <w:t xml:space="preserve"> it is just multifactorial.” (Consultant, Paediatrics, Scotland)</w:t>
      </w:r>
    </w:p>
    <w:p w14:paraId="17E5DD1A" w14:textId="77777777" w:rsidR="00047FCB" w:rsidRDefault="00047FCB">
      <w:pPr>
        <w:jc w:val="left"/>
        <w:rPr>
          <w:b/>
          <w:bCs/>
          <w:i/>
          <w:iCs/>
          <w:color w:val="7C2B83"/>
        </w:rPr>
      </w:pPr>
    </w:p>
    <w:p w14:paraId="0C80CD15" w14:textId="3B42C8FC" w:rsidR="00950121" w:rsidRDefault="00950121" w:rsidP="00950121">
      <w:pPr>
        <w:pStyle w:val="sectiontitle"/>
        <w:ind w:left="0" w:firstLine="0"/>
      </w:pPr>
      <w:bookmarkStart w:id="35" w:name="_Toc449452206"/>
      <w:bookmarkStart w:id="36" w:name="_Toc511322913"/>
      <w:bookmarkStart w:id="37" w:name="_Toc366760509"/>
      <w:bookmarkStart w:id="38" w:name="_Toc372029018"/>
      <w:bookmarkStart w:id="39" w:name="_Toc416438940"/>
      <w:bookmarkStart w:id="40" w:name="_Toc5110045"/>
      <w:bookmarkStart w:id="41" w:name="_Toc5114562"/>
      <w:bookmarkStart w:id="42" w:name="_Toc5114769"/>
      <w:bookmarkStart w:id="43" w:name="_Toc17874702"/>
      <w:bookmarkEnd w:id="33"/>
      <w:bookmarkEnd w:id="34"/>
    </w:p>
    <w:p w14:paraId="2412B809" w14:textId="77777777" w:rsidR="00950121" w:rsidRDefault="00950121">
      <w:pPr>
        <w:jc w:val="left"/>
        <w:rPr>
          <w:rFonts w:cs="Tahoma"/>
          <w:b/>
          <w:bCs/>
          <w:iCs/>
          <w:color w:val="7C2A83"/>
          <w:sz w:val="32"/>
          <w:szCs w:val="32"/>
          <w:lang w:eastAsia="en-GB"/>
        </w:rPr>
      </w:pPr>
      <w:r>
        <w:br w:type="page"/>
      </w:r>
    </w:p>
    <w:p w14:paraId="2B495216" w14:textId="5351A289" w:rsidR="00363625" w:rsidRDefault="00512978" w:rsidP="00950121">
      <w:pPr>
        <w:pStyle w:val="sectiontitle"/>
      </w:pPr>
      <w:bookmarkStart w:id="44" w:name="_Toc34126405"/>
      <w:bookmarkEnd w:id="35"/>
      <w:bookmarkEnd w:id="36"/>
      <w:bookmarkEnd w:id="37"/>
      <w:bookmarkEnd w:id="38"/>
      <w:bookmarkEnd w:id="39"/>
      <w:bookmarkEnd w:id="40"/>
      <w:bookmarkEnd w:id="41"/>
      <w:bookmarkEnd w:id="42"/>
      <w:bookmarkEnd w:id="43"/>
      <w:r>
        <w:lastRenderedPageBreak/>
        <w:t>2.</w:t>
      </w:r>
      <w:r>
        <w:tab/>
      </w:r>
      <w:r w:rsidR="00950121">
        <w:t>Introduction</w:t>
      </w:r>
      <w:bookmarkEnd w:id="44"/>
    </w:p>
    <w:p w14:paraId="3144CA78" w14:textId="3F582C87" w:rsidR="009226E7" w:rsidRPr="00650403" w:rsidRDefault="00512978" w:rsidP="0094633F">
      <w:pPr>
        <w:pStyle w:val="Kate2"/>
      </w:pPr>
      <w:bookmarkStart w:id="45" w:name="_Toc17874703"/>
      <w:bookmarkStart w:id="46" w:name="_Toc34126406"/>
      <w:r>
        <w:t>2</w:t>
      </w:r>
      <w:r w:rsidR="00E51F78">
        <w:t>.</w:t>
      </w:r>
      <w:r>
        <w:t>1</w:t>
      </w:r>
      <w:r w:rsidR="000A3036">
        <w:tab/>
      </w:r>
      <w:r w:rsidR="009226E7" w:rsidRPr="00650403">
        <w:t>Background</w:t>
      </w:r>
      <w:bookmarkEnd w:id="45"/>
      <w:bookmarkEnd w:id="46"/>
    </w:p>
    <w:p w14:paraId="4644EFAB" w14:textId="1E2BB87A" w:rsidR="00225F29" w:rsidRDefault="00225F29" w:rsidP="00225F29">
      <w:r>
        <w:rPr>
          <w:rFonts w:eastAsiaTheme="minorHAnsi"/>
        </w:rPr>
        <w:t>In the course of undertaking various functions</w:t>
      </w:r>
      <w:r w:rsidR="00050B7D">
        <w:rPr>
          <w:rFonts w:eastAsiaTheme="minorHAnsi"/>
        </w:rPr>
        <w:t>,</w:t>
      </w:r>
      <w:r>
        <w:rPr>
          <w:rFonts w:eastAsiaTheme="minorHAnsi"/>
        </w:rPr>
        <w:t xml:space="preserve"> the GMC collects data and </w:t>
      </w:r>
      <w:r w:rsidR="00465795">
        <w:rPr>
          <w:rFonts w:eastAsiaTheme="minorHAnsi"/>
        </w:rPr>
        <w:t xml:space="preserve">evidence </w:t>
      </w:r>
      <w:r>
        <w:rPr>
          <w:rFonts w:eastAsiaTheme="minorHAnsi"/>
        </w:rPr>
        <w:t>from a range of sources.</w:t>
      </w:r>
      <w:r w:rsidRPr="00225F29">
        <w:t xml:space="preserve"> </w:t>
      </w:r>
      <w:r>
        <w:t>For example:</w:t>
      </w:r>
    </w:p>
    <w:p w14:paraId="375E3076" w14:textId="2F34DF3B" w:rsidR="00225F29" w:rsidRDefault="00225F29" w:rsidP="00225F29">
      <w:pPr>
        <w:pStyle w:val="blackbullet"/>
      </w:pPr>
      <w:r>
        <w:t>T</w:t>
      </w:r>
      <w:r w:rsidRPr="00225F29">
        <w:t xml:space="preserve">hrough </w:t>
      </w:r>
      <w:r>
        <w:t xml:space="preserve">their employees </w:t>
      </w:r>
      <w:r w:rsidRPr="00225F29">
        <w:t>who speak to doctors and NHS managers</w:t>
      </w:r>
      <w:r w:rsidR="00540754">
        <w:t>:</w:t>
      </w:r>
      <w:r w:rsidRPr="00225F29">
        <w:t xml:space="preserve"> </w:t>
      </w:r>
      <w:r>
        <w:t xml:space="preserve">those working within the </w:t>
      </w:r>
      <w:r w:rsidR="00D573D1">
        <w:t>outreach teams</w:t>
      </w:r>
      <w:r w:rsidRPr="00225F29">
        <w:t xml:space="preserve">. </w:t>
      </w:r>
    </w:p>
    <w:p w14:paraId="527DAF17" w14:textId="77777777" w:rsidR="00225F29" w:rsidRDefault="00225F29" w:rsidP="00225F29">
      <w:pPr>
        <w:pStyle w:val="blackbullet"/>
      </w:pPr>
      <w:r>
        <w:t>T</w:t>
      </w:r>
      <w:r w:rsidRPr="00225F29">
        <w:t xml:space="preserve">hrough </w:t>
      </w:r>
      <w:r>
        <w:t>their</w:t>
      </w:r>
      <w:r w:rsidRPr="00225F29">
        <w:t xml:space="preserve"> </w:t>
      </w:r>
      <w:hyperlink r:id="rId13" w:history="1">
        <w:r w:rsidRPr="00225F29">
          <w:t>national training surveys</w:t>
        </w:r>
      </w:hyperlink>
      <w:r w:rsidRPr="00225F29">
        <w:t xml:space="preserve">, which take into account the views of trainees and trainers. </w:t>
      </w:r>
    </w:p>
    <w:p w14:paraId="2348DB84" w14:textId="081F9F49" w:rsidR="00225F29" w:rsidRDefault="00225F29" w:rsidP="00225F29">
      <w:pPr>
        <w:pStyle w:val="blackbullet"/>
      </w:pPr>
      <w:r>
        <w:t>T</w:t>
      </w:r>
      <w:r w:rsidRPr="00225F29">
        <w:t>hrough research, revalidation, fitness to practice proceedings and participation in various working groups, workshops</w:t>
      </w:r>
      <w:r w:rsidR="00F27F23">
        <w:t xml:space="preserve"> and</w:t>
      </w:r>
      <w:r w:rsidRPr="00225F29">
        <w:t xml:space="preserve"> cross</w:t>
      </w:r>
      <w:r w:rsidR="00FF7D46">
        <w:t>-</w:t>
      </w:r>
      <w:r w:rsidRPr="00225F29">
        <w:t xml:space="preserve">organisational groups etc. </w:t>
      </w:r>
    </w:p>
    <w:p w14:paraId="0725F3C1" w14:textId="51098119" w:rsidR="00225F29" w:rsidRDefault="00C105A9" w:rsidP="00225F29">
      <w:pPr>
        <w:pStyle w:val="blackbullet"/>
      </w:pPr>
      <w:r>
        <w:t>D</w:t>
      </w:r>
      <w:r w:rsidR="00225F29" w:rsidRPr="00225F29">
        <w:t>irectly from the profession, e.g. via social</w:t>
      </w:r>
      <w:r w:rsidR="00225F29">
        <w:t xml:space="preserve"> media and other </w:t>
      </w:r>
      <w:r w:rsidR="00FF7D46">
        <w:t xml:space="preserve">engagement </w:t>
      </w:r>
      <w:r w:rsidR="00225F29">
        <w:t>events.</w:t>
      </w:r>
    </w:p>
    <w:p w14:paraId="09B2F4EA" w14:textId="77777777" w:rsidR="00225F29" w:rsidRDefault="00225F29" w:rsidP="001917C3">
      <w:pPr>
        <w:rPr>
          <w:rFonts w:eastAsiaTheme="minorHAnsi"/>
        </w:rPr>
      </w:pPr>
    </w:p>
    <w:p w14:paraId="6DE03ECA" w14:textId="74A4CAAA" w:rsidR="001917C3" w:rsidRDefault="00225F29" w:rsidP="001917C3">
      <w:pPr>
        <w:rPr>
          <w:rFonts w:eastAsiaTheme="minorHAnsi"/>
        </w:rPr>
      </w:pPr>
      <w:r>
        <w:rPr>
          <w:rFonts w:eastAsiaTheme="minorHAnsi"/>
        </w:rPr>
        <w:t xml:space="preserve">This data and </w:t>
      </w:r>
      <w:r w:rsidR="00465795">
        <w:rPr>
          <w:rFonts w:eastAsiaTheme="minorHAnsi"/>
        </w:rPr>
        <w:t xml:space="preserve">evidence </w:t>
      </w:r>
      <w:r w:rsidR="00482922">
        <w:rPr>
          <w:rFonts w:eastAsiaTheme="minorHAnsi"/>
        </w:rPr>
        <w:t>indicate</w:t>
      </w:r>
      <w:r w:rsidR="00B13D40">
        <w:rPr>
          <w:rFonts w:eastAsiaTheme="minorHAnsi"/>
        </w:rPr>
        <w:t>d</w:t>
      </w:r>
      <w:r w:rsidR="00482922">
        <w:rPr>
          <w:rFonts w:eastAsiaTheme="minorHAnsi"/>
        </w:rPr>
        <w:t xml:space="preserve"> that there may be </w:t>
      </w:r>
      <w:r w:rsidR="001917C3" w:rsidRPr="001917C3">
        <w:rPr>
          <w:rFonts w:eastAsiaTheme="minorHAnsi"/>
        </w:rPr>
        <w:t>some potentially serious issues regarding induction for doctors.</w:t>
      </w:r>
      <w:r w:rsidR="001917C3">
        <w:rPr>
          <w:rFonts w:eastAsiaTheme="minorHAnsi"/>
        </w:rPr>
        <w:t xml:space="preserve"> The issues identified </w:t>
      </w:r>
      <w:r w:rsidR="001917C3" w:rsidRPr="001917C3">
        <w:rPr>
          <w:rFonts w:eastAsiaTheme="minorHAnsi"/>
        </w:rPr>
        <w:t>include a high degree of variation</w:t>
      </w:r>
      <w:r w:rsidR="001917C3">
        <w:rPr>
          <w:rFonts w:eastAsiaTheme="minorHAnsi"/>
        </w:rPr>
        <w:t xml:space="preserve"> within inductions</w:t>
      </w:r>
      <w:r w:rsidR="001917C3" w:rsidRPr="001917C3">
        <w:rPr>
          <w:rFonts w:eastAsiaTheme="minorHAnsi"/>
        </w:rPr>
        <w:t>,</w:t>
      </w:r>
      <w:r w:rsidR="001917C3">
        <w:rPr>
          <w:rFonts w:eastAsiaTheme="minorHAnsi"/>
        </w:rPr>
        <w:t xml:space="preserve"> instances of </w:t>
      </w:r>
      <w:r w:rsidR="00F27F23">
        <w:rPr>
          <w:rFonts w:eastAsiaTheme="minorHAnsi"/>
        </w:rPr>
        <w:t>inductions not taking place</w:t>
      </w:r>
      <w:r w:rsidR="001917C3" w:rsidRPr="001917C3">
        <w:rPr>
          <w:rFonts w:eastAsiaTheme="minorHAnsi"/>
        </w:rPr>
        <w:t xml:space="preserve">, inappropriate timing or </w:t>
      </w:r>
      <w:r w:rsidR="00F27F23">
        <w:rPr>
          <w:rFonts w:eastAsiaTheme="minorHAnsi"/>
        </w:rPr>
        <w:t xml:space="preserve">insufficient </w:t>
      </w:r>
      <w:r w:rsidR="001917C3" w:rsidRPr="001917C3">
        <w:rPr>
          <w:rFonts w:eastAsiaTheme="minorHAnsi"/>
        </w:rPr>
        <w:t>content</w:t>
      </w:r>
      <w:r w:rsidR="001917C3">
        <w:rPr>
          <w:rFonts w:eastAsiaTheme="minorHAnsi"/>
        </w:rPr>
        <w:t xml:space="preserve"> of induction</w:t>
      </w:r>
      <w:r w:rsidR="001917C3" w:rsidRPr="001917C3">
        <w:rPr>
          <w:rFonts w:eastAsiaTheme="minorHAnsi"/>
        </w:rPr>
        <w:t xml:space="preserve">. There is also anecdotal evidence of a lack of awareness of current resources </w:t>
      </w:r>
      <w:r w:rsidR="003916F0">
        <w:rPr>
          <w:rFonts w:eastAsiaTheme="minorHAnsi"/>
        </w:rPr>
        <w:t>relating to those who are returning to practi</w:t>
      </w:r>
      <w:r w:rsidR="00C105A9">
        <w:rPr>
          <w:rFonts w:eastAsiaTheme="minorHAnsi"/>
        </w:rPr>
        <w:t>c</w:t>
      </w:r>
      <w:r w:rsidR="003916F0">
        <w:rPr>
          <w:rFonts w:eastAsiaTheme="minorHAnsi"/>
        </w:rPr>
        <w:t>e after a break</w:t>
      </w:r>
      <w:r w:rsidR="001917C3" w:rsidRPr="001917C3">
        <w:rPr>
          <w:rFonts w:eastAsiaTheme="minorHAnsi"/>
        </w:rPr>
        <w:t xml:space="preserve"> and issues with guidelines not being implemented in reality. </w:t>
      </w:r>
      <w:r w:rsidR="005F1BD5">
        <w:rPr>
          <w:rFonts w:eastAsiaTheme="minorHAnsi"/>
        </w:rPr>
        <w:t>The hypothesis is that it is</w:t>
      </w:r>
      <w:r w:rsidR="001917C3" w:rsidRPr="001917C3">
        <w:rPr>
          <w:rFonts w:eastAsiaTheme="minorHAnsi"/>
        </w:rPr>
        <w:t xml:space="preserve"> likely that these issues span a wide cohort of doctors, across many specialtie</w:t>
      </w:r>
      <w:r w:rsidR="00B62A5C">
        <w:rPr>
          <w:rFonts w:eastAsiaTheme="minorHAnsi"/>
        </w:rPr>
        <w:t xml:space="preserve">s, grades and locations. </w:t>
      </w:r>
    </w:p>
    <w:p w14:paraId="70FFCCD2" w14:textId="5B1A310D" w:rsidR="00AB5842" w:rsidRDefault="00AB5842" w:rsidP="001917C3">
      <w:pPr>
        <w:rPr>
          <w:rFonts w:eastAsiaTheme="minorHAnsi"/>
        </w:rPr>
      </w:pPr>
    </w:p>
    <w:p w14:paraId="719B140A" w14:textId="77777777" w:rsidR="00FB5293" w:rsidRDefault="00AB5842" w:rsidP="00FB5293">
      <w:r>
        <w:t>Furthermore,</w:t>
      </w:r>
      <w:r w:rsidR="00860849">
        <w:t xml:space="preserve"> what comprises a safe induction has come under greater scrutiny </w:t>
      </w:r>
      <w:r w:rsidR="000364E8">
        <w:t xml:space="preserve">recently </w:t>
      </w:r>
      <w:r w:rsidR="00860849">
        <w:t xml:space="preserve">given the fact that, </w:t>
      </w:r>
      <w:r w:rsidR="0067132F">
        <w:t xml:space="preserve"> since</w:t>
      </w:r>
      <w:r w:rsidR="00860849">
        <w:t xml:space="preserve"> the completion of the research fieldwork,</w:t>
      </w:r>
      <w:r>
        <w:t xml:space="preserve"> t</w:t>
      </w:r>
      <w:r w:rsidRPr="00AB5842">
        <w:t xml:space="preserve">he </w:t>
      </w:r>
      <w:r>
        <w:t xml:space="preserve">Covid-19 </w:t>
      </w:r>
      <w:r w:rsidRPr="00AB5842">
        <w:t>pandemic has seen many doctors return to practice, take up different roles and/or move departments</w:t>
      </w:r>
      <w:r w:rsidR="00860849">
        <w:t>.</w:t>
      </w:r>
      <w:bookmarkStart w:id="47" w:name="_Toc34126407"/>
    </w:p>
    <w:p w14:paraId="23164959" w14:textId="655CBE70" w:rsidR="00B62A5C" w:rsidRDefault="00512978" w:rsidP="0094633F">
      <w:pPr>
        <w:pStyle w:val="Kate2"/>
        <w:rPr>
          <w:rFonts w:eastAsiaTheme="minorHAnsi"/>
        </w:rPr>
      </w:pPr>
      <w:r>
        <w:rPr>
          <w:rFonts w:eastAsiaTheme="minorHAnsi"/>
        </w:rPr>
        <w:t>2</w:t>
      </w:r>
      <w:r w:rsidR="00B62A5C">
        <w:rPr>
          <w:rFonts w:eastAsiaTheme="minorHAnsi"/>
        </w:rPr>
        <w:t xml:space="preserve">.2 </w:t>
      </w:r>
      <w:r w:rsidR="0094633F">
        <w:rPr>
          <w:rFonts w:eastAsiaTheme="minorHAnsi"/>
        </w:rPr>
        <w:tab/>
      </w:r>
      <w:r w:rsidR="00B62A5C">
        <w:rPr>
          <w:rFonts w:eastAsiaTheme="minorHAnsi"/>
        </w:rPr>
        <w:t>Objectives</w:t>
      </w:r>
      <w:bookmarkEnd w:id="47"/>
    </w:p>
    <w:p w14:paraId="2EAD0D3E" w14:textId="0CD0D439" w:rsidR="001917C3" w:rsidRDefault="00B62A5C" w:rsidP="001917C3">
      <w:pPr>
        <w:rPr>
          <w:rFonts w:eastAsiaTheme="minorHAnsi"/>
        </w:rPr>
      </w:pPr>
      <w:r>
        <w:rPr>
          <w:rFonts w:eastAsiaTheme="minorHAnsi"/>
        </w:rPr>
        <w:t>The GMC commissioned this research in order to</w:t>
      </w:r>
      <w:r w:rsidRPr="001917C3">
        <w:rPr>
          <w:rFonts w:eastAsiaTheme="minorHAnsi"/>
        </w:rPr>
        <w:t xml:space="preserve"> </w:t>
      </w:r>
      <w:r w:rsidR="00482922">
        <w:rPr>
          <w:rFonts w:eastAsiaTheme="minorHAnsi"/>
        </w:rPr>
        <w:t xml:space="preserve">better understand </w:t>
      </w:r>
      <w:r>
        <w:rPr>
          <w:rFonts w:eastAsiaTheme="minorHAnsi"/>
        </w:rPr>
        <w:t xml:space="preserve">the following </w:t>
      </w:r>
      <w:r w:rsidRPr="001917C3">
        <w:rPr>
          <w:rFonts w:eastAsiaTheme="minorHAnsi"/>
        </w:rPr>
        <w:t xml:space="preserve">questions and give </w:t>
      </w:r>
      <w:r>
        <w:rPr>
          <w:rFonts w:eastAsiaTheme="minorHAnsi"/>
        </w:rPr>
        <w:t>the GMC greater knowledge and insight</w:t>
      </w:r>
      <w:r w:rsidRPr="001917C3">
        <w:rPr>
          <w:rFonts w:eastAsiaTheme="minorHAnsi"/>
        </w:rPr>
        <w:t xml:space="preserve"> that can be used to better inform future policy decisions regarding induction for doctors</w:t>
      </w:r>
      <w:r>
        <w:rPr>
          <w:rFonts w:eastAsiaTheme="minorHAnsi"/>
        </w:rPr>
        <w:t>.</w:t>
      </w:r>
    </w:p>
    <w:p w14:paraId="3B06D807" w14:textId="77777777" w:rsidR="005F1BD5" w:rsidRPr="00B73B51" w:rsidRDefault="005F1BD5" w:rsidP="005F1BD5">
      <w:pPr>
        <w:pStyle w:val="blackbullet"/>
        <w:rPr>
          <w:rFonts w:eastAsiaTheme="minorHAnsi"/>
        </w:rPr>
      </w:pPr>
      <w:r>
        <w:rPr>
          <w:rFonts w:eastAsiaTheme="minorHAnsi"/>
        </w:rPr>
        <w:t>How common are issues</w:t>
      </w:r>
      <w:r w:rsidRPr="00B73B51">
        <w:rPr>
          <w:rFonts w:eastAsiaTheme="minorHAnsi"/>
        </w:rPr>
        <w:t xml:space="preserve"> with </w:t>
      </w:r>
      <w:r>
        <w:rPr>
          <w:rFonts w:eastAsiaTheme="minorHAnsi"/>
        </w:rPr>
        <w:t>inductions for doctors</w:t>
      </w:r>
      <w:r w:rsidRPr="00B73B51">
        <w:rPr>
          <w:rFonts w:eastAsiaTheme="minorHAnsi"/>
        </w:rPr>
        <w:t>?</w:t>
      </w:r>
    </w:p>
    <w:p w14:paraId="2408048B" w14:textId="60BCD2D8" w:rsidR="00225F29" w:rsidRPr="00B73B51" w:rsidRDefault="00225F29" w:rsidP="00225F29">
      <w:pPr>
        <w:pStyle w:val="blackbullet"/>
        <w:rPr>
          <w:rFonts w:eastAsiaTheme="minorHAnsi"/>
        </w:rPr>
      </w:pPr>
      <w:r w:rsidRPr="00B73B51">
        <w:rPr>
          <w:rFonts w:eastAsiaTheme="minorHAnsi"/>
        </w:rPr>
        <w:t xml:space="preserve">What does </w:t>
      </w:r>
      <w:r>
        <w:rPr>
          <w:rFonts w:eastAsiaTheme="minorHAnsi"/>
        </w:rPr>
        <w:t xml:space="preserve">a safe and effective induction for a doctor look like? – and what are examples of </w:t>
      </w:r>
      <w:r w:rsidRPr="00B73B51">
        <w:rPr>
          <w:rFonts w:eastAsiaTheme="minorHAnsi"/>
        </w:rPr>
        <w:t>good and bad practice</w:t>
      </w:r>
      <w:r>
        <w:rPr>
          <w:rFonts w:eastAsiaTheme="minorHAnsi"/>
        </w:rPr>
        <w:t>? e.g. in terms of content, structure and implementation</w:t>
      </w:r>
      <w:r w:rsidRPr="00B73B51">
        <w:rPr>
          <w:rFonts w:eastAsiaTheme="minorHAnsi"/>
        </w:rPr>
        <w:t>?</w:t>
      </w:r>
    </w:p>
    <w:p w14:paraId="4ED5CEBB" w14:textId="6846379A" w:rsidR="001917C3" w:rsidRDefault="00225F29" w:rsidP="006D49BE">
      <w:pPr>
        <w:pStyle w:val="blackbullet"/>
        <w:rPr>
          <w:rFonts w:eastAsiaTheme="minorHAnsi"/>
        </w:rPr>
      </w:pPr>
      <w:r w:rsidRPr="00B73B51">
        <w:rPr>
          <w:rFonts w:eastAsiaTheme="minorHAnsi"/>
        </w:rPr>
        <w:t xml:space="preserve">What factors are likely </w:t>
      </w:r>
      <w:r>
        <w:rPr>
          <w:rFonts w:eastAsiaTheme="minorHAnsi"/>
        </w:rPr>
        <w:t xml:space="preserve">to be </w:t>
      </w:r>
      <w:r w:rsidRPr="00B73B51">
        <w:rPr>
          <w:rFonts w:eastAsiaTheme="minorHAnsi"/>
        </w:rPr>
        <w:t>causing good and bad pra</w:t>
      </w:r>
      <w:r>
        <w:rPr>
          <w:rFonts w:eastAsiaTheme="minorHAnsi"/>
        </w:rPr>
        <w:t>ctice with regards to doctors’ inductions</w:t>
      </w:r>
      <w:r w:rsidRPr="00B73B51">
        <w:rPr>
          <w:rFonts w:eastAsiaTheme="minorHAnsi"/>
        </w:rPr>
        <w:t>?</w:t>
      </w:r>
    </w:p>
    <w:p w14:paraId="0EDC8DC2" w14:textId="77777777" w:rsidR="005F1BD5" w:rsidRPr="00BC2EA5" w:rsidRDefault="005F1BD5" w:rsidP="005F1BD5">
      <w:pPr>
        <w:pStyle w:val="blackbullet"/>
        <w:rPr>
          <w:rFonts w:eastAsiaTheme="minorHAnsi"/>
        </w:rPr>
      </w:pPr>
      <w:r w:rsidRPr="00BC2EA5">
        <w:rPr>
          <w:rFonts w:eastAsiaTheme="minorHAnsi"/>
        </w:rPr>
        <w:t>To</w:t>
      </w:r>
      <w:r>
        <w:rPr>
          <w:rFonts w:eastAsiaTheme="minorHAnsi"/>
        </w:rPr>
        <w:t xml:space="preserve"> what extent does bad practice with </w:t>
      </w:r>
      <w:r w:rsidRPr="00BC2EA5">
        <w:rPr>
          <w:rFonts w:eastAsiaTheme="minorHAnsi"/>
        </w:rPr>
        <w:t xml:space="preserve">regards to </w:t>
      </w:r>
      <w:r>
        <w:rPr>
          <w:rFonts w:eastAsiaTheme="minorHAnsi"/>
        </w:rPr>
        <w:t>inductions</w:t>
      </w:r>
      <w:r w:rsidRPr="00BC2EA5">
        <w:rPr>
          <w:rFonts w:eastAsiaTheme="minorHAnsi"/>
        </w:rPr>
        <w:t xml:space="preserve"> </w:t>
      </w:r>
      <w:r>
        <w:rPr>
          <w:rFonts w:eastAsiaTheme="minorHAnsi"/>
        </w:rPr>
        <w:t xml:space="preserve">affect doctors and therefore </w:t>
      </w:r>
      <w:r w:rsidRPr="00BC2EA5">
        <w:rPr>
          <w:rFonts w:eastAsiaTheme="minorHAnsi"/>
        </w:rPr>
        <w:t>pose a risk to patient safety?</w:t>
      </w:r>
    </w:p>
    <w:p w14:paraId="32447FFB" w14:textId="069623AB" w:rsidR="006016BB" w:rsidRDefault="00512978" w:rsidP="00482DD9">
      <w:pPr>
        <w:pStyle w:val="Kate2"/>
      </w:pPr>
      <w:bookmarkStart w:id="48" w:name="_Toc25841985"/>
      <w:bookmarkStart w:id="49" w:name="_Toc34126408"/>
      <w:r>
        <w:lastRenderedPageBreak/>
        <w:t>2</w:t>
      </w:r>
      <w:r w:rsidR="00E51F78">
        <w:t>.3</w:t>
      </w:r>
      <w:r w:rsidR="006016BB">
        <w:tab/>
      </w:r>
      <w:bookmarkStart w:id="50" w:name="_Toc17874706"/>
      <w:r w:rsidR="006016BB">
        <w:t>Methodology</w:t>
      </w:r>
      <w:bookmarkEnd w:id="48"/>
      <w:bookmarkEnd w:id="49"/>
      <w:bookmarkEnd w:id="50"/>
    </w:p>
    <w:p w14:paraId="3AE31EC3" w14:textId="47B3116B" w:rsidR="005B43CF" w:rsidRDefault="00512978" w:rsidP="005A0983">
      <w:pPr>
        <w:pStyle w:val="Kate3"/>
      </w:pPr>
      <w:r>
        <w:t>2</w:t>
      </w:r>
      <w:r w:rsidR="00E51F78">
        <w:t xml:space="preserve">.3.1 </w:t>
      </w:r>
      <w:r w:rsidR="005B43CF">
        <w:t xml:space="preserve">Overview of the approach </w:t>
      </w:r>
    </w:p>
    <w:p w14:paraId="3826EEE3" w14:textId="0F460281" w:rsidR="000A0833" w:rsidRDefault="00482922" w:rsidP="005B43CF">
      <w:r>
        <w:t>The methodology comprised</w:t>
      </w:r>
      <w:r w:rsidR="005B43CF">
        <w:t xml:space="preserve"> a rapid literature review of </w:t>
      </w:r>
      <w:r w:rsidR="0017485C">
        <w:t xml:space="preserve">issues relating to </w:t>
      </w:r>
      <w:r w:rsidR="005B43CF">
        <w:t>doctors’ induction</w:t>
      </w:r>
      <w:r w:rsidR="009914DA">
        <w:t>,</w:t>
      </w:r>
      <w:r w:rsidR="005B43CF">
        <w:t xml:space="preserve"> </w:t>
      </w:r>
      <w:r w:rsidR="000A0833">
        <w:t>followed by a series of qualitative telephone interviews</w:t>
      </w:r>
      <w:r w:rsidR="009914DA">
        <w:t>, which included</w:t>
      </w:r>
      <w:r w:rsidR="000A0833">
        <w:t>:</w:t>
      </w:r>
    </w:p>
    <w:p w14:paraId="05C012F0" w14:textId="4440B800" w:rsidR="000A0833" w:rsidRDefault="000A0833" w:rsidP="000A0833">
      <w:pPr>
        <w:pStyle w:val="blackbullet"/>
      </w:pPr>
      <w:r>
        <w:t xml:space="preserve">41 </w:t>
      </w:r>
      <w:r w:rsidR="005B43CF">
        <w:t>doctors</w:t>
      </w:r>
      <w:r>
        <w:t xml:space="preserve"> who had recent</w:t>
      </w:r>
      <w:r w:rsidR="009914DA">
        <w:t>ly</w:t>
      </w:r>
      <w:r>
        <w:t xml:space="preserve"> experienced </w:t>
      </w:r>
      <w:r w:rsidR="009914DA">
        <w:t>an</w:t>
      </w:r>
      <w:r>
        <w:t xml:space="preserve"> induction. </w:t>
      </w:r>
    </w:p>
    <w:p w14:paraId="16AB2419" w14:textId="01DFAF72" w:rsidR="005B43CF" w:rsidRDefault="000A0833" w:rsidP="000A0833">
      <w:pPr>
        <w:pStyle w:val="blackbullet"/>
      </w:pPr>
      <w:r>
        <w:t>9 stakeholders who were involved in delivering induction and/or had an interest in the induction of doctors.</w:t>
      </w:r>
    </w:p>
    <w:p w14:paraId="361FF169" w14:textId="6EBBCF3D" w:rsidR="005B43CF" w:rsidRDefault="00512978" w:rsidP="005A0983">
      <w:pPr>
        <w:pStyle w:val="Kate3"/>
      </w:pPr>
      <w:r>
        <w:t>2</w:t>
      </w:r>
      <w:r w:rsidR="00E51F78">
        <w:t xml:space="preserve">.3.2 </w:t>
      </w:r>
      <w:r w:rsidR="005B43CF">
        <w:t>Literature review</w:t>
      </w:r>
    </w:p>
    <w:p w14:paraId="37A73505" w14:textId="6BB29AA8" w:rsidR="00602BF3" w:rsidRDefault="000A0833" w:rsidP="000A0833">
      <w:r>
        <w:t>The literature review examined</w:t>
      </w:r>
      <w:r w:rsidRPr="007D3D58">
        <w:t xml:space="preserve"> existing evidence and research</w:t>
      </w:r>
      <w:r w:rsidR="000502A6">
        <w:t xml:space="preserve"> (within and beyond the UK)</w:t>
      </w:r>
      <w:r w:rsidRPr="007D3D58">
        <w:t xml:space="preserve"> about ‘good’ and ‘poor’ </w:t>
      </w:r>
      <w:r>
        <w:t xml:space="preserve">doctors’ </w:t>
      </w:r>
      <w:r w:rsidRPr="007D3D58">
        <w:t>inductions</w:t>
      </w:r>
      <w:r>
        <w:t>, their perceived impact</w:t>
      </w:r>
      <w:r w:rsidRPr="007D3D58">
        <w:t>,</w:t>
      </w:r>
      <w:r>
        <w:t xml:space="preserve"> and where possible, any observed relationship to patient safety. The review also sought to capture the types of induction that doctor</w:t>
      </w:r>
      <w:r w:rsidRPr="007D3D58">
        <w:t xml:space="preserve">s </w:t>
      </w:r>
      <w:r>
        <w:t>are reported to find useful at different career</w:t>
      </w:r>
      <w:r w:rsidRPr="007D3D58">
        <w:t xml:space="preserve"> </w:t>
      </w:r>
      <w:r>
        <w:t xml:space="preserve">or transition </w:t>
      </w:r>
      <w:r w:rsidRPr="007D3D58">
        <w:t>point</w:t>
      </w:r>
      <w:r>
        <w:t>s</w:t>
      </w:r>
      <w:r w:rsidRPr="007D3D58">
        <w:t xml:space="preserve">: returning to practice, </w:t>
      </w:r>
      <w:r>
        <w:t>first post after medical school (Foundation Year 1 doctor)</w:t>
      </w:r>
      <w:r w:rsidRPr="007D3D58">
        <w:t>, first consultant post, locum role, or</w:t>
      </w:r>
      <w:r>
        <w:t xml:space="preserve"> IMGs</w:t>
      </w:r>
      <w:r w:rsidRPr="007D3D58">
        <w:t xml:space="preserve"> with little prior experience o</w:t>
      </w:r>
      <w:r>
        <w:t>r</w:t>
      </w:r>
      <w:r w:rsidRPr="007D3D58">
        <w:t xml:space="preserve"> working knowledge of the UK health system</w:t>
      </w:r>
      <w:r>
        <w:t xml:space="preserve">. </w:t>
      </w:r>
    </w:p>
    <w:p w14:paraId="247B0217" w14:textId="77777777" w:rsidR="00602BF3" w:rsidRDefault="00602BF3" w:rsidP="000A0833"/>
    <w:p w14:paraId="3B1B3F0C" w14:textId="4AA4261A" w:rsidR="0034307F" w:rsidRDefault="0034307F" w:rsidP="000A0833">
      <w:r>
        <w:t>In addition to this, the review also included:</w:t>
      </w:r>
    </w:p>
    <w:p w14:paraId="53D99FE4" w14:textId="3260DF74" w:rsidR="0034307F" w:rsidRDefault="000B642F" w:rsidP="0034307F">
      <w:pPr>
        <w:pStyle w:val="bullet"/>
      </w:pPr>
      <w:r>
        <w:rPr>
          <w:lang w:val="en-GB"/>
        </w:rPr>
        <w:t>A</w:t>
      </w:r>
      <w:r w:rsidR="00602BF3">
        <w:t xml:space="preserve"> che</w:t>
      </w:r>
      <w:r w:rsidR="0034307F">
        <w:t>ck of literature relating to</w:t>
      </w:r>
      <w:r w:rsidR="0034307F">
        <w:rPr>
          <w:lang w:val="en-GB"/>
        </w:rPr>
        <w:t xml:space="preserve"> the</w:t>
      </w:r>
      <w:r w:rsidR="00F246A8">
        <w:rPr>
          <w:lang w:val="en-GB"/>
        </w:rPr>
        <w:t xml:space="preserve"> perceived impact of</w:t>
      </w:r>
      <w:r w:rsidR="0034307F">
        <w:t xml:space="preserve"> </w:t>
      </w:r>
      <w:r w:rsidR="0034307F">
        <w:rPr>
          <w:lang w:val="en-GB"/>
        </w:rPr>
        <w:t xml:space="preserve">induction of </w:t>
      </w:r>
      <w:r w:rsidR="0034307F">
        <w:t xml:space="preserve">other healthcare professionals </w:t>
      </w:r>
      <w:r w:rsidR="000502A6">
        <w:rPr>
          <w:lang w:val="en-GB"/>
        </w:rPr>
        <w:t>on patient safety.</w:t>
      </w:r>
    </w:p>
    <w:p w14:paraId="1E0C006D" w14:textId="49692D4C" w:rsidR="00602BF3" w:rsidRDefault="000B642F" w:rsidP="0034307F">
      <w:pPr>
        <w:pStyle w:val="bullet"/>
      </w:pPr>
      <w:r>
        <w:rPr>
          <w:lang w:val="en-GB"/>
        </w:rPr>
        <w:t>A</w:t>
      </w:r>
      <w:r w:rsidR="0034307F">
        <w:rPr>
          <w:lang w:val="en-GB"/>
        </w:rPr>
        <w:t xml:space="preserve"> check of literature relating to the aviation industry to</w:t>
      </w:r>
      <w:r w:rsidR="00602BF3">
        <w:t xml:space="preserve"> </w:t>
      </w:r>
      <w:r w:rsidR="0034307F">
        <w:rPr>
          <w:lang w:val="en-GB"/>
        </w:rPr>
        <w:t>look</w:t>
      </w:r>
      <w:r w:rsidR="00602BF3">
        <w:t xml:space="preserve"> for potential outputs related to</w:t>
      </w:r>
      <w:r w:rsidR="000502A6">
        <w:rPr>
          <w:lang w:val="en-GB"/>
        </w:rPr>
        <w:t xml:space="preserve"> </w:t>
      </w:r>
      <w:r w:rsidR="00602BF3">
        <w:t>inductions in this industry</w:t>
      </w:r>
      <w:r w:rsidR="000502A6">
        <w:rPr>
          <w:lang w:val="en-GB"/>
        </w:rPr>
        <w:t>.</w:t>
      </w:r>
    </w:p>
    <w:p w14:paraId="16568FE9" w14:textId="77777777" w:rsidR="0034307F" w:rsidRDefault="0034307F" w:rsidP="000A0833"/>
    <w:p w14:paraId="5745E76A" w14:textId="24A9E320" w:rsidR="000A0833" w:rsidRDefault="000A0833" w:rsidP="000A0833">
      <w:r>
        <w:t>The literature review is referenced within this repor</w:t>
      </w:r>
      <w:r w:rsidR="00655C34">
        <w:t xml:space="preserve">t </w:t>
      </w:r>
      <w:r>
        <w:t xml:space="preserve">and can be found in full in </w:t>
      </w:r>
      <w:r w:rsidRPr="00126864">
        <w:t xml:space="preserve">Appendix </w:t>
      </w:r>
      <w:r w:rsidR="00E0246E">
        <w:t>3</w:t>
      </w:r>
      <w:r w:rsidR="00955CE3">
        <w:t>.</w:t>
      </w:r>
    </w:p>
    <w:p w14:paraId="04389323" w14:textId="7EDFF444" w:rsidR="005A0983" w:rsidRDefault="00512978" w:rsidP="005A0983">
      <w:pPr>
        <w:pStyle w:val="Kate3"/>
      </w:pPr>
      <w:r>
        <w:t>2</w:t>
      </w:r>
      <w:r w:rsidR="00E51F78">
        <w:t xml:space="preserve">.3.3 </w:t>
      </w:r>
      <w:r w:rsidR="005A0983">
        <w:t xml:space="preserve">Interviews with doctors </w:t>
      </w:r>
      <w:r w:rsidR="00501032">
        <w:t>who had recently started a new post or returned to work</w:t>
      </w:r>
    </w:p>
    <w:p w14:paraId="21B7436D" w14:textId="1005D785" w:rsidR="009B302D" w:rsidRDefault="005B43CF" w:rsidP="00A46362">
      <w:r>
        <w:t>4</w:t>
      </w:r>
      <w:r w:rsidR="00655C34">
        <w:t>1</w:t>
      </w:r>
      <w:r w:rsidR="00722A2A">
        <w:t xml:space="preserve"> </w:t>
      </w:r>
      <w:r w:rsidR="006D49BE">
        <w:t xml:space="preserve">telephone interviews </w:t>
      </w:r>
      <w:r w:rsidR="00724046">
        <w:t xml:space="preserve">were conducted </w:t>
      </w:r>
      <w:r w:rsidR="00722A2A">
        <w:t xml:space="preserve">with doctors </w:t>
      </w:r>
      <w:r w:rsidR="009B302D">
        <w:t xml:space="preserve">in England, Scotland and Northern Ireland </w:t>
      </w:r>
      <w:r w:rsidR="00501032">
        <w:t xml:space="preserve">who had recently started a new post or returned to work (within the last 6 months). </w:t>
      </w:r>
      <w:r w:rsidR="009B302D">
        <w:t xml:space="preserve">Wales was </w:t>
      </w:r>
      <w:r w:rsidR="009E7045">
        <w:t>excluded from</w:t>
      </w:r>
      <w:r w:rsidR="009B302D">
        <w:t xml:space="preserve"> the sample as </w:t>
      </w:r>
      <w:r w:rsidR="0055232F">
        <w:t>the GMC had recently conducted an internal piece of research relating to inductions in Wales.</w:t>
      </w:r>
    </w:p>
    <w:p w14:paraId="09E18153" w14:textId="77777777" w:rsidR="009B302D" w:rsidRDefault="009B302D" w:rsidP="00A46362"/>
    <w:p w14:paraId="3F0A9D38" w14:textId="46FCEB93" w:rsidR="00501032" w:rsidRDefault="009B302D" w:rsidP="00A46362">
      <w:r>
        <w:t>I</w:t>
      </w:r>
      <w:r w:rsidR="00501032">
        <w:t xml:space="preserve">nterviews included doctors </w:t>
      </w:r>
      <w:r w:rsidR="00C824A6">
        <w:t>from</w:t>
      </w:r>
      <w:r w:rsidR="00B71ED1">
        <w:t xml:space="preserve"> </w:t>
      </w:r>
      <w:r w:rsidR="00722A2A">
        <w:t xml:space="preserve">a wide range of locations, </w:t>
      </w:r>
      <w:r w:rsidR="009A4DCA">
        <w:t>grades</w:t>
      </w:r>
      <w:r w:rsidR="00722A2A">
        <w:t>, spe</w:t>
      </w:r>
      <w:r w:rsidR="00D04F93">
        <w:t>cial</w:t>
      </w:r>
      <w:r w:rsidR="009A4DCA">
        <w:t>ties</w:t>
      </w:r>
      <w:r w:rsidR="00C824A6">
        <w:t>,</w:t>
      </w:r>
      <w:r w:rsidR="00D04F93">
        <w:t xml:space="preserve"> </w:t>
      </w:r>
      <w:r w:rsidR="00655C34">
        <w:t>types of workplace</w:t>
      </w:r>
      <w:r w:rsidR="00D04F93">
        <w:t xml:space="preserve"> and backgrounds (some had completed their medical education overseas). </w:t>
      </w:r>
    </w:p>
    <w:p w14:paraId="54E7B042" w14:textId="77777777" w:rsidR="00BF0256" w:rsidRDefault="00BF0256" w:rsidP="005A0983"/>
    <w:p w14:paraId="71841B08" w14:textId="7CF8F8BB" w:rsidR="005A0983" w:rsidRDefault="005A0983" w:rsidP="005A0983">
      <w:pPr>
        <w:rPr>
          <w:rFonts w:cs="Tahoma"/>
        </w:rPr>
      </w:pPr>
      <w:r>
        <w:rPr>
          <w:rFonts w:cs="Tahoma"/>
        </w:rPr>
        <w:t xml:space="preserve">Doctors were recruited by Acumen Fieldwork to an agreed specification. A </w:t>
      </w:r>
      <w:r w:rsidR="00C824A6">
        <w:rPr>
          <w:rFonts w:cs="Tahoma"/>
        </w:rPr>
        <w:t xml:space="preserve">full </w:t>
      </w:r>
      <w:r>
        <w:rPr>
          <w:rFonts w:cs="Tahoma"/>
        </w:rPr>
        <w:t xml:space="preserve">profile of participants is provided in </w:t>
      </w:r>
      <w:r w:rsidR="00D04F93">
        <w:rPr>
          <w:rFonts w:cs="Tahoma"/>
        </w:rPr>
        <w:t>Appendix 1</w:t>
      </w:r>
      <w:r w:rsidR="00C824A6">
        <w:rPr>
          <w:rFonts w:cs="Tahoma"/>
        </w:rPr>
        <w:t xml:space="preserve"> and </w:t>
      </w:r>
      <w:r w:rsidR="00B71ED1">
        <w:rPr>
          <w:rFonts w:cs="Tahoma"/>
        </w:rPr>
        <w:t>key points are highlighted</w:t>
      </w:r>
      <w:r w:rsidR="00C824A6">
        <w:rPr>
          <w:rFonts w:cs="Tahoma"/>
        </w:rPr>
        <w:t xml:space="preserve"> </w:t>
      </w:r>
      <w:r w:rsidR="0055232F">
        <w:rPr>
          <w:rFonts w:cs="Tahoma"/>
        </w:rPr>
        <w:t>overleaf</w:t>
      </w:r>
      <w:r w:rsidR="00C824A6">
        <w:rPr>
          <w:rFonts w:cs="Tahoma"/>
        </w:rPr>
        <w:t>:</w:t>
      </w:r>
    </w:p>
    <w:p w14:paraId="435C6491" w14:textId="705F591C" w:rsidR="00656CDF" w:rsidRDefault="005C124E" w:rsidP="005A0983">
      <w:pPr>
        <w:rPr>
          <w:rFonts w:cs="Tahoma"/>
        </w:rPr>
      </w:pPr>
      <w:r>
        <w:rPr>
          <w:rFonts w:cs="Tahoma"/>
          <w:noProof/>
          <w:lang w:eastAsia="en-GB"/>
        </w:rPr>
        <w:lastRenderedPageBreak/>
        <w:drawing>
          <wp:inline distT="0" distB="0" distL="0" distR="0" wp14:anchorId="145704DC" wp14:editId="047161EF">
            <wp:extent cx="4915617" cy="31300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3477" cy="3135067"/>
                    </a:xfrm>
                    <a:prstGeom prst="rect">
                      <a:avLst/>
                    </a:prstGeom>
                    <a:noFill/>
                  </pic:spPr>
                </pic:pic>
              </a:graphicData>
            </a:graphic>
          </wp:inline>
        </w:drawing>
      </w:r>
    </w:p>
    <w:p w14:paraId="164BF7B6" w14:textId="77777777" w:rsidR="009B302D" w:rsidRDefault="009B302D" w:rsidP="00722A2A">
      <w:pPr>
        <w:rPr>
          <w:rFonts w:cs="Tahoma"/>
        </w:rPr>
      </w:pPr>
    </w:p>
    <w:p w14:paraId="679C149E" w14:textId="55F7F52F" w:rsidR="005A0983" w:rsidRDefault="005A0983" w:rsidP="00722A2A">
      <w:r>
        <w:rPr>
          <w:rFonts w:cs="Tahoma"/>
        </w:rPr>
        <w:t xml:space="preserve">Doctors were given </w:t>
      </w:r>
      <w:r w:rsidR="009A4DCA">
        <w:rPr>
          <w:rFonts w:cs="Tahoma"/>
        </w:rPr>
        <w:t>a cash incentive</w:t>
      </w:r>
      <w:r>
        <w:rPr>
          <w:rFonts w:cs="Tahoma"/>
        </w:rPr>
        <w:t xml:space="preserve">, or an equivalent charitable donation, as a thank you for their participation in the interview and as a goodwill gesture to acknowledge the time taken to participate. </w:t>
      </w:r>
    </w:p>
    <w:p w14:paraId="782B9B8B" w14:textId="683AA759" w:rsidR="005A0983" w:rsidRDefault="00512978" w:rsidP="005A0983">
      <w:pPr>
        <w:pStyle w:val="Kate3"/>
      </w:pPr>
      <w:r>
        <w:t>2</w:t>
      </w:r>
      <w:r w:rsidR="00E51F78">
        <w:t xml:space="preserve">.3.4 </w:t>
      </w:r>
      <w:r w:rsidR="005A0983">
        <w:t>Interviews with stakeholder organisations</w:t>
      </w:r>
    </w:p>
    <w:p w14:paraId="3BFB250C" w14:textId="295F44CA" w:rsidR="005A0983" w:rsidRDefault="005A0983" w:rsidP="00722A2A">
      <w:r>
        <w:t>In addition to speaking to doctors</w:t>
      </w:r>
      <w:r w:rsidR="00223550">
        <w:t>,</w:t>
      </w:r>
      <w:r>
        <w:t xml:space="preserve"> </w:t>
      </w:r>
      <w:r w:rsidR="00223550">
        <w:t>nine</w:t>
      </w:r>
      <w:r w:rsidR="00B62A5C">
        <w:t xml:space="preserve"> stakeholders</w:t>
      </w:r>
      <w:r w:rsidR="00B16D8C">
        <w:t xml:space="preserve"> were interviewed</w:t>
      </w:r>
      <w:r w:rsidR="00B62A5C">
        <w:t xml:space="preserve"> from </w:t>
      </w:r>
      <w:r w:rsidR="000A0833">
        <w:t>individual hospital trusts</w:t>
      </w:r>
      <w:r w:rsidR="00C30A8F">
        <w:t>/health boards</w:t>
      </w:r>
      <w:r w:rsidR="00D04F93">
        <w:t xml:space="preserve"> (Directors/Associate Directors of Medical Education</w:t>
      </w:r>
      <w:r w:rsidR="00656CDF">
        <w:t>, Return to Work Lead</w:t>
      </w:r>
      <w:r w:rsidR="00D04F93">
        <w:t>), deaneries</w:t>
      </w:r>
      <w:r w:rsidR="00126864">
        <w:t xml:space="preserve"> (Postgraduate/Associate Deans)</w:t>
      </w:r>
      <w:r w:rsidR="00D04F93">
        <w:t xml:space="preserve"> and national </w:t>
      </w:r>
      <w:r w:rsidR="000A0833">
        <w:t>bodies</w:t>
      </w:r>
      <w:r w:rsidR="00E0246E">
        <w:t xml:space="preserve"> (BMA, Academy of Royal Medical</w:t>
      </w:r>
      <w:r w:rsidR="00D04F93">
        <w:t xml:space="preserve"> Colleges)</w:t>
      </w:r>
      <w:r w:rsidR="000A0833">
        <w:t>.</w:t>
      </w:r>
    </w:p>
    <w:p w14:paraId="1925B6BC" w14:textId="77777777" w:rsidR="00126864" w:rsidRDefault="00126864" w:rsidP="00722A2A"/>
    <w:p w14:paraId="55120412" w14:textId="52B4C32A" w:rsidR="00722A2A" w:rsidRPr="005A0983" w:rsidRDefault="005A0983" w:rsidP="00722A2A">
      <w:r>
        <w:t>Stakeholders were not offered an incentive for taking part.</w:t>
      </w:r>
    </w:p>
    <w:p w14:paraId="2F33155C" w14:textId="168730B3" w:rsidR="00722A2A" w:rsidRDefault="00512978" w:rsidP="00E51F78">
      <w:pPr>
        <w:pStyle w:val="Kate3"/>
      </w:pPr>
      <w:r>
        <w:t>2</w:t>
      </w:r>
      <w:r w:rsidR="00E51F78">
        <w:t xml:space="preserve">.3.5 </w:t>
      </w:r>
      <w:r w:rsidR="00722A2A">
        <w:t xml:space="preserve">Fieldwork </w:t>
      </w:r>
      <w:r w:rsidR="00722A2A" w:rsidRPr="00E51F78">
        <w:t>process</w:t>
      </w:r>
    </w:p>
    <w:p w14:paraId="568A476B" w14:textId="2A69994A" w:rsidR="00722A2A" w:rsidRDefault="00722A2A" w:rsidP="00722A2A">
      <w:pPr>
        <w:rPr>
          <w:rFonts w:cs="Tahoma"/>
        </w:rPr>
      </w:pPr>
      <w:r>
        <w:rPr>
          <w:rFonts w:cs="Tahoma"/>
        </w:rPr>
        <w:t xml:space="preserve">All interviews were conducted during a period from the </w:t>
      </w:r>
      <w:r w:rsidR="00D04F93" w:rsidRPr="00D04F93">
        <w:rPr>
          <w:rFonts w:cs="Tahoma"/>
        </w:rPr>
        <w:t>23</w:t>
      </w:r>
      <w:r w:rsidR="00D04F93" w:rsidRPr="00D04F93">
        <w:rPr>
          <w:rFonts w:cs="Tahoma"/>
          <w:vertAlign w:val="superscript"/>
        </w:rPr>
        <w:t>rd</w:t>
      </w:r>
      <w:r w:rsidR="00D04F93" w:rsidRPr="00D04F93">
        <w:rPr>
          <w:rFonts w:cs="Tahoma"/>
        </w:rPr>
        <w:t xml:space="preserve"> September until </w:t>
      </w:r>
      <w:r w:rsidR="00D04F93" w:rsidRPr="006B2A6D">
        <w:rPr>
          <w:rFonts w:cs="Tahoma"/>
        </w:rPr>
        <w:t>6</w:t>
      </w:r>
      <w:r w:rsidR="00D04F93" w:rsidRPr="006B2A6D">
        <w:rPr>
          <w:rFonts w:cs="Tahoma"/>
          <w:vertAlign w:val="superscript"/>
        </w:rPr>
        <w:t>th</w:t>
      </w:r>
      <w:r w:rsidR="00D04F93" w:rsidRPr="006B2A6D">
        <w:rPr>
          <w:rFonts w:cs="Tahoma"/>
        </w:rPr>
        <w:t xml:space="preserve"> December 2019</w:t>
      </w:r>
      <w:r w:rsidRPr="006B2A6D">
        <w:rPr>
          <w:rFonts w:cs="Tahoma"/>
        </w:rPr>
        <w:t>.</w:t>
      </w:r>
    </w:p>
    <w:p w14:paraId="11E2BE46" w14:textId="77777777" w:rsidR="00722A2A" w:rsidRDefault="00722A2A" w:rsidP="00722A2A">
      <w:pPr>
        <w:rPr>
          <w:rFonts w:cs="Tahoma"/>
        </w:rPr>
      </w:pPr>
    </w:p>
    <w:p w14:paraId="16A1B89D" w14:textId="586A41E8" w:rsidR="00722A2A" w:rsidRDefault="00722A2A" w:rsidP="00722A2A">
      <w:pPr>
        <w:rPr>
          <w:rFonts w:cs="Tahoma"/>
        </w:rPr>
      </w:pPr>
      <w:r>
        <w:rPr>
          <w:rFonts w:cs="Tahoma"/>
        </w:rPr>
        <w:t xml:space="preserve">The interviews followed a semi-structured guide in order to allow participants to elaborate on and discuss their views and perceptions freely. All interviews were facilitated by Community Research. The </w:t>
      </w:r>
      <w:r w:rsidR="00B35C97">
        <w:rPr>
          <w:rFonts w:cs="Tahoma"/>
        </w:rPr>
        <w:t xml:space="preserve">interviews </w:t>
      </w:r>
      <w:r>
        <w:rPr>
          <w:rFonts w:cs="Tahoma"/>
        </w:rPr>
        <w:t>were audio recorded and transcribed. The discussion guide</w:t>
      </w:r>
      <w:r w:rsidR="005A0983">
        <w:rPr>
          <w:rFonts w:cs="Tahoma"/>
        </w:rPr>
        <w:t>s used are</w:t>
      </w:r>
      <w:r>
        <w:rPr>
          <w:rFonts w:cs="Tahoma"/>
        </w:rPr>
        <w:t xml:space="preserve"> provided in </w:t>
      </w:r>
      <w:r w:rsidRPr="00126864">
        <w:rPr>
          <w:rFonts w:cs="Tahoma"/>
        </w:rPr>
        <w:t>Appendix 2.</w:t>
      </w:r>
      <w:r>
        <w:rPr>
          <w:rFonts w:cs="Tahoma"/>
        </w:rPr>
        <w:t xml:space="preserve"> </w:t>
      </w:r>
    </w:p>
    <w:p w14:paraId="30DBAF07" w14:textId="7D1D2421" w:rsidR="00722A2A" w:rsidRDefault="00512978" w:rsidP="00472190">
      <w:pPr>
        <w:pStyle w:val="Kate3"/>
      </w:pPr>
      <w:bookmarkStart w:id="51" w:name="_Toc528653036"/>
      <w:bookmarkStart w:id="52" w:name="_Toc482618889"/>
      <w:r>
        <w:t>2</w:t>
      </w:r>
      <w:r w:rsidR="00E51F78">
        <w:t xml:space="preserve">.3.6 </w:t>
      </w:r>
      <w:r w:rsidR="00722A2A">
        <w:t>Notes on reading the report</w:t>
      </w:r>
      <w:bookmarkEnd w:id="51"/>
      <w:bookmarkEnd w:id="52"/>
    </w:p>
    <w:p w14:paraId="59A77349" w14:textId="50541777" w:rsidR="00E3143F" w:rsidRDefault="00E3143F" w:rsidP="00722A2A">
      <w:pPr>
        <w:rPr>
          <w:rFonts w:cs="Tahoma"/>
        </w:rPr>
      </w:pPr>
      <w:r>
        <w:rPr>
          <w:rFonts w:cs="Tahoma"/>
        </w:rPr>
        <w:t>The definition of induction and returners has been taken from the GMC tender document which set out:</w:t>
      </w:r>
    </w:p>
    <w:p w14:paraId="5568AF99" w14:textId="4B2B9DD1" w:rsidR="00E3143F" w:rsidRDefault="00E3143F" w:rsidP="00E3143F">
      <w:pPr>
        <w:pStyle w:val="blackbullet"/>
      </w:pPr>
      <w:r>
        <w:t xml:space="preserve">‘Induction’: the package of meetings/training/information/orientation provided for doctors joining a new hospital/directorate/department. </w:t>
      </w:r>
    </w:p>
    <w:p w14:paraId="2C25594C" w14:textId="229D9C30" w:rsidR="00E3143F" w:rsidRDefault="00E3143F" w:rsidP="00E3143F">
      <w:pPr>
        <w:pStyle w:val="blackbullet"/>
      </w:pPr>
      <w:r>
        <w:t>‘Returners’: doctors returning to clinical practice after an absence of three months or more.</w:t>
      </w:r>
    </w:p>
    <w:p w14:paraId="6B438A1D" w14:textId="77777777" w:rsidR="00E3143F" w:rsidRDefault="00E3143F" w:rsidP="00BF0256">
      <w:pPr>
        <w:jc w:val="left"/>
      </w:pPr>
    </w:p>
    <w:p w14:paraId="6FECB4A0" w14:textId="7AE73AA0" w:rsidR="0056247B" w:rsidRDefault="0056247B" w:rsidP="0056247B">
      <w:pPr>
        <w:rPr>
          <w:rFonts w:cs="Tahoma"/>
        </w:rPr>
      </w:pPr>
      <w:r>
        <w:rPr>
          <w:rFonts w:cs="Tahoma"/>
        </w:rPr>
        <w:lastRenderedPageBreak/>
        <w:t>Where examples of good practice have been highlighted</w:t>
      </w:r>
      <w:r w:rsidR="00472190">
        <w:rPr>
          <w:rFonts w:cs="Tahoma"/>
        </w:rPr>
        <w:t xml:space="preserve"> (in purple </w:t>
      </w:r>
      <w:r w:rsidR="00B35C97">
        <w:rPr>
          <w:rFonts w:cs="Tahoma"/>
        </w:rPr>
        <w:t xml:space="preserve">text </w:t>
      </w:r>
      <w:r w:rsidR="00472190">
        <w:rPr>
          <w:rFonts w:cs="Tahoma"/>
        </w:rPr>
        <w:t>boxes)</w:t>
      </w:r>
      <w:r>
        <w:rPr>
          <w:rFonts w:cs="Tahoma"/>
        </w:rPr>
        <w:t xml:space="preserve"> it is important to recognise that</w:t>
      </w:r>
      <w:r w:rsidR="00EF6DA6">
        <w:rPr>
          <w:rFonts w:cs="Tahoma"/>
        </w:rPr>
        <w:t>, although they may have been evaluated by others,</w:t>
      </w:r>
      <w:r>
        <w:rPr>
          <w:rFonts w:cs="Tahoma"/>
        </w:rPr>
        <w:t xml:space="preserve"> the GMC has not </w:t>
      </w:r>
      <w:r w:rsidRPr="00F03C7E">
        <w:rPr>
          <w:rFonts w:cs="Tahoma"/>
        </w:rPr>
        <w:t>forma</w:t>
      </w:r>
      <w:r>
        <w:rPr>
          <w:rFonts w:cs="Tahoma"/>
        </w:rPr>
        <w:t>lly evaluated these examples</w:t>
      </w:r>
      <w:r w:rsidR="00EF6DA6">
        <w:rPr>
          <w:rFonts w:cs="Tahoma"/>
        </w:rPr>
        <w:t>. T</w:t>
      </w:r>
      <w:r>
        <w:rPr>
          <w:rFonts w:cs="Tahoma"/>
        </w:rPr>
        <w:t xml:space="preserve">hey </w:t>
      </w:r>
      <w:r w:rsidRPr="00F03C7E">
        <w:rPr>
          <w:rFonts w:cs="Tahoma"/>
        </w:rPr>
        <w:t>are</w:t>
      </w:r>
      <w:r w:rsidR="00EF6DA6">
        <w:rPr>
          <w:rFonts w:cs="Tahoma"/>
        </w:rPr>
        <w:t>, therefore,</w:t>
      </w:r>
      <w:r w:rsidRPr="00F03C7E">
        <w:rPr>
          <w:rFonts w:cs="Tahoma"/>
        </w:rPr>
        <w:t xml:space="preserve"> </w:t>
      </w:r>
      <w:r>
        <w:rPr>
          <w:rFonts w:cs="Tahoma"/>
        </w:rPr>
        <w:t>considered good practice</w:t>
      </w:r>
      <w:r w:rsidRPr="00F03C7E">
        <w:rPr>
          <w:rFonts w:cs="Tahoma"/>
        </w:rPr>
        <w:t xml:space="preserve"> from the perspective of the interviewee</w:t>
      </w:r>
      <w:r>
        <w:rPr>
          <w:rFonts w:cs="Tahoma"/>
        </w:rPr>
        <w:t>(s) who outlined them as such.</w:t>
      </w:r>
    </w:p>
    <w:p w14:paraId="3E670EB6" w14:textId="6B1070DA" w:rsidR="00FA7645" w:rsidRDefault="00FA7645" w:rsidP="0056247B">
      <w:pPr>
        <w:rPr>
          <w:rFonts w:cs="Tahoma"/>
        </w:rPr>
      </w:pPr>
    </w:p>
    <w:p w14:paraId="489D4699" w14:textId="77777777" w:rsidR="0056247B" w:rsidRDefault="0056247B" w:rsidP="00BF0256">
      <w:pPr>
        <w:jc w:val="left"/>
      </w:pPr>
    </w:p>
    <w:p w14:paraId="1F29B4EB" w14:textId="77777777" w:rsidR="0056247B" w:rsidRPr="00E3143F" w:rsidRDefault="0056247B" w:rsidP="00BF0256">
      <w:pPr>
        <w:jc w:val="left"/>
        <w:rPr>
          <w:rFonts w:cs="Arial"/>
          <w:b/>
          <w:bCs/>
          <w:kern w:val="32"/>
          <w:sz w:val="32"/>
          <w:szCs w:val="32"/>
        </w:rPr>
      </w:pPr>
    </w:p>
    <w:p w14:paraId="28216C0A" w14:textId="77777777" w:rsidR="00493C3C" w:rsidRPr="00E3143F" w:rsidRDefault="00493C3C" w:rsidP="00482DD9">
      <w:pPr>
        <w:pStyle w:val="sectiontitle"/>
        <w:rPr>
          <w:color w:val="auto"/>
        </w:rPr>
      </w:pPr>
      <w:bookmarkStart w:id="53" w:name="_Toc5110049"/>
      <w:bookmarkStart w:id="54" w:name="_Toc5114566"/>
      <w:bookmarkStart w:id="55" w:name="_Toc5114773"/>
      <w:bookmarkStart w:id="56" w:name="_Toc449452212"/>
      <w:bookmarkStart w:id="57" w:name="_Toc511322917"/>
      <w:r w:rsidRPr="00E3143F">
        <w:rPr>
          <w:color w:val="auto"/>
        </w:rPr>
        <w:br/>
      </w:r>
    </w:p>
    <w:p w14:paraId="50CA940E" w14:textId="77777777" w:rsidR="00493C3C" w:rsidRDefault="00493C3C">
      <w:pPr>
        <w:jc w:val="left"/>
        <w:rPr>
          <w:rFonts w:cs="Arial"/>
          <w:b/>
          <w:bCs/>
          <w:iCs/>
          <w:color w:val="7C2A83"/>
          <w:sz w:val="32"/>
          <w:szCs w:val="32"/>
        </w:rPr>
      </w:pPr>
      <w:r>
        <w:br w:type="page"/>
      </w:r>
    </w:p>
    <w:p w14:paraId="1C36D4AB" w14:textId="3CD60977" w:rsidR="00D76F55" w:rsidRPr="00F60641" w:rsidRDefault="00512978" w:rsidP="00482DD9">
      <w:pPr>
        <w:pStyle w:val="sectiontitle"/>
      </w:pPr>
      <w:bookmarkStart w:id="58" w:name="_Toc34126409"/>
      <w:r>
        <w:lastRenderedPageBreak/>
        <w:t>3</w:t>
      </w:r>
      <w:r w:rsidR="00E51F78">
        <w:t>.</w:t>
      </w:r>
      <w:r w:rsidR="00E51F78">
        <w:tab/>
      </w:r>
      <w:r w:rsidR="005B43CF" w:rsidRPr="00F60641">
        <w:t>Understanding d</w:t>
      </w:r>
      <w:r w:rsidR="000F7DF0" w:rsidRPr="00F60641">
        <w:t>octors</w:t>
      </w:r>
      <w:r w:rsidR="00E0246E">
        <w:t>’</w:t>
      </w:r>
      <w:r w:rsidR="000F7DF0" w:rsidRPr="00F60641">
        <w:t xml:space="preserve"> expectations </w:t>
      </w:r>
      <w:r w:rsidR="00E81853">
        <w:t>of a safe and effective induction</w:t>
      </w:r>
      <w:bookmarkEnd w:id="58"/>
    </w:p>
    <w:p w14:paraId="5B64E4A6" w14:textId="77777777" w:rsidR="00AB415F" w:rsidRDefault="00AB415F" w:rsidP="009660A7"/>
    <w:tbl>
      <w:tblPr>
        <w:tblStyle w:val="TableGrid"/>
        <w:tblW w:w="0" w:type="auto"/>
        <w:tblLook w:val="04A0" w:firstRow="1" w:lastRow="0" w:firstColumn="1" w:lastColumn="0" w:noHBand="0" w:noVBand="1"/>
      </w:tblPr>
      <w:tblGrid>
        <w:gridCol w:w="8296"/>
      </w:tblGrid>
      <w:tr w:rsidR="002B05A8" w14:paraId="1F944963" w14:textId="77777777" w:rsidTr="003F5A39">
        <w:tc>
          <w:tcPr>
            <w:tcW w:w="8296" w:type="dxa"/>
            <w:shd w:val="clear" w:color="auto" w:fill="D9D9D9" w:themeFill="background1" w:themeFillShade="D9"/>
          </w:tcPr>
          <w:p w14:paraId="64158F91" w14:textId="1868BE6F" w:rsidR="002B05A8" w:rsidRPr="003F5A39" w:rsidRDefault="002B05A8" w:rsidP="003F5A39">
            <w:pPr>
              <w:shd w:val="clear" w:color="auto" w:fill="D9D9D9" w:themeFill="background1" w:themeFillShade="D9"/>
              <w:rPr>
                <w:b/>
              </w:rPr>
            </w:pPr>
            <w:r w:rsidRPr="003F5A39">
              <w:rPr>
                <w:b/>
              </w:rPr>
              <w:t>Section summary</w:t>
            </w:r>
          </w:p>
          <w:p w14:paraId="5BE375CB" w14:textId="29FCA494" w:rsidR="008D7730" w:rsidRDefault="003F5A39" w:rsidP="008D7730">
            <w:pPr>
              <w:pStyle w:val="blackbullet"/>
            </w:pPr>
            <w:r>
              <w:t>Doctors’ experience of</w:t>
            </w:r>
            <w:r w:rsidR="008D7730">
              <w:t xml:space="preserve"> their most recent</w:t>
            </w:r>
            <w:r>
              <w:t xml:space="preserve"> induction varied across the sample</w:t>
            </w:r>
            <w:r w:rsidR="008D7730">
              <w:t xml:space="preserve">, with </w:t>
            </w:r>
            <w:r w:rsidR="005C15E9">
              <w:t xml:space="preserve">seven </w:t>
            </w:r>
            <w:r w:rsidR="008D7730">
              <w:t>doctors</w:t>
            </w:r>
            <w:r w:rsidR="001B5F0D">
              <w:t xml:space="preserve"> of the 41 interviewed</w:t>
            </w:r>
            <w:r w:rsidR="008D7730">
              <w:t xml:space="preserve"> not receiving an induction for their most recent role.</w:t>
            </w:r>
          </w:p>
          <w:p w14:paraId="68E6787E" w14:textId="283D0824" w:rsidR="008D7730" w:rsidRDefault="006902DE" w:rsidP="006F23BF">
            <w:pPr>
              <w:pStyle w:val="blackbullet"/>
            </w:pPr>
            <w:r>
              <w:t>Doctors across the sample identified several common elements to a safe and effective induction.</w:t>
            </w:r>
            <w:r w:rsidR="005D65C3">
              <w:t xml:space="preserve"> However, for some </w:t>
            </w:r>
            <w:r w:rsidR="008D7730">
              <w:t xml:space="preserve">there was a discrepancy between what they regarded as a safe and effective induction and the induction they received.  </w:t>
            </w:r>
          </w:p>
          <w:p w14:paraId="7DC8E8B4" w14:textId="3DD8CB61" w:rsidR="002B05A8" w:rsidRDefault="002B05A8" w:rsidP="006902DE">
            <w:pPr>
              <w:pStyle w:val="blackbullet"/>
              <w:numPr>
                <w:ilvl w:val="0"/>
                <w:numId w:val="0"/>
              </w:numPr>
              <w:ind w:left="360"/>
            </w:pPr>
          </w:p>
        </w:tc>
      </w:tr>
    </w:tbl>
    <w:p w14:paraId="25A96063" w14:textId="561126DF" w:rsidR="00290F14" w:rsidRDefault="00290F14" w:rsidP="009A49F4">
      <w:pPr>
        <w:pStyle w:val="Kate2"/>
      </w:pPr>
      <w:bookmarkStart w:id="59" w:name="_Toc34126410"/>
      <w:r>
        <w:t>3.1</w:t>
      </w:r>
      <w:r>
        <w:tab/>
        <w:t xml:space="preserve">Variability of </w:t>
      </w:r>
      <w:r w:rsidR="009A49F4">
        <w:t xml:space="preserve">recent </w:t>
      </w:r>
      <w:r>
        <w:t>inductions</w:t>
      </w:r>
      <w:bookmarkEnd w:id="59"/>
    </w:p>
    <w:p w14:paraId="559F4D46" w14:textId="29D6619B" w:rsidR="00FA7645" w:rsidRDefault="00346BF7" w:rsidP="007220A5">
      <w:r>
        <w:t>An induction was considered vital for doctors to be able to effectively function in their new role from</w:t>
      </w:r>
      <w:r w:rsidR="00B62A5C">
        <w:t xml:space="preserve"> the</w:t>
      </w:r>
      <w:r>
        <w:t xml:space="preserve"> outset</w:t>
      </w:r>
      <w:r w:rsidR="00B62A5C">
        <w:t>.</w:t>
      </w:r>
      <w:r>
        <w:t xml:space="preserve"> </w:t>
      </w:r>
      <w:r w:rsidR="00AB415F">
        <w:t xml:space="preserve">Doctors </w:t>
      </w:r>
      <w:r>
        <w:t xml:space="preserve">who had </w:t>
      </w:r>
      <w:r w:rsidRPr="005C15E9">
        <w:rPr>
          <w:u w:val="single"/>
        </w:rPr>
        <w:t>started a</w:t>
      </w:r>
      <w:r w:rsidR="00AB415F" w:rsidRPr="005C15E9">
        <w:rPr>
          <w:u w:val="single"/>
        </w:rPr>
        <w:t xml:space="preserve"> new role in a new setting</w:t>
      </w:r>
      <w:r w:rsidR="00AB415F">
        <w:t xml:space="preserve"> and </w:t>
      </w:r>
      <w:r w:rsidR="00AB415F" w:rsidRPr="005C15E9">
        <w:rPr>
          <w:u w:val="single"/>
        </w:rPr>
        <w:t>doctors on training rotations</w:t>
      </w:r>
      <w:r w:rsidR="00AB415F">
        <w:t xml:space="preserve"> </w:t>
      </w:r>
      <w:r>
        <w:t xml:space="preserve">all </w:t>
      </w:r>
      <w:r w:rsidR="00AB415F">
        <w:t xml:space="preserve">expected </w:t>
      </w:r>
      <w:r>
        <w:t xml:space="preserve">and </w:t>
      </w:r>
      <w:r w:rsidR="00BA75A0">
        <w:t xml:space="preserve">had </w:t>
      </w:r>
      <w:r>
        <w:t xml:space="preserve">received </w:t>
      </w:r>
      <w:r w:rsidR="00AB415F">
        <w:t>an induction</w:t>
      </w:r>
      <w:r>
        <w:t xml:space="preserve"> (to varying degrees)</w:t>
      </w:r>
      <w:r w:rsidR="006D55C5">
        <w:t xml:space="preserve">. </w:t>
      </w:r>
      <w:r>
        <w:t>However, there was less consistency</w:t>
      </w:r>
      <w:r w:rsidR="00D2727C">
        <w:t xml:space="preserve"> of experience</w:t>
      </w:r>
      <w:r>
        <w:t xml:space="preserve"> amongst </w:t>
      </w:r>
      <w:r w:rsidR="00290F14">
        <w:t xml:space="preserve">locum doctors, </w:t>
      </w:r>
      <w:r w:rsidR="00E0246E">
        <w:t xml:space="preserve">doctors who had </w:t>
      </w:r>
      <w:r>
        <w:t>returned</w:t>
      </w:r>
      <w:r w:rsidR="00AB415F">
        <w:t xml:space="preserve"> to </w:t>
      </w:r>
      <w:r w:rsidR="00A20E46">
        <w:t>practice</w:t>
      </w:r>
      <w:r w:rsidR="00FA7645">
        <w:t xml:space="preserve"> or </w:t>
      </w:r>
      <w:r w:rsidR="005C15E9">
        <w:t xml:space="preserve">doctors who had </w:t>
      </w:r>
      <w:r w:rsidR="00FA7645">
        <w:t>changed role within the same setting</w:t>
      </w:r>
      <w:r w:rsidR="00290F14">
        <w:t>. In a number of instances these doctors had not received an induction at all</w:t>
      </w:r>
      <w:r w:rsidR="00B35C97">
        <w:t>, nor did some think that one was necessary.</w:t>
      </w:r>
      <w:r w:rsidR="00447219">
        <w:t xml:space="preserve"> </w:t>
      </w:r>
    </w:p>
    <w:p w14:paraId="33BB697B" w14:textId="153CB3BC" w:rsidR="00FA7645" w:rsidRDefault="00FA7645" w:rsidP="007220A5"/>
    <w:p w14:paraId="2982A2B2" w14:textId="407C2684" w:rsidR="006902DE" w:rsidRDefault="00FA7645" w:rsidP="007220A5">
      <w:r>
        <w:t xml:space="preserve">Figure </w:t>
      </w:r>
      <w:r w:rsidR="005C15E9">
        <w:t xml:space="preserve">1 </w:t>
      </w:r>
      <w:r w:rsidR="004C7287">
        <w:t>overleaf</w:t>
      </w:r>
      <w:r>
        <w:t xml:space="preserve"> is designed to highlight </w:t>
      </w:r>
      <w:r w:rsidR="005C15E9">
        <w:t>how inductions varied</w:t>
      </w:r>
      <w:r>
        <w:t xml:space="preserve"> across the sample</w:t>
      </w:r>
      <w:r w:rsidR="006D55C5">
        <w:t xml:space="preserve">. </w:t>
      </w:r>
      <w:r>
        <w:t xml:space="preserve">It is a simple qualitative </w:t>
      </w:r>
      <w:r w:rsidR="00506728">
        <w:t>assessment</w:t>
      </w:r>
      <w:r w:rsidR="00D60E29">
        <w:rPr>
          <w:rStyle w:val="FootnoteReference"/>
        </w:rPr>
        <w:footnoteReference w:id="6"/>
      </w:r>
      <w:r>
        <w:t xml:space="preserve"> of doctors’ </w:t>
      </w:r>
      <w:r w:rsidRPr="00D60E29">
        <w:rPr>
          <w:b/>
        </w:rPr>
        <w:t xml:space="preserve">most recent experience of induction </w:t>
      </w:r>
      <w:r w:rsidR="003E2D78">
        <w:rPr>
          <w:b/>
        </w:rPr>
        <w:t xml:space="preserve">- </w:t>
      </w:r>
      <w:r>
        <w:t>it does not take into account their wider experience of inductions</w:t>
      </w:r>
      <w:r w:rsidR="005C15E9">
        <w:t>.</w:t>
      </w:r>
      <w:r w:rsidR="008F181F">
        <w:t xml:space="preserve"> </w:t>
      </w:r>
      <w:r w:rsidR="008F181F" w:rsidRPr="006902DE">
        <w:t xml:space="preserve">As highlighted in Section 3.2, many of the doctors we interviewed had experienced a number of inductions and could cite both good and bad practice. As shown </w:t>
      </w:r>
      <w:r w:rsidR="0055232F">
        <w:t>in Figure 1</w:t>
      </w:r>
      <w:r w:rsidR="008F181F" w:rsidRPr="006902DE">
        <w:t>, many of the doctors had had a mixed experience most recently and could identify how the induction they received could have been improved.</w:t>
      </w:r>
      <w:r w:rsidR="006902DE">
        <w:t xml:space="preserve"> </w:t>
      </w:r>
    </w:p>
    <w:p w14:paraId="3AD085F6" w14:textId="77777777" w:rsidR="006902DE" w:rsidRDefault="006902DE" w:rsidP="007220A5"/>
    <w:p w14:paraId="2D219BC4" w14:textId="65C96A57" w:rsidR="00FA7645" w:rsidRDefault="006902DE" w:rsidP="007220A5">
      <w:r w:rsidRPr="006902DE">
        <w:t>As outlined in Section 4.4, primary care settings were perceived as being well placed to deliver tailored inductions, with several doctors highlighting good examples. However, this was not every doctor’s experience of induction within primary care with a number of GPs in our sample indicating that they had not received an induction when they returned to work or changed their role or setting most recently</w:t>
      </w:r>
      <w:r>
        <w:t>.</w:t>
      </w:r>
    </w:p>
    <w:p w14:paraId="4D61ACDC" w14:textId="77777777" w:rsidR="009B302D" w:rsidRDefault="009B302D" w:rsidP="007220A5"/>
    <w:p w14:paraId="5BEE1DA9" w14:textId="77777777" w:rsidR="009B302D" w:rsidRDefault="009B302D" w:rsidP="007220A5"/>
    <w:p w14:paraId="58F4B3FC" w14:textId="77777777" w:rsidR="009B302D" w:rsidRDefault="009B302D" w:rsidP="007220A5"/>
    <w:p w14:paraId="3EA9B159" w14:textId="40870F79" w:rsidR="009B302D" w:rsidRPr="009B302D" w:rsidRDefault="009B302D" w:rsidP="009B302D">
      <w:pPr>
        <w:jc w:val="left"/>
        <w:rPr>
          <w:color w:val="7C2B83"/>
        </w:rPr>
      </w:pPr>
      <w:r w:rsidRPr="009B302D">
        <w:rPr>
          <w:b/>
          <w:i/>
          <w:color w:val="7C2B83"/>
          <w:sz w:val="20"/>
          <w:szCs w:val="20"/>
        </w:rPr>
        <w:lastRenderedPageBreak/>
        <w:t>Figure 1 – Qualitative assessment of doctors’ most recent experience of induction in new role</w:t>
      </w:r>
    </w:p>
    <w:p w14:paraId="347B7F1A" w14:textId="447BCE2E" w:rsidR="008F181F" w:rsidRPr="006902DE" w:rsidRDefault="00B66306" w:rsidP="007220A5">
      <w:r>
        <w:rPr>
          <w:noProof/>
          <w:lang w:eastAsia="en-GB"/>
        </w:rPr>
        <w:drawing>
          <wp:inline distT="0" distB="0" distL="0" distR="0" wp14:anchorId="09197ADD" wp14:editId="1294C779">
            <wp:extent cx="6502219" cy="83878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2555" cy="8401195"/>
                    </a:xfrm>
                    <a:prstGeom prst="rect">
                      <a:avLst/>
                    </a:prstGeom>
                    <a:noFill/>
                  </pic:spPr>
                </pic:pic>
              </a:graphicData>
            </a:graphic>
          </wp:inline>
        </w:drawing>
      </w:r>
    </w:p>
    <w:p w14:paraId="2F8E8985" w14:textId="10870D48" w:rsidR="00AB415F" w:rsidRPr="009A49F4" w:rsidRDefault="00C93CA0" w:rsidP="009A49F4">
      <w:pPr>
        <w:pStyle w:val="Kate2"/>
      </w:pPr>
      <w:bookmarkStart w:id="60" w:name="_Toc34126411"/>
      <w:r w:rsidRPr="009A49F4">
        <w:lastRenderedPageBreak/>
        <w:t xml:space="preserve">3.2 </w:t>
      </w:r>
      <w:r w:rsidRPr="009A49F4">
        <w:tab/>
        <w:t>Past experiences of induction</w:t>
      </w:r>
      <w:bookmarkEnd w:id="60"/>
    </w:p>
    <w:p w14:paraId="570CE94B" w14:textId="419D64DE" w:rsidR="00C93CA0" w:rsidRDefault="00C93CA0" w:rsidP="009A49F4">
      <w:r>
        <w:t>Although some doctor</w:t>
      </w:r>
      <w:r w:rsidR="003B465E">
        <w:t>s</w:t>
      </w:r>
      <w:r>
        <w:t xml:space="preserve"> </w:t>
      </w:r>
      <w:r w:rsidR="00B46498">
        <w:t>were</w:t>
      </w:r>
      <w:r>
        <w:t xml:space="preserve"> positive about their most recent induction, this was often contrasted with previous, more negative experiences of induction</w:t>
      </w:r>
      <w:r w:rsidR="006D55C5">
        <w:t xml:space="preserve">. </w:t>
      </w:r>
      <w:r w:rsidR="003B465E">
        <w:t>In general, few</w:t>
      </w:r>
      <w:r w:rsidR="00616DFF">
        <w:t xml:space="preserve"> secondary care doctors</w:t>
      </w:r>
      <w:r w:rsidR="003B465E">
        <w:t xml:space="preserve"> had</w:t>
      </w:r>
      <w:r w:rsidR="0037594C">
        <w:t xml:space="preserve"> </w:t>
      </w:r>
      <w:r w:rsidR="003B465E">
        <w:t>high expectations of</w:t>
      </w:r>
      <w:r w:rsidR="0037594C">
        <w:t xml:space="preserve"> induction when starting a new role</w:t>
      </w:r>
      <w:r w:rsidR="003B465E">
        <w:t>, with the exception of a consultant starting work at a children’s hospital</w:t>
      </w:r>
      <w:r w:rsidR="00286941">
        <w:t xml:space="preserve">. This doctor </w:t>
      </w:r>
      <w:r w:rsidR="0037594C">
        <w:t>felt that the</w:t>
      </w:r>
      <w:r w:rsidR="00616DFF">
        <w:t xml:space="preserve"> specialised</w:t>
      </w:r>
      <w:r w:rsidR="0037594C">
        <w:t xml:space="preserve"> nature of the work would demand a more tho</w:t>
      </w:r>
      <w:r w:rsidR="00286941">
        <w:t>ro</w:t>
      </w:r>
      <w:r w:rsidR="0037594C">
        <w:t>ugh induction</w:t>
      </w:r>
      <w:r w:rsidR="00616DFF">
        <w:t xml:space="preserve"> than they had previously experienced</w:t>
      </w:r>
      <w:r w:rsidR="0037594C">
        <w:t>.</w:t>
      </w:r>
    </w:p>
    <w:p w14:paraId="66287B5E" w14:textId="77777777" w:rsidR="0037594C" w:rsidRPr="009A49F4" w:rsidRDefault="0037594C" w:rsidP="00924243">
      <w:pPr>
        <w:pStyle w:val="Quote"/>
      </w:pPr>
    </w:p>
    <w:p w14:paraId="236BF231" w14:textId="7E097421" w:rsidR="0037594C" w:rsidRDefault="0037594C" w:rsidP="00924243">
      <w:pPr>
        <w:pStyle w:val="Quote"/>
      </w:pPr>
      <w:r w:rsidRPr="009A49F4">
        <w:t>“I guess I’d been to enough NHS inductions that I didn’t have very high hopes</w:t>
      </w:r>
      <w:r w:rsidR="006D55C5">
        <w:t xml:space="preserve">. </w:t>
      </w:r>
      <w:r w:rsidRPr="009A49F4">
        <w:t>I think everyone buys a lot of coffee and they expect to be bored by fire lectures and computer system inductions.”  (ST1, GP, Returner, Scotland)</w:t>
      </w:r>
    </w:p>
    <w:p w14:paraId="40479A05" w14:textId="77777777" w:rsidR="00616DFF" w:rsidRDefault="00616DFF" w:rsidP="009A49F4">
      <w:pPr>
        <w:rPr>
          <w:lang w:eastAsia="en-GB"/>
        </w:rPr>
      </w:pPr>
    </w:p>
    <w:p w14:paraId="15EC9181" w14:textId="1F5DFC46" w:rsidR="00616DFF" w:rsidRDefault="00616DFF" w:rsidP="009A49F4">
      <w:pPr>
        <w:rPr>
          <w:lang w:eastAsia="en-GB"/>
        </w:rPr>
      </w:pPr>
      <w:r>
        <w:rPr>
          <w:lang w:eastAsia="en-GB"/>
        </w:rPr>
        <w:t xml:space="preserve">Given </w:t>
      </w:r>
      <w:r w:rsidR="00C37AAB">
        <w:rPr>
          <w:lang w:eastAsia="en-GB"/>
        </w:rPr>
        <w:t xml:space="preserve">their </w:t>
      </w:r>
      <w:r>
        <w:rPr>
          <w:lang w:eastAsia="en-GB"/>
        </w:rPr>
        <w:t>low expectations, doctors moving into primary care were often pleasantly surprised by the induction process.</w:t>
      </w:r>
    </w:p>
    <w:p w14:paraId="33F5B3BB" w14:textId="77777777" w:rsidR="00616DFF" w:rsidRDefault="00616DFF" w:rsidP="00924243">
      <w:pPr>
        <w:pStyle w:val="Quote"/>
      </w:pPr>
    </w:p>
    <w:p w14:paraId="17DCEB1D" w14:textId="1DAFDB29" w:rsidR="00616DFF" w:rsidRDefault="00616DFF" w:rsidP="00924243">
      <w:pPr>
        <w:pStyle w:val="Quote"/>
      </w:pPr>
      <w:r>
        <w:t>“I’d say my experiences at both practices were great, inductions I thought were fine, again, kind of being started off gently with a building up to full speed</w:t>
      </w:r>
      <w:r w:rsidR="006D55C5">
        <w:t xml:space="preserve">. </w:t>
      </w:r>
      <w:r>
        <w:t xml:space="preserve">Hospital inductions were a different story [laughs]. They are very </w:t>
      </w:r>
      <w:r w:rsidR="00BA71AE">
        <w:t>generic;</w:t>
      </w:r>
      <w:r>
        <w:t xml:space="preserve"> you almost learn by doing things wrong and then someone pointing out that you’re doing it wrong.</w:t>
      </w:r>
      <w:r w:rsidR="009A49F4">
        <w:t>”</w:t>
      </w:r>
      <w:r>
        <w:t xml:space="preserve">  </w:t>
      </w:r>
      <w:r w:rsidR="009A49F4">
        <w:t>(GP, Returner, Locum, England)</w:t>
      </w:r>
    </w:p>
    <w:p w14:paraId="6F55CED3" w14:textId="77777777" w:rsidR="00B46498" w:rsidRDefault="00B46498">
      <w:pPr>
        <w:jc w:val="left"/>
        <w:rPr>
          <w:rFonts w:cs="Tahoma"/>
          <w:b/>
          <w:bCs/>
          <w:iCs/>
          <w:color w:val="7C2A83"/>
          <w:szCs w:val="32"/>
          <w:lang w:eastAsia="en-GB"/>
        </w:rPr>
      </w:pPr>
      <w:r>
        <w:br w:type="page"/>
      </w:r>
    </w:p>
    <w:p w14:paraId="22B3C640" w14:textId="275B298D" w:rsidR="00290F14" w:rsidRDefault="00290F14" w:rsidP="00286941">
      <w:pPr>
        <w:pStyle w:val="Kate2"/>
        <w:ind w:left="0" w:firstLine="0"/>
      </w:pPr>
      <w:bookmarkStart w:id="61" w:name="_Toc34126412"/>
      <w:r>
        <w:lastRenderedPageBreak/>
        <w:t>3.</w:t>
      </w:r>
      <w:r w:rsidR="00C93CA0">
        <w:t>3</w:t>
      </w:r>
      <w:r>
        <w:tab/>
        <w:t>Key elements of a safe and effective induction</w:t>
      </w:r>
      <w:bookmarkEnd w:id="61"/>
    </w:p>
    <w:p w14:paraId="4E39B5AF" w14:textId="28152CE5" w:rsidR="00E81853" w:rsidRDefault="00B35C97" w:rsidP="007220A5">
      <w:r>
        <w:t>Although experiences varied a</w:t>
      </w:r>
      <w:r w:rsidR="005A37CC">
        <w:t xml:space="preserve">cross the sample, doctors </w:t>
      </w:r>
      <w:r w:rsidR="00346BF7">
        <w:t>expected</w:t>
      </w:r>
      <w:r w:rsidR="00E81853">
        <w:t xml:space="preserve"> the following</w:t>
      </w:r>
      <w:r w:rsidR="006B2A6D">
        <w:t xml:space="preserve"> </w:t>
      </w:r>
      <w:r w:rsidR="00E3143F">
        <w:t>elements</w:t>
      </w:r>
      <w:r w:rsidR="00E81853">
        <w:t xml:space="preserve"> </w:t>
      </w:r>
      <w:r w:rsidR="00346BF7">
        <w:t>to be</w:t>
      </w:r>
      <w:r w:rsidR="00E81853">
        <w:t xml:space="preserve"> part of a safe and effective induction.</w:t>
      </w:r>
    </w:p>
    <w:p w14:paraId="111BD494" w14:textId="77777777" w:rsidR="00286941" w:rsidRPr="00286941" w:rsidRDefault="00286941" w:rsidP="00286941">
      <w:pPr>
        <w:rPr>
          <w:b/>
          <w:i/>
          <w:color w:val="7C2B83"/>
          <w:sz w:val="20"/>
          <w:szCs w:val="20"/>
        </w:rPr>
      </w:pPr>
    </w:p>
    <w:p w14:paraId="21ECEDC5" w14:textId="4895AC56" w:rsidR="00286941" w:rsidRPr="00286941" w:rsidRDefault="00286941" w:rsidP="007220A5">
      <w:pPr>
        <w:rPr>
          <w:color w:val="7C2B83"/>
        </w:rPr>
      </w:pPr>
      <w:r w:rsidRPr="00286941">
        <w:rPr>
          <w:b/>
          <w:i/>
          <w:color w:val="7C2B83"/>
          <w:sz w:val="20"/>
          <w:szCs w:val="20"/>
        </w:rPr>
        <w:t>Table 1 – Elements of a safe and effective induction</w:t>
      </w:r>
    </w:p>
    <w:tbl>
      <w:tblPr>
        <w:tblStyle w:val="TableGrid"/>
        <w:tblW w:w="0" w:type="auto"/>
        <w:tblLook w:val="04A0" w:firstRow="1" w:lastRow="0" w:firstColumn="1" w:lastColumn="0" w:noHBand="0" w:noVBand="1"/>
      </w:tblPr>
      <w:tblGrid>
        <w:gridCol w:w="2362"/>
        <w:gridCol w:w="5934"/>
      </w:tblGrid>
      <w:tr w:rsidR="00E81853" w14:paraId="777BF2BE" w14:textId="77777777" w:rsidTr="00252F9A">
        <w:tc>
          <w:tcPr>
            <w:tcW w:w="2263" w:type="dxa"/>
            <w:shd w:val="clear" w:color="auto" w:fill="7C2B83"/>
          </w:tcPr>
          <w:p w14:paraId="02683CE0" w14:textId="0E22F429" w:rsidR="00E81853" w:rsidRPr="00B62A5C" w:rsidRDefault="003F5A39" w:rsidP="00B62A5C">
            <w:pPr>
              <w:jc w:val="left"/>
              <w:rPr>
                <w:b/>
                <w:color w:val="FFFFFF" w:themeColor="background1"/>
              </w:rPr>
            </w:pPr>
            <w:r>
              <w:rPr>
                <w:b/>
                <w:color w:val="FFFFFF" w:themeColor="background1"/>
              </w:rPr>
              <w:t>Gaining a</w:t>
            </w:r>
            <w:r w:rsidR="00E81853" w:rsidRPr="00B62A5C">
              <w:rPr>
                <w:b/>
                <w:color w:val="FFFFFF" w:themeColor="background1"/>
              </w:rPr>
              <w:t>ccess</w:t>
            </w:r>
            <w:r w:rsidR="009505DF" w:rsidRPr="00B62A5C">
              <w:rPr>
                <w:b/>
                <w:color w:val="FFFFFF" w:themeColor="background1"/>
              </w:rPr>
              <w:t xml:space="preserve"> to places and systems</w:t>
            </w:r>
          </w:p>
        </w:tc>
        <w:tc>
          <w:tcPr>
            <w:tcW w:w="6033" w:type="dxa"/>
          </w:tcPr>
          <w:p w14:paraId="69EAA349" w14:textId="77777777" w:rsidR="00E81853" w:rsidRDefault="00E81853" w:rsidP="00E81853">
            <w:pPr>
              <w:pStyle w:val="blackbullet"/>
            </w:pPr>
            <w:r>
              <w:t>Issuing of security passes/passwords</w:t>
            </w:r>
          </w:p>
          <w:p w14:paraId="69871CB5" w14:textId="62BF4062" w:rsidR="00E81853" w:rsidRDefault="00F8572B" w:rsidP="00741312">
            <w:pPr>
              <w:pStyle w:val="Style5"/>
            </w:pPr>
            <w:r>
              <w:t>Enabling</w:t>
            </w:r>
            <w:r w:rsidR="00E81853">
              <w:t xml:space="preserve"> access t</w:t>
            </w:r>
            <w:r w:rsidR="00346BF7">
              <w:t>o</w:t>
            </w:r>
            <w:r w:rsidR="00E81853">
              <w:t xml:space="preserve"> relevant area</w:t>
            </w:r>
            <w:r>
              <w:t>s</w:t>
            </w:r>
            <w:r w:rsidR="00E81853">
              <w:t xml:space="preserve"> of the hospital</w:t>
            </w:r>
            <w:r w:rsidR="00346BF7">
              <w:t>/practice</w:t>
            </w:r>
          </w:p>
          <w:p w14:paraId="73F41FFC" w14:textId="4CEA1170" w:rsidR="00E81853" w:rsidRDefault="00E81853" w:rsidP="00741312">
            <w:pPr>
              <w:pStyle w:val="Style5"/>
            </w:pPr>
            <w:r>
              <w:t xml:space="preserve">Logins and passwords for IT systems </w:t>
            </w:r>
            <w:r w:rsidR="00346BF7">
              <w:t>and specific machines/equipment</w:t>
            </w:r>
          </w:p>
        </w:tc>
      </w:tr>
      <w:tr w:rsidR="00E81853" w14:paraId="178552F6" w14:textId="77777777" w:rsidTr="00252F9A">
        <w:tc>
          <w:tcPr>
            <w:tcW w:w="2263" w:type="dxa"/>
            <w:shd w:val="clear" w:color="auto" w:fill="7C2B83"/>
          </w:tcPr>
          <w:p w14:paraId="0F583493" w14:textId="67F00E49" w:rsidR="00E81853" w:rsidRPr="00B62A5C" w:rsidRDefault="00E81853" w:rsidP="00B62A5C">
            <w:pPr>
              <w:jc w:val="left"/>
              <w:rPr>
                <w:b/>
                <w:color w:val="FFFFFF" w:themeColor="background1"/>
              </w:rPr>
            </w:pPr>
            <w:r w:rsidRPr="00B62A5C">
              <w:rPr>
                <w:b/>
                <w:color w:val="FFFFFF" w:themeColor="background1"/>
              </w:rPr>
              <w:t>A physical orientation</w:t>
            </w:r>
            <w:r w:rsidR="009505DF" w:rsidRPr="00B62A5C">
              <w:rPr>
                <w:b/>
                <w:color w:val="FFFFFF" w:themeColor="background1"/>
              </w:rPr>
              <w:t xml:space="preserve"> of the setting</w:t>
            </w:r>
          </w:p>
        </w:tc>
        <w:tc>
          <w:tcPr>
            <w:tcW w:w="6033" w:type="dxa"/>
          </w:tcPr>
          <w:p w14:paraId="7E7707C5" w14:textId="77777777" w:rsidR="00E81853" w:rsidRDefault="00E81853" w:rsidP="00E81853">
            <w:pPr>
              <w:pStyle w:val="blackbullet"/>
            </w:pPr>
            <w:r>
              <w:t>Staff facilities (toilets, lockers, parking, staff rooms, study rooms etc)</w:t>
            </w:r>
          </w:p>
          <w:p w14:paraId="377214BE" w14:textId="24E17BC9" w:rsidR="00E81853" w:rsidRDefault="00E81853" w:rsidP="00E81853">
            <w:pPr>
              <w:pStyle w:val="blackbullet"/>
            </w:pPr>
            <w:r>
              <w:t>Key equipment (</w:t>
            </w:r>
            <w:r w:rsidR="00F8572B">
              <w:t xml:space="preserve">from cannulas to </w:t>
            </w:r>
            <w:r>
              <w:t xml:space="preserve">crash </w:t>
            </w:r>
            <w:r w:rsidR="00AC4AEE">
              <w:t>trolleys</w:t>
            </w:r>
            <w:r>
              <w:t xml:space="preserve">) </w:t>
            </w:r>
          </w:p>
          <w:p w14:paraId="6E19F27E" w14:textId="77777777" w:rsidR="00E81853" w:rsidRDefault="00E81853" w:rsidP="00E81853">
            <w:pPr>
              <w:pStyle w:val="blackbullet"/>
            </w:pPr>
            <w:r>
              <w:t>Key departments/offices</w:t>
            </w:r>
          </w:p>
          <w:p w14:paraId="45E5AF5D" w14:textId="7956A1A3" w:rsidR="0019144C" w:rsidRDefault="0019144C" w:rsidP="00E81853">
            <w:pPr>
              <w:pStyle w:val="blackbullet"/>
            </w:pPr>
            <w:r>
              <w:t>Tours of different settings if working across sites</w:t>
            </w:r>
          </w:p>
        </w:tc>
      </w:tr>
      <w:tr w:rsidR="00E81853" w14:paraId="0833D1E6" w14:textId="77777777" w:rsidTr="00252F9A">
        <w:tc>
          <w:tcPr>
            <w:tcW w:w="2263" w:type="dxa"/>
            <w:shd w:val="clear" w:color="auto" w:fill="7C2B83"/>
          </w:tcPr>
          <w:p w14:paraId="07FFA0AB" w14:textId="4709D5CA" w:rsidR="00E81853" w:rsidRPr="00B62A5C" w:rsidRDefault="00E81853" w:rsidP="00B62A5C">
            <w:pPr>
              <w:jc w:val="left"/>
              <w:rPr>
                <w:b/>
                <w:color w:val="FFFFFF" w:themeColor="background1"/>
              </w:rPr>
            </w:pPr>
            <w:r w:rsidRPr="00B62A5C">
              <w:rPr>
                <w:b/>
                <w:color w:val="FFFFFF" w:themeColor="background1"/>
              </w:rPr>
              <w:t>Team introductions</w:t>
            </w:r>
          </w:p>
        </w:tc>
        <w:tc>
          <w:tcPr>
            <w:tcW w:w="6033" w:type="dxa"/>
          </w:tcPr>
          <w:p w14:paraId="1826CBE6" w14:textId="1727497E" w:rsidR="00E81853" w:rsidRPr="009505DF" w:rsidRDefault="00346BF7" w:rsidP="009505DF">
            <w:pPr>
              <w:pStyle w:val="blackbullet"/>
            </w:pPr>
            <w:r>
              <w:t>Immediate colleagues</w:t>
            </w:r>
          </w:p>
          <w:p w14:paraId="67E247FB" w14:textId="77777777" w:rsidR="00B3193C" w:rsidRDefault="00346BF7" w:rsidP="009505DF">
            <w:pPr>
              <w:pStyle w:val="blackbullet"/>
            </w:pPr>
            <w:r>
              <w:t>Relevant</w:t>
            </w:r>
            <w:r w:rsidR="00E81853" w:rsidRPr="009505DF">
              <w:t xml:space="preserve"> people within the wider setting</w:t>
            </w:r>
            <w:r w:rsidR="0019144C">
              <w:t>/wider multi-disciplinary team</w:t>
            </w:r>
          </w:p>
          <w:p w14:paraId="74C36CDA" w14:textId="04BD1EA0" w:rsidR="00E81853" w:rsidRDefault="00B3193C" w:rsidP="00B3193C">
            <w:pPr>
              <w:pStyle w:val="Style5"/>
            </w:pPr>
            <w:r>
              <w:t>Including management staff</w:t>
            </w:r>
          </w:p>
        </w:tc>
      </w:tr>
      <w:tr w:rsidR="00E81853" w14:paraId="78A37E94" w14:textId="77777777" w:rsidTr="00252F9A">
        <w:tc>
          <w:tcPr>
            <w:tcW w:w="2263" w:type="dxa"/>
            <w:shd w:val="clear" w:color="auto" w:fill="7C2B83"/>
          </w:tcPr>
          <w:p w14:paraId="7FE8BC8A" w14:textId="5D1B6FC2" w:rsidR="00E81853" w:rsidRPr="00B62A5C" w:rsidRDefault="003F5A39" w:rsidP="00B62A5C">
            <w:pPr>
              <w:jc w:val="left"/>
              <w:rPr>
                <w:b/>
                <w:color w:val="FFFFFF" w:themeColor="background1"/>
              </w:rPr>
            </w:pPr>
            <w:r>
              <w:rPr>
                <w:b/>
                <w:color w:val="FFFFFF" w:themeColor="background1"/>
              </w:rPr>
              <w:t>Gaining k</w:t>
            </w:r>
            <w:r w:rsidR="00E81853" w:rsidRPr="00B62A5C">
              <w:rPr>
                <w:b/>
                <w:color w:val="FFFFFF" w:themeColor="background1"/>
              </w:rPr>
              <w:t>nowledge of how things work</w:t>
            </w:r>
            <w:r w:rsidR="00516FF2" w:rsidRPr="00B62A5C">
              <w:rPr>
                <w:b/>
                <w:color w:val="FFFFFF" w:themeColor="background1"/>
              </w:rPr>
              <w:t xml:space="preserve"> – focus on the day</w:t>
            </w:r>
            <w:r w:rsidR="00A20E46">
              <w:rPr>
                <w:b/>
                <w:color w:val="FFFFFF" w:themeColor="background1"/>
              </w:rPr>
              <w:t>-</w:t>
            </w:r>
            <w:r w:rsidR="00516FF2" w:rsidRPr="00B62A5C">
              <w:rPr>
                <w:b/>
                <w:color w:val="FFFFFF" w:themeColor="background1"/>
              </w:rPr>
              <w:t>to</w:t>
            </w:r>
            <w:r w:rsidR="00A20E46">
              <w:rPr>
                <w:b/>
                <w:color w:val="FFFFFF" w:themeColor="background1"/>
              </w:rPr>
              <w:t>-</w:t>
            </w:r>
            <w:r w:rsidR="00516FF2" w:rsidRPr="00B62A5C">
              <w:rPr>
                <w:b/>
                <w:color w:val="FFFFFF" w:themeColor="background1"/>
              </w:rPr>
              <w:t>day</w:t>
            </w:r>
          </w:p>
        </w:tc>
        <w:tc>
          <w:tcPr>
            <w:tcW w:w="6033" w:type="dxa"/>
          </w:tcPr>
          <w:p w14:paraId="4199B77F" w14:textId="77777777" w:rsidR="00E81853" w:rsidRDefault="00E81853" w:rsidP="00E81853">
            <w:pPr>
              <w:pStyle w:val="blackbullet"/>
            </w:pPr>
            <w:r>
              <w:t>An understanding of relevant HR processes:</w:t>
            </w:r>
          </w:p>
          <w:p w14:paraId="412168A8" w14:textId="009B41F1" w:rsidR="00E81853" w:rsidRDefault="00E81853" w:rsidP="00741312">
            <w:pPr>
              <w:pStyle w:val="Style5"/>
            </w:pPr>
            <w:r>
              <w:t>How the rota works; how to request study or annual leave</w:t>
            </w:r>
          </w:p>
          <w:p w14:paraId="39B8C44E" w14:textId="77777777" w:rsidR="00E81853" w:rsidRDefault="00E81853" w:rsidP="00741312">
            <w:pPr>
              <w:pStyle w:val="Style5"/>
            </w:pPr>
            <w:r>
              <w:t>How to resolve any issues with pay</w:t>
            </w:r>
          </w:p>
          <w:p w14:paraId="004FC4EC" w14:textId="2BB9855D" w:rsidR="00E81853" w:rsidRDefault="00E81853" w:rsidP="00E81853">
            <w:pPr>
              <w:pStyle w:val="blackbullet"/>
            </w:pPr>
            <w:r>
              <w:t xml:space="preserve">An understanding of how </w:t>
            </w:r>
            <w:r w:rsidR="00F8572B">
              <w:t xml:space="preserve">a </w:t>
            </w:r>
            <w:r>
              <w:t xml:space="preserve">specific workplace </w:t>
            </w:r>
            <w:r w:rsidR="00346BF7">
              <w:t>is run:</w:t>
            </w:r>
          </w:p>
          <w:p w14:paraId="02C65340" w14:textId="29FC8A7D" w:rsidR="00E81853" w:rsidRDefault="00346BF7" w:rsidP="00286941">
            <w:pPr>
              <w:pStyle w:val="Style5"/>
            </w:pPr>
            <w:r>
              <w:t>T</w:t>
            </w:r>
            <w:r w:rsidR="00E81853">
              <w:t xml:space="preserve">est requests, </w:t>
            </w:r>
            <w:r w:rsidR="00B3193C">
              <w:t xml:space="preserve">clinical pathways, </w:t>
            </w:r>
            <w:r w:rsidR="00E81853">
              <w:t>referral pathways, discharge processes</w:t>
            </w:r>
            <w:r w:rsidR="00286941">
              <w:t xml:space="preserve"> and </w:t>
            </w:r>
            <w:r w:rsidR="00B3193C">
              <w:t>any specific hospital/practice policies</w:t>
            </w:r>
          </w:p>
          <w:p w14:paraId="79D98DBB" w14:textId="5F3D7392" w:rsidR="0019144C" w:rsidRDefault="0019144C" w:rsidP="00741312">
            <w:pPr>
              <w:pStyle w:val="Style5"/>
            </w:pPr>
            <w:r>
              <w:t xml:space="preserve">What is the ward routine </w:t>
            </w:r>
            <w:r w:rsidR="00F8572B">
              <w:t>e.g.</w:t>
            </w:r>
            <w:r>
              <w:t xml:space="preserve"> foundation trainees wanted to know what time senior colleagues attend</w:t>
            </w:r>
          </w:p>
          <w:p w14:paraId="1E95ECA0" w14:textId="5CBF9ABD" w:rsidR="00E81853" w:rsidRDefault="00E81853" w:rsidP="00346BF7">
            <w:pPr>
              <w:pStyle w:val="blackbullet"/>
            </w:pPr>
            <w:r>
              <w:t xml:space="preserve">An understanding of any key equipment </w:t>
            </w:r>
            <w:r w:rsidR="00346BF7">
              <w:t>used</w:t>
            </w:r>
          </w:p>
        </w:tc>
      </w:tr>
      <w:tr w:rsidR="00E81853" w14:paraId="740B694C" w14:textId="77777777" w:rsidTr="00252F9A">
        <w:tc>
          <w:tcPr>
            <w:tcW w:w="2263" w:type="dxa"/>
            <w:shd w:val="clear" w:color="auto" w:fill="7C2B83"/>
          </w:tcPr>
          <w:p w14:paraId="32BBEC15" w14:textId="51C6D06A" w:rsidR="00E81853" w:rsidRPr="00B62A5C" w:rsidRDefault="00E81853" w:rsidP="00B62A5C">
            <w:pPr>
              <w:jc w:val="left"/>
              <w:rPr>
                <w:b/>
                <w:color w:val="FFFFFF" w:themeColor="background1"/>
              </w:rPr>
            </w:pPr>
            <w:r w:rsidRPr="00B62A5C">
              <w:rPr>
                <w:b/>
                <w:color w:val="FFFFFF" w:themeColor="background1"/>
              </w:rPr>
              <w:t xml:space="preserve">Familiarisation with </w:t>
            </w:r>
            <w:r w:rsidR="00516FF2" w:rsidRPr="00B62A5C">
              <w:rPr>
                <w:b/>
                <w:color w:val="FFFFFF" w:themeColor="background1"/>
              </w:rPr>
              <w:t>common</w:t>
            </w:r>
            <w:r w:rsidRPr="00B62A5C">
              <w:rPr>
                <w:b/>
                <w:color w:val="FFFFFF" w:themeColor="background1"/>
              </w:rPr>
              <w:t xml:space="preserve"> </w:t>
            </w:r>
            <w:r w:rsidR="00516FF2" w:rsidRPr="00B62A5C">
              <w:rPr>
                <w:b/>
                <w:color w:val="FFFFFF" w:themeColor="background1"/>
              </w:rPr>
              <w:t>cases/</w:t>
            </w:r>
            <w:r w:rsidRPr="00B62A5C">
              <w:rPr>
                <w:b/>
                <w:color w:val="FFFFFF" w:themeColor="background1"/>
              </w:rPr>
              <w:t>procedures</w:t>
            </w:r>
          </w:p>
        </w:tc>
        <w:tc>
          <w:tcPr>
            <w:tcW w:w="6033" w:type="dxa"/>
          </w:tcPr>
          <w:p w14:paraId="55BE59F0" w14:textId="25581D19" w:rsidR="00E81853" w:rsidRDefault="00E81853" w:rsidP="00E81853">
            <w:pPr>
              <w:pStyle w:val="blackbullet"/>
            </w:pPr>
            <w:r>
              <w:t xml:space="preserve">An understanding of the types of cases </w:t>
            </w:r>
            <w:r w:rsidR="00346BF7">
              <w:t>frequently dealt with</w:t>
            </w:r>
          </w:p>
          <w:p w14:paraId="6E5CAAA5" w14:textId="158183A5" w:rsidR="00E81853" w:rsidRDefault="00E81853" w:rsidP="00741312">
            <w:pPr>
              <w:pStyle w:val="Style5"/>
            </w:pPr>
            <w:r>
              <w:t>Particularly relevant for doctors in foundation training</w:t>
            </w:r>
          </w:p>
        </w:tc>
      </w:tr>
      <w:tr w:rsidR="00E81853" w14:paraId="377E02C6" w14:textId="77777777" w:rsidTr="00252F9A">
        <w:tc>
          <w:tcPr>
            <w:tcW w:w="2263" w:type="dxa"/>
            <w:shd w:val="clear" w:color="auto" w:fill="7C2B83"/>
          </w:tcPr>
          <w:p w14:paraId="63B26101" w14:textId="0EAE7D55" w:rsidR="00E81853" w:rsidRPr="00B62A5C" w:rsidRDefault="003F5A39" w:rsidP="00B62A5C">
            <w:pPr>
              <w:jc w:val="left"/>
              <w:rPr>
                <w:b/>
                <w:color w:val="FFFFFF" w:themeColor="background1"/>
              </w:rPr>
            </w:pPr>
            <w:r>
              <w:rPr>
                <w:b/>
                <w:color w:val="FFFFFF" w:themeColor="background1"/>
              </w:rPr>
              <w:t>Understanding what is expected</w:t>
            </w:r>
          </w:p>
        </w:tc>
        <w:tc>
          <w:tcPr>
            <w:tcW w:w="6033" w:type="dxa"/>
          </w:tcPr>
          <w:p w14:paraId="0868E36B" w14:textId="6FB51B77" w:rsidR="00E81853" w:rsidRDefault="00346BF7" w:rsidP="00E81853">
            <w:pPr>
              <w:pStyle w:val="blackbullet"/>
            </w:pPr>
            <w:r>
              <w:t>O</w:t>
            </w:r>
            <w:r w:rsidR="00E81853">
              <w:t>f them as a doctor (duties and responsibilities)</w:t>
            </w:r>
          </w:p>
          <w:p w14:paraId="4D40515C" w14:textId="0927A226" w:rsidR="00E81853" w:rsidRDefault="00AB5063" w:rsidP="00E81853">
            <w:pPr>
              <w:pStyle w:val="blackbullet"/>
            </w:pPr>
            <w:r>
              <w:t>O</w:t>
            </w:r>
            <w:r w:rsidR="00E81853">
              <w:t xml:space="preserve">f others (responsibilities of the wider healthcare team, what </w:t>
            </w:r>
            <w:r w:rsidR="005B715A">
              <w:t xml:space="preserve">and how </w:t>
            </w:r>
            <w:r w:rsidR="00E81853">
              <w:t>to delegate/escalate)</w:t>
            </w:r>
          </w:p>
        </w:tc>
      </w:tr>
    </w:tbl>
    <w:p w14:paraId="4E622A20" w14:textId="5B4FEF1A" w:rsidR="00320198" w:rsidRDefault="00512978" w:rsidP="009A49F4">
      <w:pPr>
        <w:pStyle w:val="Kate2"/>
        <w:ind w:left="0" w:firstLine="0"/>
      </w:pPr>
      <w:bookmarkStart w:id="62" w:name="_Toc34126413"/>
      <w:r>
        <w:t>3</w:t>
      </w:r>
      <w:r w:rsidR="00E51F78">
        <w:t>.</w:t>
      </w:r>
      <w:r w:rsidR="00C93CA0">
        <w:t>4</w:t>
      </w:r>
      <w:r w:rsidR="002F696A">
        <w:tab/>
      </w:r>
      <w:r w:rsidR="008D7730">
        <w:t>Discrepancy</w:t>
      </w:r>
      <w:r w:rsidR="000F7DF0">
        <w:t xml:space="preserve"> between </w:t>
      </w:r>
      <w:r w:rsidR="00994744">
        <w:t>perceptions of a safe and effective induction</w:t>
      </w:r>
      <w:r w:rsidR="000F7DF0">
        <w:t xml:space="preserve"> and reality</w:t>
      </w:r>
      <w:bookmarkEnd w:id="62"/>
    </w:p>
    <w:p w14:paraId="698E0C45" w14:textId="1A74A0CC" w:rsidR="00456B50" w:rsidRPr="00456B50" w:rsidRDefault="009A49F4" w:rsidP="00456B50">
      <w:r>
        <w:t>As seen in section 3.1, d</w:t>
      </w:r>
      <w:r w:rsidR="00FA5163">
        <w:t>octors’ experience of their most recent induction varied, some</w:t>
      </w:r>
      <w:r>
        <w:t xml:space="preserve"> spoke </w:t>
      </w:r>
      <w:r w:rsidR="00B35C97">
        <w:t>positively of their induction</w:t>
      </w:r>
      <w:r w:rsidR="00FA5163">
        <w:t xml:space="preserve"> </w:t>
      </w:r>
      <w:r w:rsidR="00516FF2">
        <w:t xml:space="preserve">and others </w:t>
      </w:r>
      <w:r w:rsidR="00B35C97">
        <w:t>held more mixed views</w:t>
      </w:r>
      <w:r w:rsidR="00AB5063">
        <w:t>. For many doctors there was</w:t>
      </w:r>
      <w:r w:rsidR="005A37CC">
        <w:t xml:space="preserve"> a </w:t>
      </w:r>
      <w:r w:rsidR="00320198">
        <w:t>discrepa</w:t>
      </w:r>
      <w:r w:rsidR="00290F14">
        <w:t>ncy</w:t>
      </w:r>
      <w:r w:rsidR="005A37CC">
        <w:t xml:space="preserve"> between </w:t>
      </w:r>
      <w:r w:rsidR="00027B3F">
        <w:t xml:space="preserve">what </w:t>
      </w:r>
      <w:r w:rsidR="007220A5">
        <w:t>they</w:t>
      </w:r>
      <w:r w:rsidR="00027B3F">
        <w:t xml:space="preserve"> </w:t>
      </w:r>
      <w:r w:rsidR="00AB5063">
        <w:t xml:space="preserve">would </w:t>
      </w:r>
      <w:r w:rsidR="00592B33">
        <w:t>regard as a safe and effective induction and the induction they receive</w:t>
      </w:r>
      <w:r w:rsidR="00667813">
        <w:t>d</w:t>
      </w:r>
      <w:r w:rsidR="00027B3F">
        <w:t xml:space="preserve">. This </w:t>
      </w:r>
      <w:r w:rsidR="00320198">
        <w:t xml:space="preserve">appeared to be </w:t>
      </w:r>
      <w:r w:rsidR="00027B3F">
        <w:t xml:space="preserve">particularly evident </w:t>
      </w:r>
      <w:r w:rsidR="007220A5">
        <w:t xml:space="preserve">amongst </w:t>
      </w:r>
      <w:r w:rsidR="00027B3F">
        <w:t xml:space="preserve">secondary </w:t>
      </w:r>
      <w:r w:rsidR="00A0535B">
        <w:t xml:space="preserve">care </w:t>
      </w:r>
      <w:r w:rsidR="007220A5">
        <w:t xml:space="preserve">doctors, who talked about </w:t>
      </w:r>
      <w:r w:rsidR="007220A5">
        <w:lastRenderedPageBreak/>
        <w:t>trusts</w:t>
      </w:r>
      <w:r w:rsidR="00286941">
        <w:t xml:space="preserve">/health boards </w:t>
      </w:r>
      <w:r w:rsidR="007220A5">
        <w:t xml:space="preserve">focussing on </w:t>
      </w:r>
      <w:r w:rsidR="00A0535B">
        <w:t xml:space="preserve">corporate induction and </w:t>
      </w:r>
      <w:r w:rsidR="00B3193C">
        <w:t>mandatory training,</w:t>
      </w:r>
      <w:r w:rsidR="00A0535B">
        <w:t xml:space="preserve"> </w:t>
      </w:r>
      <w:r w:rsidR="00BC3B2C">
        <w:t xml:space="preserve">rather than </w:t>
      </w:r>
      <w:r w:rsidR="00667813">
        <w:t xml:space="preserve">on </w:t>
      </w:r>
      <w:r w:rsidR="00320198">
        <w:t xml:space="preserve">departmental </w:t>
      </w:r>
      <w:r w:rsidR="00667813">
        <w:t>inductions</w:t>
      </w:r>
      <w:r w:rsidR="00AB5063">
        <w:t xml:space="preserve"> that doctors </w:t>
      </w:r>
      <w:r w:rsidR="00C26AFE">
        <w:t>relied on</w:t>
      </w:r>
      <w:r w:rsidR="00AB5063">
        <w:t xml:space="preserve"> to be able to function </w:t>
      </w:r>
      <w:r w:rsidR="0076772D">
        <w:t>day-to-day.</w:t>
      </w:r>
      <w:r w:rsidR="00FA5163">
        <w:t xml:space="preserve"> </w:t>
      </w:r>
      <w:r w:rsidR="00F60641">
        <w:t>Th</w:t>
      </w:r>
      <w:r w:rsidR="00FA5163">
        <w:t>e</w:t>
      </w:r>
      <w:r w:rsidR="00F60641">
        <w:t xml:space="preserve"> </w:t>
      </w:r>
      <w:r w:rsidR="00320198">
        <w:t>discrepancy</w:t>
      </w:r>
      <w:r w:rsidR="00DD06CB">
        <w:t xml:space="preserve"> </w:t>
      </w:r>
      <w:r w:rsidR="00FA5163">
        <w:t xml:space="preserve">between </w:t>
      </w:r>
      <w:r w:rsidR="00B3193C">
        <w:t xml:space="preserve">doctors’ </w:t>
      </w:r>
      <w:r w:rsidR="00FA5163">
        <w:t>expectations and reality was</w:t>
      </w:r>
      <w:r w:rsidR="00AB5063">
        <w:t xml:space="preserve"> </w:t>
      </w:r>
      <w:r>
        <w:t xml:space="preserve">also </w:t>
      </w:r>
      <w:r w:rsidR="00FA5163">
        <w:t xml:space="preserve">acknowledged by </w:t>
      </w:r>
      <w:r w:rsidR="00126864">
        <w:t>a Postgraduate Associate Dean.</w:t>
      </w:r>
    </w:p>
    <w:p w14:paraId="7E3ED327" w14:textId="77777777" w:rsidR="00DE02D9" w:rsidRPr="00962F3C" w:rsidRDefault="00DE02D9" w:rsidP="00DE02D9">
      <w:pPr>
        <w:rPr>
          <w:rFonts w:cs="Tahoma"/>
        </w:rPr>
      </w:pPr>
    </w:p>
    <w:p w14:paraId="7BBB4555" w14:textId="53878AA5" w:rsidR="00A0535B" w:rsidRPr="00962F3C" w:rsidRDefault="00BC3B2C" w:rsidP="00924243">
      <w:pPr>
        <w:pStyle w:val="Quote"/>
      </w:pPr>
      <w:r w:rsidRPr="00962F3C">
        <w:t>“</w:t>
      </w:r>
      <w:r w:rsidR="00A0535B" w:rsidRPr="00962F3C">
        <w:t xml:space="preserve">You go and you do this tick box exercise and most of it’s not relevant to your actual job but you’ve sat through six or seven hours of it, and what you want to know is where your ward is, you want to meet the staff, you want to know the really basic things, where are </w:t>
      </w:r>
      <w:r w:rsidR="00A0535B" w:rsidRPr="003E4664">
        <w:t>the</w:t>
      </w:r>
      <w:r w:rsidR="00A0535B" w:rsidRPr="00962F3C">
        <w:t xml:space="preserve"> staff toilets, is there a changing room, where is the vending machine, where can you go to get a coffee, where is the canteen, where are your secretaries, where does your consultant live, where does his secretary live. These are the important things that you need to know even if they’re never covered in an induction, and they’re the things that allow you to work more efficiently but also feel part of a team</w:t>
      </w:r>
      <w:r w:rsidR="00184017">
        <w:t>….</w:t>
      </w:r>
      <w:r w:rsidR="00A0535B" w:rsidRPr="00962F3C">
        <w:t>What you need to do is, you need to be with the people on the ward, having a walk round, being taken on a guided tour, being able to ask questions, being told how things work, being given the inside knowledge of it, and being introduced to the people that are going to make a difference.</w:t>
      </w:r>
      <w:r w:rsidRPr="00962F3C">
        <w:t>”</w:t>
      </w:r>
      <w:r w:rsidR="00A0535B" w:rsidRPr="00962F3C">
        <w:t xml:space="preserve"> (</w:t>
      </w:r>
      <w:r w:rsidR="00727AB5">
        <w:t>Salaried GP, Northern Ireland</w:t>
      </w:r>
      <w:r w:rsidR="00A0535B" w:rsidRPr="00962F3C">
        <w:t>)</w:t>
      </w:r>
    </w:p>
    <w:p w14:paraId="14FF8C05" w14:textId="77777777" w:rsidR="00A0535B" w:rsidRPr="00962F3C" w:rsidRDefault="00A0535B" w:rsidP="00924243">
      <w:pPr>
        <w:pStyle w:val="Quote"/>
      </w:pPr>
    </w:p>
    <w:bookmarkEnd w:id="53"/>
    <w:bookmarkEnd w:id="54"/>
    <w:bookmarkEnd w:id="55"/>
    <w:bookmarkEnd w:id="56"/>
    <w:bookmarkEnd w:id="57"/>
    <w:p w14:paraId="4695ECE1" w14:textId="77777777" w:rsidR="00E51F78" w:rsidRDefault="00E51F78" w:rsidP="00482DD9">
      <w:pPr>
        <w:pStyle w:val="sectiontitle"/>
      </w:pPr>
    </w:p>
    <w:p w14:paraId="5DB3EE26" w14:textId="77777777" w:rsidR="006C0485" w:rsidRDefault="006C0485">
      <w:pPr>
        <w:jc w:val="left"/>
        <w:rPr>
          <w:rFonts w:cs="Arial"/>
          <w:b/>
          <w:bCs/>
          <w:iCs/>
          <w:color w:val="7C2A83"/>
          <w:sz w:val="32"/>
          <w:szCs w:val="32"/>
        </w:rPr>
      </w:pPr>
      <w:r>
        <w:br w:type="page"/>
      </w:r>
    </w:p>
    <w:p w14:paraId="069A25AA" w14:textId="52474810" w:rsidR="00E51F78" w:rsidRDefault="00512978" w:rsidP="007220A5">
      <w:pPr>
        <w:pStyle w:val="sectiontitle"/>
      </w:pPr>
      <w:bookmarkStart w:id="63" w:name="_Toc34126414"/>
      <w:r>
        <w:lastRenderedPageBreak/>
        <w:t>4</w:t>
      </w:r>
      <w:r w:rsidR="005A245D">
        <w:t>.</w:t>
      </w:r>
      <w:r w:rsidR="005A245D">
        <w:tab/>
      </w:r>
      <w:r w:rsidR="005B43CF" w:rsidRPr="00E51F78">
        <w:t>Exploring the induction process in depth</w:t>
      </w:r>
      <w:bookmarkEnd w:id="63"/>
    </w:p>
    <w:tbl>
      <w:tblPr>
        <w:tblStyle w:val="TableGrid"/>
        <w:tblW w:w="0" w:type="auto"/>
        <w:tblInd w:w="-5" w:type="dxa"/>
        <w:tblLook w:val="04A0" w:firstRow="1" w:lastRow="0" w:firstColumn="1" w:lastColumn="0" w:noHBand="0" w:noVBand="1"/>
      </w:tblPr>
      <w:tblGrid>
        <w:gridCol w:w="8301"/>
      </w:tblGrid>
      <w:tr w:rsidR="0076772D" w14:paraId="5D244D49" w14:textId="77777777" w:rsidTr="00837C20">
        <w:trPr>
          <w:trHeight w:val="5426"/>
        </w:trPr>
        <w:tc>
          <w:tcPr>
            <w:tcW w:w="8301" w:type="dxa"/>
            <w:shd w:val="clear" w:color="auto" w:fill="D9D9D9" w:themeFill="background1" w:themeFillShade="D9"/>
          </w:tcPr>
          <w:p w14:paraId="43060E19" w14:textId="18FD9BB4" w:rsidR="007368F9" w:rsidRDefault="00FF1EA1" w:rsidP="0076772D">
            <w:pPr>
              <w:rPr>
                <w:b/>
              </w:rPr>
            </w:pPr>
            <w:r>
              <w:rPr>
                <w:b/>
              </w:rPr>
              <w:t>Section summary</w:t>
            </w:r>
          </w:p>
          <w:p w14:paraId="4BDA44F5" w14:textId="36D0827F" w:rsidR="0011735E" w:rsidRDefault="0011735E" w:rsidP="0011735E">
            <w:r>
              <w:t xml:space="preserve">Doctors agreed that that a safe and effective induction was best delivered at the </w:t>
            </w:r>
            <w:r w:rsidR="00E328FC">
              <w:t>department</w:t>
            </w:r>
            <w:r w:rsidR="009E54BF">
              <w:t>al</w:t>
            </w:r>
            <w:r w:rsidR="00E328FC">
              <w:t xml:space="preserve"> or</w:t>
            </w:r>
            <w:r w:rsidR="00220E46">
              <w:t xml:space="preserve"> GP</w:t>
            </w:r>
            <w:r w:rsidR="00E328FC">
              <w:t xml:space="preserve"> practice level</w:t>
            </w:r>
            <w:r w:rsidR="00837C20">
              <w:t xml:space="preserve">. </w:t>
            </w:r>
            <w:r w:rsidR="006902DE">
              <w:t>Examples of g</w:t>
            </w:r>
            <w:r w:rsidR="00837C20">
              <w:t>ood practice included</w:t>
            </w:r>
            <w:r>
              <w:t>:</w:t>
            </w:r>
          </w:p>
          <w:p w14:paraId="0F94399B" w14:textId="6F0D7A38" w:rsidR="0011735E" w:rsidRDefault="0011735E" w:rsidP="0011735E">
            <w:pPr>
              <w:pStyle w:val="blackbullet"/>
            </w:pPr>
            <w:r>
              <w:t xml:space="preserve">Sending out </w:t>
            </w:r>
            <w:r w:rsidR="00D41CE0">
              <w:t xml:space="preserve">key </w:t>
            </w:r>
            <w:r>
              <w:t>information in advance</w:t>
            </w:r>
            <w:r w:rsidR="00D41CE0">
              <w:t xml:space="preserve"> of the doctors’ start date (organograms etc</w:t>
            </w:r>
            <w:r w:rsidR="00B35C97">
              <w:t>.</w:t>
            </w:r>
            <w:r w:rsidR="00D41CE0">
              <w:t>)</w:t>
            </w:r>
          </w:p>
          <w:p w14:paraId="4472B78A" w14:textId="54142034" w:rsidR="0011735E" w:rsidRDefault="0011735E" w:rsidP="0011735E">
            <w:pPr>
              <w:pStyle w:val="blackbullet"/>
            </w:pPr>
            <w:r>
              <w:t>Face to face meetings</w:t>
            </w:r>
            <w:r w:rsidR="00220E46">
              <w:t xml:space="preserve"> with key staff</w:t>
            </w:r>
            <w:r w:rsidR="00B35C97">
              <w:t xml:space="preserve"> (including outgoing trainees)</w:t>
            </w:r>
            <w:r>
              <w:t xml:space="preserve"> and walk arounds </w:t>
            </w:r>
            <w:r w:rsidR="00D41CE0">
              <w:t>to familiarise doctors with the team and local setting.</w:t>
            </w:r>
          </w:p>
          <w:p w14:paraId="7FF806DD" w14:textId="3A3D5C24" w:rsidR="0011735E" w:rsidRDefault="00220E46" w:rsidP="0011735E">
            <w:pPr>
              <w:pStyle w:val="blackbullet"/>
            </w:pPr>
            <w:r>
              <w:t xml:space="preserve">E-learning </w:t>
            </w:r>
            <w:r w:rsidR="0011735E">
              <w:t>modules</w:t>
            </w:r>
            <w:r>
              <w:t xml:space="preserve"> (but not too many)</w:t>
            </w:r>
            <w:r w:rsidR="00D41CE0">
              <w:t xml:space="preserve"> relating to the trust</w:t>
            </w:r>
            <w:r w:rsidR="00286941">
              <w:t>/health board</w:t>
            </w:r>
            <w:r w:rsidR="00D41CE0">
              <w:t xml:space="preserve"> or practice’s mandatory training requirements.</w:t>
            </w:r>
          </w:p>
          <w:p w14:paraId="692C5567" w14:textId="1C939465" w:rsidR="0011735E" w:rsidRDefault="0011735E" w:rsidP="0011735E">
            <w:pPr>
              <w:pStyle w:val="blackbullet"/>
            </w:pPr>
            <w:r>
              <w:t>Video</w:t>
            </w:r>
            <w:r w:rsidR="00D41CE0">
              <w:t xml:space="preserve"> links to allow all doctors to participate</w:t>
            </w:r>
            <w:r w:rsidR="009E54BF">
              <w:t xml:space="preserve"> in induction</w:t>
            </w:r>
            <w:r w:rsidR="00D41CE0">
              <w:t xml:space="preserve"> (who might not </w:t>
            </w:r>
            <w:r w:rsidR="008264E3">
              <w:t xml:space="preserve">be </w:t>
            </w:r>
            <w:r w:rsidR="00D41CE0">
              <w:t>able to attend physically)</w:t>
            </w:r>
            <w:r w:rsidR="009F3F8A">
              <w:t>.</w:t>
            </w:r>
          </w:p>
          <w:p w14:paraId="64D539D7" w14:textId="6C62C239" w:rsidR="0011735E" w:rsidRDefault="00D41CE0" w:rsidP="0011735E">
            <w:pPr>
              <w:pStyle w:val="blackbullet"/>
            </w:pPr>
            <w:r>
              <w:t>A structured period of s</w:t>
            </w:r>
            <w:r w:rsidR="0011735E">
              <w:t>hadowing</w:t>
            </w:r>
            <w:r w:rsidR="009F3F8A">
              <w:t xml:space="preserve"> (particularly amongst lower training grades).</w:t>
            </w:r>
          </w:p>
          <w:p w14:paraId="6318DCBF" w14:textId="4180655F" w:rsidR="0011735E" w:rsidRDefault="00D41CE0" w:rsidP="0011735E">
            <w:pPr>
              <w:pStyle w:val="blackbullet"/>
            </w:pPr>
            <w:r>
              <w:t xml:space="preserve">Access to </w:t>
            </w:r>
            <w:r w:rsidR="009F3F8A">
              <w:t>hand</w:t>
            </w:r>
            <w:r w:rsidR="0011735E">
              <w:t xml:space="preserve">books </w:t>
            </w:r>
            <w:r>
              <w:t>and intranet (highlighting where to find key information)</w:t>
            </w:r>
            <w:r w:rsidR="009F3F8A">
              <w:t>.</w:t>
            </w:r>
          </w:p>
          <w:p w14:paraId="4BD97DF4" w14:textId="75BDC04E" w:rsidR="0011735E" w:rsidRDefault="009F3F8A" w:rsidP="0011735E">
            <w:pPr>
              <w:pStyle w:val="blackbullet"/>
            </w:pPr>
            <w:r>
              <w:t>Inclusion of r</w:t>
            </w:r>
            <w:r w:rsidR="0011735E">
              <w:t>ole plays and simulations</w:t>
            </w:r>
            <w:r w:rsidR="00D41CE0">
              <w:t xml:space="preserve"> relating to key aspects or the doctor</w:t>
            </w:r>
            <w:r w:rsidR="009E54BF">
              <w:t>s’</w:t>
            </w:r>
            <w:r w:rsidR="00D41CE0">
              <w:t xml:space="preserve"> </w:t>
            </w:r>
            <w:r w:rsidR="009E54BF">
              <w:t xml:space="preserve">new </w:t>
            </w:r>
            <w:r w:rsidR="00D41CE0">
              <w:t>role.</w:t>
            </w:r>
          </w:p>
          <w:p w14:paraId="71C1C910" w14:textId="0B876587" w:rsidR="0011735E" w:rsidRDefault="009F3F8A" w:rsidP="0011735E">
            <w:pPr>
              <w:pStyle w:val="blackbullet"/>
            </w:pPr>
            <w:r>
              <w:t>Opportunity to gain h</w:t>
            </w:r>
            <w:r w:rsidR="0011735E">
              <w:t>ands on experience</w:t>
            </w:r>
            <w:r w:rsidR="009E54BF">
              <w:t xml:space="preserve"> of IT systems.</w:t>
            </w:r>
          </w:p>
          <w:p w14:paraId="33CD117A" w14:textId="37028CD2" w:rsidR="00496D09" w:rsidRDefault="00496D09" w:rsidP="00837C20"/>
        </w:tc>
      </w:tr>
    </w:tbl>
    <w:p w14:paraId="62A3B190" w14:textId="048364EA" w:rsidR="00E51F78" w:rsidRDefault="00512978" w:rsidP="00482DD9">
      <w:pPr>
        <w:pStyle w:val="Kate2"/>
      </w:pPr>
      <w:bookmarkStart w:id="64" w:name="_Toc34126415"/>
      <w:r>
        <w:t>4</w:t>
      </w:r>
      <w:r w:rsidR="00E51F78">
        <w:t xml:space="preserve">.1 </w:t>
      </w:r>
      <w:r w:rsidR="00064F2D">
        <w:tab/>
      </w:r>
      <w:r w:rsidR="00E51F78">
        <w:t>Overview</w:t>
      </w:r>
      <w:bookmarkEnd w:id="64"/>
    </w:p>
    <w:p w14:paraId="2A652540" w14:textId="414A69F7" w:rsidR="006C0485" w:rsidRDefault="00AB5063" w:rsidP="006C0485">
      <w:r>
        <w:t xml:space="preserve">Doctors’ experiences of induction varied across the </w:t>
      </w:r>
      <w:r w:rsidR="006C0485" w:rsidRPr="00CE234A">
        <w:t>sample</w:t>
      </w:r>
      <w:r w:rsidR="006C0485">
        <w:t xml:space="preserve"> and </w:t>
      </w:r>
      <w:r>
        <w:t>w</w:t>
      </w:r>
      <w:r w:rsidR="00E0246E">
        <w:t>ere</w:t>
      </w:r>
      <w:r>
        <w:t xml:space="preserve"> </w:t>
      </w:r>
      <w:r w:rsidR="006C0485">
        <w:t xml:space="preserve">often unique to </w:t>
      </w:r>
      <w:r>
        <w:t>a</w:t>
      </w:r>
      <w:r w:rsidR="006C0485">
        <w:t xml:space="preserve"> particular role, </w:t>
      </w:r>
      <w:r>
        <w:t xml:space="preserve">individual </w:t>
      </w:r>
      <w:r w:rsidR="006C0485">
        <w:t xml:space="preserve">circumstances and setting. This section looks at induction across primary and secondary care settings as well key elements of the induction </w:t>
      </w:r>
      <w:r w:rsidR="00516FF2">
        <w:t xml:space="preserve">process that are common to both, with the intention of highlighting </w:t>
      </w:r>
      <w:r w:rsidR="00516FF2" w:rsidRPr="006B2A6D">
        <w:t>good a</w:t>
      </w:r>
      <w:r w:rsidR="00C26AFE" w:rsidRPr="006B2A6D">
        <w:t>nd</w:t>
      </w:r>
      <w:r w:rsidR="00516FF2" w:rsidRPr="006B2A6D">
        <w:t xml:space="preserve"> poor</w:t>
      </w:r>
      <w:r w:rsidR="006B2A6D" w:rsidRPr="006B2A6D">
        <w:t xml:space="preserve"> or unsafe</w:t>
      </w:r>
      <w:r w:rsidR="00516FF2" w:rsidRPr="006B2A6D">
        <w:t xml:space="preserve"> practice</w:t>
      </w:r>
      <w:r w:rsidR="00516FF2">
        <w:t>.</w:t>
      </w:r>
      <w:r w:rsidR="006C0485" w:rsidRPr="006C0485">
        <w:t xml:space="preserve"> </w:t>
      </w:r>
      <w:r w:rsidR="006C0485">
        <w:t>Where relevant</w:t>
      </w:r>
      <w:r w:rsidR="001B459F">
        <w:t>,</w:t>
      </w:r>
      <w:r w:rsidR="006C0485">
        <w:t xml:space="preserve"> difference</w:t>
      </w:r>
      <w:r w:rsidR="00592B33">
        <w:t>s</w:t>
      </w:r>
      <w:r w:rsidR="006C0485">
        <w:t xml:space="preserve"> between types of doctors are highli</w:t>
      </w:r>
      <w:r w:rsidR="00516FF2">
        <w:t>ghted, however, further detail</w:t>
      </w:r>
      <w:r w:rsidR="006C0485">
        <w:t xml:space="preserve"> relating to </w:t>
      </w:r>
      <w:r w:rsidR="00C26AFE">
        <w:t>IMGs</w:t>
      </w:r>
      <w:r w:rsidR="006C0485">
        <w:t xml:space="preserve">, </w:t>
      </w:r>
      <w:r w:rsidR="00837C20">
        <w:t>returners</w:t>
      </w:r>
      <w:r w:rsidR="006C0485">
        <w:t xml:space="preserve">, FY1s and newly qualified consultants can be found in </w:t>
      </w:r>
      <w:r w:rsidR="006C0485" w:rsidRPr="00F3252C">
        <w:t xml:space="preserve">Section </w:t>
      </w:r>
      <w:r w:rsidR="00F3252C" w:rsidRPr="00F3252C">
        <w:t>5</w:t>
      </w:r>
      <w:r w:rsidR="006C0485" w:rsidRPr="00F3252C">
        <w:t>.</w:t>
      </w:r>
      <w:r w:rsidR="006C0485">
        <w:t xml:space="preserve"> </w:t>
      </w:r>
    </w:p>
    <w:p w14:paraId="3DE25C9F" w14:textId="3FC31E41" w:rsidR="00CE234A" w:rsidRDefault="00512978" w:rsidP="00482DD9">
      <w:pPr>
        <w:pStyle w:val="Kate2"/>
      </w:pPr>
      <w:bookmarkStart w:id="65" w:name="_Toc34126416"/>
      <w:r>
        <w:t>4</w:t>
      </w:r>
      <w:r w:rsidR="00E51F78">
        <w:t xml:space="preserve">.2 </w:t>
      </w:r>
      <w:r w:rsidR="00064F2D">
        <w:tab/>
      </w:r>
      <w:r w:rsidR="00CE234A">
        <w:t>Pre-induction</w:t>
      </w:r>
      <w:bookmarkEnd w:id="65"/>
    </w:p>
    <w:p w14:paraId="2D88F5BB" w14:textId="2003DC5A" w:rsidR="001B459F" w:rsidRDefault="00BC3B2C" w:rsidP="00DD06CB">
      <w:r>
        <w:t xml:space="preserve">The extent to which organisations liaised with doctors prior to </w:t>
      </w:r>
      <w:r w:rsidR="00635F06">
        <w:t xml:space="preserve">them </w:t>
      </w:r>
      <w:r w:rsidR="00AB5063">
        <w:t xml:space="preserve">commencing </w:t>
      </w:r>
      <w:r>
        <w:t>their new role</w:t>
      </w:r>
      <w:r w:rsidR="0076772D">
        <w:t xml:space="preserve"> or returning to work was inconsistent</w:t>
      </w:r>
      <w:r w:rsidR="001B459F">
        <w:t xml:space="preserve">. </w:t>
      </w:r>
      <w:r w:rsidR="00962F3C">
        <w:t>In the worst case scenarios, not</w:t>
      </w:r>
      <w:r w:rsidR="009522D1">
        <w:t xml:space="preserve"> </w:t>
      </w:r>
      <w:r w:rsidR="00962F3C">
        <w:t>receiving</w:t>
      </w:r>
      <w:r w:rsidR="009522D1">
        <w:t xml:space="preserve"> information in advance, or not </w:t>
      </w:r>
      <w:r w:rsidR="00962F3C">
        <w:t>receiving</w:t>
      </w:r>
      <w:r w:rsidR="009522D1">
        <w:t xml:space="preserve"> sufficiently detailed information, was linked to confusion and frustration. For example, one FY1 doctor had received no information in advance of starting the</w:t>
      </w:r>
      <w:r w:rsidR="00D573D1">
        <w:t>ir</w:t>
      </w:r>
      <w:r w:rsidR="009522D1">
        <w:t xml:space="preserve"> first rotation </w:t>
      </w:r>
      <w:r w:rsidR="00516FF2">
        <w:t xml:space="preserve">(even after asking for it) </w:t>
      </w:r>
      <w:r w:rsidR="009522D1">
        <w:t xml:space="preserve">and had to rely on contemporaries to tell them where to go; another doctor had not been told how to locate the consultant they were </w:t>
      </w:r>
      <w:r w:rsidR="00516FF2">
        <w:t>reporting</w:t>
      </w:r>
      <w:r w:rsidR="009522D1">
        <w:t xml:space="preserve"> to on the first day </w:t>
      </w:r>
      <w:r w:rsidR="00350AE8">
        <w:t>which had resulted in hospital</w:t>
      </w:r>
      <w:r w:rsidR="009522D1">
        <w:t xml:space="preserve"> staff looking for them.</w:t>
      </w:r>
      <w:r>
        <w:t xml:space="preserve"> </w:t>
      </w:r>
    </w:p>
    <w:p w14:paraId="2F53A276" w14:textId="77777777" w:rsidR="001B459F" w:rsidRDefault="001B459F" w:rsidP="00DD06CB"/>
    <w:p w14:paraId="55B7110D" w14:textId="0BC7BF80" w:rsidR="00BC3B2C" w:rsidRPr="00962F3C" w:rsidRDefault="00962F3C" w:rsidP="00BC3B2C">
      <w:pPr>
        <w:rPr>
          <w:i/>
        </w:rPr>
      </w:pPr>
      <w:r>
        <w:t xml:space="preserve">Both doctors and stakeholders believed it was best practice to send out tailored information in advance of a doctor’s induction. </w:t>
      </w:r>
      <w:r w:rsidR="00FB2ED7">
        <w:t xml:space="preserve">The key information </w:t>
      </w:r>
      <w:r>
        <w:t xml:space="preserve">doctors </w:t>
      </w:r>
      <w:r w:rsidR="00FB2ED7">
        <w:t xml:space="preserve">called for </w:t>
      </w:r>
      <w:r w:rsidR="00DD06CB">
        <w:t>before starting a new role</w:t>
      </w:r>
      <w:r w:rsidR="00FB2ED7">
        <w:t xml:space="preserve"> was:</w:t>
      </w:r>
    </w:p>
    <w:p w14:paraId="6F2B87E1" w14:textId="71BDDE8F" w:rsidR="00CE234A" w:rsidRPr="00CE234A" w:rsidRDefault="00CE234A" w:rsidP="00CE234A">
      <w:pPr>
        <w:pStyle w:val="blackbullet"/>
        <w:rPr>
          <w:rFonts w:ascii="Times New Roman" w:hAnsi="Times New Roman"/>
          <w:color w:val="7C2B83"/>
          <w:lang w:eastAsia="en-GB"/>
        </w:rPr>
      </w:pPr>
      <w:r w:rsidRPr="00CE234A">
        <w:rPr>
          <w:rFonts w:eastAsia="Tahoma"/>
          <w:lang w:eastAsia="en-GB"/>
        </w:rPr>
        <w:t xml:space="preserve">Names of key people </w:t>
      </w:r>
      <w:r w:rsidR="00DD06CB">
        <w:rPr>
          <w:rFonts w:eastAsia="Tahoma"/>
          <w:lang w:eastAsia="en-GB"/>
        </w:rPr>
        <w:t>in the organisation/</w:t>
      </w:r>
      <w:r w:rsidR="00837C20">
        <w:rPr>
          <w:rFonts w:eastAsia="Tahoma"/>
          <w:lang w:eastAsia="en-GB"/>
        </w:rPr>
        <w:t>department</w:t>
      </w:r>
      <w:r w:rsidR="00350AE8">
        <w:rPr>
          <w:rFonts w:eastAsia="Tahoma"/>
          <w:lang w:eastAsia="en-GB"/>
        </w:rPr>
        <w:t>.</w:t>
      </w:r>
    </w:p>
    <w:p w14:paraId="7408C88F" w14:textId="4CB80F12" w:rsidR="00CE234A" w:rsidRPr="00CE234A" w:rsidRDefault="00CE234A" w:rsidP="00CE234A">
      <w:pPr>
        <w:pStyle w:val="blackbullet"/>
        <w:rPr>
          <w:rFonts w:ascii="Times New Roman" w:hAnsi="Times New Roman"/>
          <w:color w:val="7C2B83"/>
          <w:lang w:eastAsia="en-GB"/>
        </w:rPr>
      </w:pPr>
      <w:r w:rsidRPr="00CE234A">
        <w:rPr>
          <w:rFonts w:eastAsia="Tahoma"/>
          <w:lang w:eastAsia="en-GB"/>
        </w:rPr>
        <w:lastRenderedPageBreak/>
        <w:t xml:space="preserve">Who to </w:t>
      </w:r>
      <w:r w:rsidR="00FB2ED7">
        <w:rPr>
          <w:rFonts w:eastAsia="Tahoma"/>
          <w:lang w:eastAsia="en-GB"/>
        </w:rPr>
        <w:t>direct</w:t>
      </w:r>
      <w:r w:rsidRPr="00CE234A">
        <w:rPr>
          <w:rFonts w:eastAsia="Tahoma"/>
          <w:lang w:eastAsia="en-GB"/>
        </w:rPr>
        <w:t xml:space="preserve"> questions </w:t>
      </w:r>
      <w:r w:rsidR="00FB2ED7">
        <w:rPr>
          <w:rFonts w:eastAsia="Tahoma"/>
          <w:lang w:eastAsia="en-GB"/>
        </w:rPr>
        <w:t xml:space="preserve">to </w:t>
      </w:r>
      <w:r w:rsidRPr="00CE234A">
        <w:rPr>
          <w:rFonts w:eastAsia="Tahoma"/>
          <w:lang w:eastAsia="en-GB"/>
        </w:rPr>
        <w:t>in advance</w:t>
      </w:r>
      <w:r w:rsidR="00FB2ED7">
        <w:rPr>
          <w:rFonts w:eastAsia="Tahoma"/>
          <w:lang w:eastAsia="en-GB"/>
        </w:rPr>
        <w:t xml:space="preserve"> of starting</w:t>
      </w:r>
      <w:r w:rsidR="00350AE8">
        <w:rPr>
          <w:rFonts w:eastAsia="Tahoma"/>
          <w:lang w:eastAsia="en-GB"/>
        </w:rPr>
        <w:t>.</w:t>
      </w:r>
    </w:p>
    <w:p w14:paraId="1002FFAD" w14:textId="4C271123" w:rsidR="00CE234A" w:rsidRPr="00CE234A" w:rsidRDefault="00CE234A" w:rsidP="00CE234A">
      <w:pPr>
        <w:pStyle w:val="blackbullet"/>
        <w:rPr>
          <w:rFonts w:ascii="Times New Roman" w:hAnsi="Times New Roman"/>
          <w:color w:val="7C2B83"/>
          <w:lang w:eastAsia="en-GB"/>
        </w:rPr>
      </w:pPr>
      <w:r w:rsidRPr="00CE234A">
        <w:rPr>
          <w:rFonts w:eastAsia="Tahoma"/>
          <w:lang w:eastAsia="en-GB"/>
        </w:rPr>
        <w:t>Map</w:t>
      </w:r>
      <w:r w:rsidR="00DD06CB">
        <w:rPr>
          <w:rFonts w:eastAsia="Tahoma"/>
          <w:lang w:eastAsia="en-GB"/>
        </w:rPr>
        <w:t>/instructions</w:t>
      </w:r>
      <w:r w:rsidRPr="00CE234A">
        <w:rPr>
          <w:rFonts w:eastAsia="Tahoma"/>
          <w:lang w:eastAsia="en-GB"/>
        </w:rPr>
        <w:t xml:space="preserve"> of where to go</w:t>
      </w:r>
      <w:r w:rsidR="00DD06CB">
        <w:rPr>
          <w:rFonts w:eastAsia="Tahoma"/>
          <w:lang w:eastAsia="en-GB"/>
        </w:rPr>
        <w:t xml:space="preserve"> on the first day</w:t>
      </w:r>
      <w:r w:rsidR="00350AE8">
        <w:rPr>
          <w:rFonts w:eastAsia="Tahoma"/>
          <w:lang w:eastAsia="en-GB"/>
        </w:rPr>
        <w:t>.</w:t>
      </w:r>
    </w:p>
    <w:p w14:paraId="5E174EB6" w14:textId="11C93F43" w:rsidR="00CE234A" w:rsidRPr="00CE234A" w:rsidRDefault="00CE234A" w:rsidP="00CE234A">
      <w:pPr>
        <w:pStyle w:val="blackbullet"/>
        <w:rPr>
          <w:rFonts w:ascii="Times New Roman" w:hAnsi="Times New Roman"/>
          <w:color w:val="7C2B83"/>
          <w:lang w:eastAsia="en-GB"/>
        </w:rPr>
      </w:pPr>
      <w:r w:rsidRPr="00CE234A">
        <w:rPr>
          <w:rFonts w:eastAsia="Tahoma"/>
          <w:lang w:eastAsia="en-GB"/>
        </w:rPr>
        <w:t>Information about rotas</w:t>
      </w:r>
      <w:r w:rsidR="00350AE8">
        <w:rPr>
          <w:rFonts w:eastAsia="Tahoma"/>
          <w:lang w:eastAsia="en-GB"/>
        </w:rPr>
        <w:t>.</w:t>
      </w:r>
    </w:p>
    <w:p w14:paraId="3F33852B" w14:textId="4651FD1F" w:rsidR="00CE234A" w:rsidRPr="006C0485" w:rsidRDefault="00CE234A" w:rsidP="00DD06CB">
      <w:pPr>
        <w:pStyle w:val="blackbullet"/>
        <w:rPr>
          <w:rFonts w:ascii="Times New Roman" w:hAnsi="Times New Roman"/>
          <w:color w:val="7C2B83"/>
          <w:lang w:eastAsia="en-GB"/>
        </w:rPr>
      </w:pPr>
      <w:r w:rsidRPr="00CE234A">
        <w:rPr>
          <w:rFonts w:eastAsia="Tahoma"/>
          <w:lang w:eastAsia="en-GB"/>
        </w:rPr>
        <w:t>Details of any e-</w:t>
      </w:r>
      <w:r w:rsidR="00837C20">
        <w:rPr>
          <w:rFonts w:eastAsia="Tahoma"/>
          <w:lang w:eastAsia="en-GB"/>
        </w:rPr>
        <w:t xml:space="preserve">learning modules </w:t>
      </w:r>
      <w:r w:rsidR="00094346">
        <w:rPr>
          <w:rFonts w:eastAsia="Tahoma"/>
          <w:lang w:eastAsia="en-GB"/>
        </w:rPr>
        <w:t>to</w:t>
      </w:r>
      <w:r w:rsidR="00FB2ED7" w:rsidRPr="00DD06CB">
        <w:rPr>
          <w:rFonts w:eastAsia="Tahoma"/>
          <w:lang w:eastAsia="en-GB"/>
        </w:rPr>
        <w:t xml:space="preserve"> be completed</w:t>
      </w:r>
      <w:r w:rsidR="00094346">
        <w:rPr>
          <w:rFonts w:eastAsia="Tahoma"/>
          <w:lang w:eastAsia="en-GB"/>
        </w:rPr>
        <w:t xml:space="preserve"> (along with associated log-in details)</w:t>
      </w:r>
      <w:r w:rsidR="00350AE8">
        <w:rPr>
          <w:rFonts w:eastAsia="Tahoma"/>
          <w:lang w:eastAsia="en-GB"/>
        </w:rPr>
        <w:t>.</w:t>
      </w:r>
    </w:p>
    <w:p w14:paraId="6FF589C2" w14:textId="610D408C" w:rsidR="006C0485" w:rsidRPr="006C0485" w:rsidRDefault="008A7A7C" w:rsidP="00DD06CB">
      <w:pPr>
        <w:pStyle w:val="blackbullet"/>
        <w:rPr>
          <w:rFonts w:ascii="Times New Roman" w:hAnsi="Times New Roman"/>
          <w:color w:val="7C2B83"/>
          <w:lang w:eastAsia="en-GB"/>
        </w:rPr>
      </w:pPr>
      <w:r>
        <w:rPr>
          <w:rFonts w:eastAsia="Tahoma"/>
          <w:lang w:eastAsia="en-GB"/>
        </w:rPr>
        <w:t>Access to a</w:t>
      </w:r>
      <w:r w:rsidR="006C0485">
        <w:rPr>
          <w:rFonts w:eastAsia="Tahoma"/>
          <w:lang w:eastAsia="en-GB"/>
        </w:rPr>
        <w:t>ppropriate handbooks (print or electronic) to allow doctors to familiarise themselves</w:t>
      </w:r>
      <w:r w:rsidR="00592B33">
        <w:rPr>
          <w:rFonts w:eastAsia="Tahoma"/>
          <w:lang w:eastAsia="en-GB"/>
        </w:rPr>
        <w:t xml:space="preserve"> with setting specific information</w:t>
      </w:r>
      <w:r w:rsidR="00350AE8">
        <w:rPr>
          <w:rFonts w:eastAsia="Tahoma"/>
          <w:lang w:eastAsia="en-GB"/>
        </w:rPr>
        <w:t>.</w:t>
      </w:r>
    </w:p>
    <w:p w14:paraId="51543451" w14:textId="30E5AA83" w:rsidR="005A245D" w:rsidRPr="00DD06CB" w:rsidRDefault="006C0485" w:rsidP="00741312">
      <w:pPr>
        <w:pStyle w:val="Style5"/>
        <w:rPr>
          <w:lang w:eastAsia="en-GB"/>
        </w:rPr>
      </w:pPr>
      <w:r>
        <w:rPr>
          <w:lang w:eastAsia="en-GB"/>
        </w:rPr>
        <w:t xml:space="preserve">GPs, in particular, liked to </w:t>
      </w:r>
      <w:r w:rsidR="009A4DCA">
        <w:rPr>
          <w:lang w:eastAsia="en-GB"/>
        </w:rPr>
        <w:t>familiarise themselves</w:t>
      </w:r>
      <w:r>
        <w:rPr>
          <w:lang w:eastAsia="en-GB"/>
        </w:rPr>
        <w:t xml:space="preserve"> with referral pathways in advance of starting </w:t>
      </w:r>
      <w:r w:rsidR="008A7A7C">
        <w:rPr>
          <w:lang w:eastAsia="en-GB"/>
        </w:rPr>
        <w:t>a</w:t>
      </w:r>
      <w:r>
        <w:rPr>
          <w:lang w:eastAsia="en-GB"/>
        </w:rPr>
        <w:t xml:space="preserve"> new position.</w:t>
      </w:r>
    </w:p>
    <w:p w14:paraId="50571020" w14:textId="77777777" w:rsidR="007957CA" w:rsidRDefault="007957CA" w:rsidP="007957CA">
      <w:pPr>
        <w:rPr>
          <w:lang w:eastAsia="en-GB"/>
        </w:rPr>
      </w:pPr>
    </w:p>
    <w:p w14:paraId="37127743" w14:textId="51EB65EA" w:rsidR="007957CA" w:rsidRPr="00962F3C" w:rsidRDefault="00350AE8" w:rsidP="00924243">
      <w:pPr>
        <w:pStyle w:val="Quote"/>
      </w:pPr>
      <w:r>
        <w:t>“</w:t>
      </w:r>
      <w:r w:rsidR="007957CA" w:rsidRPr="00962F3C">
        <w:t>So what works really well would be finding out about the unit or the department before you even started</w:t>
      </w:r>
      <w:r w:rsidR="006D55C5">
        <w:t xml:space="preserve">. </w:t>
      </w:r>
      <w:r w:rsidR="007957CA" w:rsidRPr="00962F3C">
        <w:t>When I used to cover my own department induction, you’d email out at least a couple of months ahead of them starting, at least six weeks is the minimum they say but earlier the better, and then inform them that this is your plan for the afternoon.</w:t>
      </w:r>
      <w:r>
        <w:t>”</w:t>
      </w:r>
      <w:r w:rsidR="007957CA" w:rsidRPr="00962F3C">
        <w:t xml:space="preserve">  (</w:t>
      </w:r>
      <w:r w:rsidR="00126864">
        <w:t>Postgraduate Associate Dean</w:t>
      </w:r>
      <w:r w:rsidR="007957CA" w:rsidRPr="00962F3C">
        <w:t>)</w:t>
      </w:r>
    </w:p>
    <w:p w14:paraId="6F9BE952" w14:textId="77777777" w:rsidR="00FB524D" w:rsidRPr="00962F3C" w:rsidRDefault="00FB524D" w:rsidP="00FB524D">
      <w:pPr>
        <w:rPr>
          <w:rFonts w:cs="Tahoma"/>
          <w:lang w:eastAsia="en-GB"/>
        </w:rPr>
      </w:pPr>
    </w:p>
    <w:p w14:paraId="40D3E4E0" w14:textId="75CB223A" w:rsidR="00FB2ED7" w:rsidRPr="00CE234A" w:rsidRDefault="00FB2ED7" w:rsidP="00FB2ED7">
      <w:pPr>
        <w:rPr>
          <w:rFonts w:ascii="Times New Roman" w:hAnsi="Times New Roman"/>
          <w:color w:val="7C2B83"/>
          <w:lang w:eastAsia="en-GB"/>
        </w:rPr>
      </w:pPr>
      <w:r>
        <w:rPr>
          <w:rFonts w:eastAsia="Tahoma"/>
          <w:lang w:eastAsia="en-GB"/>
        </w:rPr>
        <w:t xml:space="preserve">A number of doctors believed that such introductory </w:t>
      </w:r>
      <w:r w:rsidR="005A245D">
        <w:rPr>
          <w:rFonts w:eastAsia="Tahoma"/>
          <w:lang w:eastAsia="en-GB"/>
        </w:rPr>
        <w:t>information not only fulfilled a practical need</w:t>
      </w:r>
      <w:r w:rsidR="00A23CAF">
        <w:rPr>
          <w:rFonts w:eastAsia="Tahoma"/>
          <w:lang w:eastAsia="en-GB"/>
        </w:rPr>
        <w:t>,</w:t>
      </w:r>
      <w:r>
        <w:rPr>
          <w:rFonts w:eastAsia="Tahoma"/>
          <w:lang w:eastAsia="en-GB"/>
        </w:rPr>
        <w:t xml:space="preserve"> but also an emotional one. </w:t>
      </w:r>
      <w:r w:rsidR="00962F3C">
        <w:rPr>
          <w:rFonts w:eastAsia="Tahoma"/>
          <w:lang w:eastAsia="en-GB"/>
        </w:rPr>
        <w:t>They</w:t>
      </w:r>
      <w:r>
        <w:rPr>
          <w:rFonts w:eastAsia="Tahoma"/>
          <w:lang w:eastAsia="en-GB"/>
        </w:rPr>
        <w:t xml:space="preserve"> explained how it helped ease the anxiety associated with starting a new role</w:t>
      </w:r>
      <w:r w:rsidR="00962F3C">
        <w:rPr>
          <w:rFonts w:eastAsia="Tahoma"/>
          <w:lang w:eastAsia="en-GB"/>
        </w:rPr>
        <w:t xml:space="preserve"> and </w:t>
      </w:r>
      <w:r>
        <w:rPr>
          <w:rFonts w:eastAsia="Tahoma"/>
          <w:lang w:eastAsia="en-GB"/>
        </w:rPr>
        <w:t>made them feel valued.</w:t>
      </w:r>
    </w:p>
    <w:p w14:paraId="324D46D2" w14:textId="77777777" w:rsidR="00CE234A" w:rsidRPr="00962F3C" w:rsidRDefault="00CE234A" w:rsidP="00CE234A">
      <w:pPr>
        <w:rPr>
          <w:rFonts w:cs="Tahoma"/>
          <w:i/>
        </w:rPr>
      </w:pPr>
    </w:p>
    <w:p w14:paraId="452B2B4A" w14:textId="0F35FFB0" w:rsidR="00FB2ED7" w:rsidRDefault="00FB2ED7" w:rsidP="00924243">
      <w:pPr>
        <w:pStyle w:val="Quote"/>
      </w:pPr>
      <w:r w:rsidRPr="00962F3C">
        <w:t>“</w:t>
      </w:r>
      <w:r w:rsidR="00CE234A" w:rsidRPr="00962F3C">
        <w:t>I think the fact that the college tutor had emailed myself and the other trainees weeks before we started, the email was to my name, it gave me the name of my clinical and my educational supervisor. It was welcoming you to the department, some useful bits of information for you to read beforehand and then also was very approachable in between via email about questions you had, whether it was to do with the rota or job specific</w:t>
      </w:r>
      <w:r w:rsidR="006D55C5">
        <w:t xml:space="preserve">. </w:t>
      </w:r>
      <w:r w:rsidR="00CE234A" w:rsidRPr="00962F3C">
        <w:t>Compared to the ED induction I had last year which was very much you turned up on the day and you were told “these are your passwords, these are your logins, this is a tour of the department, crack on</w:t>
      </w:r>
      <w:r w:rsidR="00E1282E">
        <w:t>.</w:t>
      </w:r>
      <w:r w:rsidR="00CE234A" w:rsidRPr="00962F3C">
        <w:t>” (</w:t>
      </w:r>
      <w:r w:rsidR="00952921">
        <w:t>CT2</w:t>
      </w:r>
      <w:r w:rsidR="00CE234A" w:rsidRPr="00962F3C">
        <w:t>, Anaesthetics</w:t>
      </w:r>
      <w:r w:rsidR="00952921">
        <w:t>, England</w:t>
      </w:r>
      <w:r w:rsidR="00CE234A" w:rsidRPr="00962F3C">
        <w:t>)</w:t>
      </w:r>
    </w:p>
    <w:p w14:paraId="2F8906F0" w14:textId="3B6C74C3" w:rsidR="008E53C5" w:rsidRDefault="00512978" w:rsidP="00482DD9">
      <w:pPr>
        <w:pStyle w:val="Kate2"/>
      </w:pPr>
      <w:bookmarkStart w:id="66" w:name="_Toc34126417"/>
      <w:r>
        <w:t>4</w:t>
      </w:r>
      <w:r w:rsidR="00E51F78">
        <w:t xml:space="preserve">.3 </w:t>
      </w:r>
      <w:r w:rsidR="00064F2D">
        <w:tab/>
      </w:r>
      <w:r w:rsidR="00F44A55">
        <w:t>Induction in secondary care</w:t>
      </w:r>
      <w:bookmarkEnd w:id="66"/>
    </w:p>
    <w:p w14:paraId="49DB07C6" w14:textId="35EE4F1B" w:rsidR="00094346" w:rsidRDefault="00512978" w:rsidP="00094346">
      <w:pPr>
        <w:pStyle w:val="Kate3"/>
      </w:pPr>
      <w:r>
        <w:t>4</w:t>
      </w:r>
      <w:r w:rsidR="00E51F78">
        <w:t xml:space="preserve">.3.1 </w:t>
      </w:r>
      <w:r w:rsidR="00F44A55">
        <w:t>Corporate induction</w:t>
      </w:r>
    </w:p>
    <w:p w14:paraId="1D411CC3" w14:textId="355024AD" w:rsidR="00495C5A" w:rsidRDefault="00350AE8" w:rsidP="00E97898">
      <w:pPr>
        <w:rPr>
          <w:rFonts w:eastAsia="Calibri"/>
          <w:lang w:eastAsia="en-GB"/>
        </w:rPr>
      </w:pPr>
      <w:r>
        <w:rPr>
          <w:rFonts w:eastAsia="Calibri"/>
          <w:lang w:eastAsia="en-GB"/>
        </w:rPr>
        <w:t>C</w:t>
      </w:r>
      <w:r w:rsidR="00E0246E">
        <w:rPr>
          <w:rFonts w:eastAsia="Calibri"/>
          <w:lang w:eastAsia="en-GB"/>
        </w:rPr>
        <w:t>orporate inductions</w:t>
      </w:r>
      <w:r w:rsidR="00962F3C">
        <w:rPr>
          <w:rFonts w:eastAsia="Calibri"/>
          <w:lang w:eastAsia="en-GB"/>
        </w:rPr>
        <w:t xml:space="preserve"> </w:t>
      </w:r>
      <w:r w:rsidR="005F1487">
        <w:rPr>
          <w:rFonts w:eastAsia="Calibri"/>
          <w:lang w:eastAsia="en-GB"/>
        </w:rPr>
        <w:t>were scheduled at times of key changeover</w:t>
      </w:r>
      <w:r w:rsidR="00962F3C">
        <w:rPr>
          <w:rFonts w:eastAsia="Calibri"/>
          <w:lang w:eastAsia="en-GB"/>
        </w:rPr>
        <w:t xml:space="preserve">. </w:t>
      </w:r>
      <w:r>
        <w:rPr>
          <w:rFonts w:eastAsia="Calibri"/>
          <w:lang w:eastAsia="en-GB"/>
        </w:rPr>
        <w:t>D</w:t>
      </w:r>
      <w:r w:rsidR="003F3D13">
        <w:rPr>
          <w:rFonts w:eastAsia="Calibri"/>
          <w:lang w:eastAsia="en-GB"/>
        </w:rPr>
        <w:t>octors</w:t>
      </w:r>
      <w:r>
        <w:rPr>
          <w:rFonts w:eastAsia="Calibri"/>
          <w:lang w:eastAsia="en-GB"/>
        </w:rPr>
        <w:t xml:space="preserve"> (across all grades)</w:t>
      </w:r>
      <w:r w:rsidR="003F3D13">
        <w:rPr>
          <w:rFonts w:eastAsia="Calibri"/>
          <w:lang w:eastAsia="en-GB"/>
        </w:rPr>
        <w:t xml:space="preserve"> reported attending </w:t>
      </w:r>
      <w:r>
        <w:rPr>
          <w:rFonts w:eastAsia="Calibri"/>
          <w:lang w:eastAsia="en-GB"/>
        </w:rPr>
        <w:t>their</w:t>
      </w:r>
      <w:r w:rsidR="003F3D13">
        <w:rPr>
          <w:rFonts w:eastAsia="Calibri"/>
          <w:lang w:eastAsia="en-GB"/>
        </w:rPr>
        <w:t xml:space="preserve"> corp</w:t>
      </w:r>
      <w:r>
        <w:rPr>
          <w:rFonts w:eastAsia="Calibri"/>
          <w:lang w:eastAsia="en-GB"/>
        </w:rPr>
        <w:t xml:space="preserve">orate induction, </w:t>
      </w:r>
      <w:r w:rsidR="003F3D13">
        <w:rPr>
          <w:rFonts w:eastAsia="Calibri"/>
          <w:lang w:eastAsia="en-GB"/>
        </w:rPr>
        <w:t>with several exceptions:</w:t>
      </w:r>
    </w:p>
    <w:p w14:paraId="78CE7D0D" w14:textId="4E1CC219" w:rsidR="00495C5A" w:rsidRDefault="00962F3C" w:rsidP="00495C5A">
      <w:pPr>
        <w:pStyle w:val="blackbullet"/>
        <w:rPr>
          <w:rFonts w:eastAsia="Calibri"/>
          <w:lang w:eastAsia="en-GB"/>
        </w:rPr>
      </w:pPr>
      <w:r>
        <w:rPr>
          <w:rFonts w:eastAsia="Calibri"/>
          <w:lang w:eastAsia="en-GB"/>
        </w:rPr>
        <w:t>One contract locum</w:t>
      </w:r>
      <w:r w:rsidR="007839F7">
        <w:rPr>
          <w:rFonts w:eastAsia="Calibri"/>
          <w:lang w:eastAsia="en-GB"/>
        </w:rPr>
        <w:t xml:space="preserve"> doctor</w:t>
      </w:r>
      <w:r>
        <w:rPr>
          <w:rFonts w:eastAsia="Calibri"/>
          <w:lang w:eastAsia="en-GB"/>
        </w:rPr>
        <w:t xml:space="preserve"> believed that </w:t>
      </w:r>
      <w:r w:rsidR="00860ECB">
        <w:rPr>
          <w:rFonts w:eastAsia="Calibri"/>
          <w:lang w:eastAsia="en-GB"/>
        </w:rPr>
        <w:t xml:space="preserve">as they were not classed as permanent staff </w:t>
      </w:r>
      <w:r>
        <w:rPr>
          <w:rFonts w:eastAsia="Calibri"/>
          <w:lang w:eastAsia="en-GB"/>
        </w:rPr>
        <w:t xml:space="preserve">the hospital </w:t>
      </w:r>
      <w:r w:rsidR="00860ECB">
        <w:rPr>
          <w:rFonts w:eastAsia="Calibri"/>
          <w:lang w:eastAsia="en-GB"/>
        </w:rPr>
        <w:t>policy did not require them to attend an induction.</w:t>
      </w:r>
    </w:p>
    <w:p w14:paraId="6217A537" w14:textId="73169D84" w:rsidR="005F1487" w:rsidRDefault="00962F3C" w:rsidP="00495C5A">
      <w:pPr>
        <w:pStyle w:val="blackbullet"/>
        <w:rPr>
          <w:rFonts w:eastAsia="Calibri"/>
          <w:lang w:eastAsia="en-GB"/>
        </w:rPr>
      </w:pPr>
      <w:r>
        <w:rPr>
          <w:rFonts w:eastAsia="Calibri"/>
          <w:lang w:eastAsia="en-GB"/>
        </w:rPr>
        <w:t>Several d</w:t>
      </w:r>
      <w:r w:rsidR="003F3D13">
        <w:rPr>
          <w:rFonts w:eastAsia="Calibri"/>
          <w:lang w:eastAsia="en-GB"/>
        </w:rPr>
        <w:t>octors, who had previously returned to practice</w:t>
      </w:r>
      <w:r w:rsidR="00B35C97">
        <w:rPr>
          <w:rFonts w:eastAsia="Calibri"/>
          <w:lang w:eastAsia="en-GB"/>
        </w:rPr>
        <w:t>,</w:t>
      </w:r>
      <w:r w:rsidR="003F3D13">
        <w:rPr>
          <w:rFonts w:eastAsia="Calibri"/>
          <w:lang w:eastAsia="en-GB"/>
        </w:rPr>
        <w:t xml:space="preserve"> had missed the corporate induction because they were ‘out of sync’</w:t>
      </w:r>
      <w:r w:rsidR="00DB0670">
        <w:rPr>
          <w:rFonts w:eastAsia="Calibri"/>
          <w:lang w:eastAsia="en-GB"/>
        </w:rPr>
        <w:t>.</w:t>
      </w:r>
    </w:p>
    <w:p w14:paraId="5B2221CB" w14:textId="4D33B339" w:rsidR="00495C5A" w:rsidRDefault="00422354" w:rsidP="00495C5A">
      <w:pPr>
        <w:pStyle w:val="blackbullet"/>
        <w:rPr>
          <w:rFonts w:eastAsia="Calibri"/>
          <w:lang w:eastAsia="en-GB"/>
        </w:rPr>
      </w:pPr>
      <w:r>
        <w:rPr>
          <w:rFonts w:eastAsia="Calibri"/>
          <w:lang w:eastAsia="en-GB"/>
        </w:rPr>
        <w:t>Several d</w:t>
      </w:r>
      <w:r w:rsidR="00495C5A">
        <w:rPr>
          <w:rFonts w:eastAsia="Calibri"/>
          <w:lang w:eastAsia="en-GB"/>
        </w:rPr>
        <w:t xml:space="preserve">octors </w:t>
      </w:r>
      <w:r>
        <w:rPr>
          <w:rFonts w:eastAsia="Calibri"/>
          <w:lang w:eastAsia="en-GB"/>
        </w:rPr>
        <w:t xml:space="preserve">who had started work on </w:t>
      </w:r>
      <w:r w:rsidR="00495C5A">
        <w:rPr>
          <w:rFonts w:eastAsia="Calibri"/>
          <w:lang w:eastAsia="en-GB"/>
        </w:rPr>
        <w:t xml:space="preserve">a night shift </w:t>
      </w:r>
      <w:r w:rsidR="00350AE8">
        <w:rPr>
          <w:rFonts w:eastAsia="Calibri"/>
          <w:lang w:eastAsia="en-GB"/>
        </w:rPr>
        <w:t>did not have cover arranged and</w:t>
      </w:r>
      <w:r>
        <w:rPr>
          <w:rFonts w:eastAsia="Calibri"/>
          <w:lang w:eastAsia="en-GB"/>
        </w:rPr>
        <w:t xml:space="preserve"> could not attend the full induction.</w:t>
      </w:r>
    </w:p>
    <w:p w14:paraId="7CA72CD0" w14:textId="7788A87B" w:rsidR="00891239" w:rsidRDefault="00422354" w:rsidP="00B52FFD">
      <w:pPr>
        <w:pStyle w:val="blackbullet"/>
      </w:pPr>
      <w:r>
        <w:rPr>
          <w:rFonts w:eastAsia="Calibri"/>
          <w:lang w:eastAsia="en-GB"/>
        </w:rPr>
        <w:t>S</w:t>
      </w:r>
      <w:r w:rsidR="000A649D">
        <w:rPr>
          <w:rFonts w:eastAsia="Calibri"/>
          <w:lang w:eastAsia="en-GB"/>
        </w:rPr>
        <w:t xml:space="preserve">everal doctors </w:t>
      </w:r>
      <w:r w:rsidR="003F3D13">
        <w:rPr>
          <w:rFonts w:eastAsia="Calibri"/>
          <w:lang w:eastAsia="en-GB"/>
        </w:rPr>
        <w:t>in</w:t>
      </w:r>
      <w:r>
        <w:rPr>
          <w:rFonts w:eastAsia="Calibri"/>
          <w:lang w:eastAsia="en-GB"/>
        </w:rPr>
        <w:t xml:space="preserve"> rural areas (away from where the main induction t</w:t>
      </w:r>
      <w:r w:rsidR="003F3D13">
        <w:rPr>
          <w:rFonts w:eastAsia="Calibri"/>
          <w:lang w:eastAsia="en-GB"/>
        </w:rPr>
        <w:t>ook</w:t>
      </w:r>
      <w:r>
        <w:rPr>
          <w:rFonts w:eastAsia="Calibri"/>
          <w:lang w:eastAsia="en-GB"/>
        </w:rPr>
        <w:t xml:space="preserve"> place)</w:t>
      </w:r>
      <w:r w:rsidR="0076772D">
        <w:rPr>
          <w:rFonts w:eastAsia="Calibri"/>
          <w:lang w:eastAsia="en-GB"/>
        </w:rPr>
        <w:t xml:space="preserve"> </w:t>
      </w:r>
      <w:r w:rsidR="003F3D13">
        <w:rPr>
          <w:rFonts w:eastAsia="Calibri"/>
          <w:lang w:eastAsia="en-GB"/>
        </w:rPr>
        <w:t>had not been able to</w:t>
      </w:r>
      <w:r w:rsidR="0076772D">
        <w:rPr>
          <w:rFonts w:eastAsia="Calibri"/>
          <w:lang w:eastAsia="en-GB"/>
        </w:rPr>
        <w:t xml:space="preserve"> attend.</w:t>
      </w:r>
    </w:p>
    <w:p w14:paraId="76B5D3AB" w14:textId="77777777" w:rsidR="00422354" w:rsidRDefault="00422354" w:rsidP="00924243">
      <w:pPr>
        <w:pStyle w:val="Quote"/>
      </w:pPr>
    </w:p>
    <w:p w14:paraId="4E0DA607" w14:textId="404F12B2" w:rsidR="00891239" w:rsidRDefault="00DB0670" w:rsidP="00924243">
      <w:pPr>
        <w:pStyle w:val="Quote"/>
      </w:pPr>
      <w:r>
        <w:lastRenderedPageBreak/>
        <w:t>“</w:t>
      </w:r>
      <w:r w:rsidR="00891239" w:rsidRPr="000A649D">
        <w:t xml:space="preserve">Because I started in February so it wasn’t really during the doctors’ changeover or anything like that. I think I’m classed as a locum or zero hours contract, people like me don’t tend to go for </w:t>
      </w:r>
      <w:r w:rsidR="003067FC">
        <w:t>tr</w:t>
      </w:r>
      <w:r w:rsidR="00891239" w:rsidRPr="000A649D">
        <w:t>ust induction because we’re not counted as permanent staff" (</w:t>
      </w:r>
      <w:r w:rsidR="00BC1F9B">
        <w:t>Locum, Secondary care</w:t>
      </w:r>
      <w:r w:rsidR="00E0246E">
        <w:t>, England</w:t>
      </w:r>
      <w:r w:rsidR="00891239" w:rsidRPr="000A649D">
        <w:t>)</w:t>
      </w:r>
    </w:p>
    <w:p w14:paraId="7F056B39" w14:textId="77777777" w:rsidR="005F1487" w:rsidRDefault="005F1487" w:rsidP="00E97898">
      <w:pPr>
        <w:rPr>
          <w:rFonts w:eastAsia="Calibri"/>
          <w:lang w:eastAsia="en-GB"/>
        </w:rPr>
      </w:pPr>
    </w:p>
    <w:p w14:paraId="7BAED95A" w14:textId="65632111" w:rsidR="000A649D" w:rsidRDefault="00914AFE" w:rsidP="00914AFE">
      <w:pPr>
        <w:rPr>
          <w:rFonts w:eastAsia="Calibri"/>
          <w:lang w:eastAsia="en-GB"/>
        </w:rPr>
      </w:pPr>
      <w:r>
        <w:rPr>
          <w:rFonts w:eastAsia="Calibri"/>
          <w:lang w:eastAsia="en-GB"/>
        </w:rPr>
        <w:t xml:space="preserve">The set, mandatory nature of corporate inductions led to several doctors </w:t>
      </w:r>
      <w:r w:rsidR="002A2BCE">
        <w:rPr>
          <w:rFonts w:eastAsia="Calibri"/>
          <w:lang w:eastAsia="en-GB"/>
        </w:rPr>
        <w:t>attend</w:t>
      </w:r>
      <w:r>
        <w:rPr>
          <w:rFonts w:eastAsia="Calibri"/>
          <w:lang w:eastAsia="en-GB"/>
        </w:rPr>
        <w:t>ing</w:t>
      </w:r>
      <w:r w:rsidR="000A649D">
        <w:rPr>
          <w:rFonts w:eastAsia="Calibri"/>
          <w:lang w:eastAsia="en-GB"/>
        </w:rPr>
        <w:t xml:space="preserve"> </w:t>
      </w:r>
      <w:r w:rsidR="006E3573">
        <w:rPr>
          <w:rFonts w:eastAsia="Calibri"/>
          <w:lang w:eastAsia="en-GB"/>
        </w:rPr>
        <w:t>‘unpaid’</w:t>
      </w:r>
      <w:r w:rsidR="000A649D">
        <w:rPr>
          <w:rFonts w:eastAsia="Calibri"/>
          <w:lang w:eastAsia="en-GB"/>
        </w:rPr>
        <w:t xml:space="preserve"> </w:t>
      </w:r>
      <w:r>
        <w:rPr>
          <w:rFonts w:eastAsia="Calibri"/>
          <w:lang w:eastAsia="en-GB"/>
        </w:rPr>
        <w:t>when they were not</w:t>
      </w:r>
      <w:r w:rsidR="000A649D">
        <w:rPr>
          <w:rFonts w:eastAsia="Calibri"/>
          <w:lang w:eastAsia="en-GB"/>
        </w:rPr>
        <w:t xml:space="preserve"> </w:t>
      </w:r>
      <w:r w:rsidR="006237DD">
        <w:rPr>
          <w:rFonts w:eastAsia="Calibri"/>
          <w:lang w:eastAsia="en-GB"/>
        </w:rPr>
        <w:t>on rota</w:t>
      </w:r>
      <w:r>
        <w:rPr>
          <w:rFonts w:eastAsia="Calibri"/>
          <w:lang w:eastAsia="en-GB"/>
        </w:rPr>
        <w:t xml:space="preserve"> to work</w:t>
      </w:r>
      <w:r w:rsidR="006E3573">
        <w:rPr>
          <w:rFonts w:eastAsia="Calibri"/>
          <w:lang w:eastAsia="en-GB"/>
        </w:rPr>
        <w:t>.</w:t>
      </w:r>
    </w:p>
    <w:p w14:paraId="170E03F7" w14:textId="77777777" w:rsidR="002A2BCE" w:rsidRDefault="002A2BCE" w:rsidP="00E97898">
      <w:pPr>
        <w:rPr>
          <w:rFonts w:eastAsia="Calibri"/>
          <w:lang w:eastAsia="en-GB"/>
        </w:rPr>
      </w:pPr>
    </w:p>
    <w:p w14:paraId="1E96FC4B" w14:textId="7BFBD800" w:rsidR="00C84C40" w:rsidRDefault="00DB0670" w:rsidP="00924243">
      <w:pPr>
        <w:pStyle w:val="Quote"/>
      </w:pPr>
      <w:r>
        <w:t>“</w:t>
      </w:r>
      <w:r w:rsidR="00C84C40" w:rsidRPr="000A649D">
        <w:t>And they are also very inflexible. So, if for example you miss said corporate induction, obviously it’s really gutting, but anyway if you miss it, you get constant harassing e-mails saying right you’ve got to come on this date or that date instead. Now, irrespective of what else you might be doing, whether you’re a doctor, and are rota</w:t>
      </w:r>
      <w:r w:rsidR="006E3573">
        <w:t>’</w:t>
      </w:r>
      <w:r w:rsidR="00C84C40" w:rsidRPr="000A649D">
        <w:t>d that’s your off day, irrespective of your lessons for time, irrespective of anything. It’s just like, well that’s when they are.</w:t>
      </w:r>
      <w:r>
        <w:t>”</w:t>
      </w:r>
      <w:r w:rsidR="00C84C40" w:rsidRPr="000A649D">
        <w:t xml:space="preserve"> (</w:t>
      </w:r>
      <w:r w:rsidR="00952921">
        <w:t>ST4, Returner, England</w:t>
      </w:r>
      <w:r w:rsidR="00C84C40" w:rsidRPr="000A649D">
        <w:t>)</w:t>
      </w:r>
    </w:p>
    <w:p w14:paraId="64EF367A" w14:textId="77777777" w:rsidR="003E482C" w:rsidRPr="003E482C" w:rsidRDefault="003E482C" w:rsidP="003E482C">
      <w:pPr>
        <w:rPr>
          <w:lang w:eastAsia="en-GB"/>
        </w:rPr>
      </w:pPr>
    </w:p>
    <w:p w14:paraId="169910D4" w14:textId="063FD928" w:rsidR="003E482C" w:rsidRPr="003E482C" w:rsidRDefault="003E482C" w:rsidP="003E482C">
      <w:pPr>
        <w:rPr>
          <w:lang w:eastAsia="en-GB"/>
        </w:rPr>
      </w:pPr>
      <w:r>
        <w:rPr>
          <w:noProof/>
          <w:lang w:eastAsia="en-GB"/>
        </w:rPr>
        <w:drawing>
          <wp:inline distT="0" distB="0" distL="0" distR="0" wp14:anchorId="4B9F0E76" wp14:editId="25951FBC">
            <wp:extent cx="5540375" cy="194742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9077" cy="1957510"/>
                    </a:xfrm>
                    <a:prstGeom prst="rect">
                      <a:avLst/>
                    </a:prstGeom>
                    <a:noFill/>
                  </pic:spPr>
                </pic:pic>
              </a:graphicData>
            </a:graphic>
          </wp:inline>
        </w:drawing>
      </w:r>
    </w:p>
    <w:p w14:paraId="7FF09C34" w14:textId="77777777" w:rsidR="003E482C" w:rsidRDefault="003E482C" w:rsidP="00E97898">
      <w:pPr>
        <w:rPr>
          <w:rFonts w:eastAsia="Calibri"/>
          <w:lang w:eastAsia="en-GB"/>
        </w:rPr>
      </w:pPr>
    </w:p>
    <w:p w14:paraId="493C0126" w14:textId="079A8505" w:rsidR="00E97898" w:rsidRDefault="00495C5A" w:rsidP="00E97898">
      <w:pPr>
        <w:rPr>
          <w:rFonts w:eastAsia="Calibri"/>
          <w:lang w:eastAsia="en-GB"/>
        </w:rPr>
      </w:pPr>
      <w:r>
        <w:rPr>
          <w:rFonts w:eastAsia="Calibri"/>
          <w:lang w:eastAsia="en-GB"/>
        </w:rPr>
        <w:t>R</w:t>
      </w:r>
      <w:r w:rsidR="00F60641">
        <w:rPr>
          <w:rFonts w:eastAsia="Calibri"/>
          <w:lang w:eastAsia="en-GB"/>
        </w:rPr>
        <w:t>egardless of</w:t>
      </w:r>
      <w:r>
        <w:rPr>
          <w:rFonts w:eastAsia="Calibri"/>
          <w:lang w:eastAsia="en-GB"/>
        </w:rPr>
        <w:t xml:space="preserve"> the</w:t>
      </w:r>
      <w:r w:rsidR="00F60641">
        <w:rPr>
          <w:rFonts w:eastAsia="Calibri"/>
          <w:lang w:eastAsia="en-GB"/>
        </w:rPr>
        <w:t xml:space="preserve"> </w:t>
      </w:r>
      <w:r w:rsidR="00C26AFE">
        <w:rPr>
          <w:rFonts w:eastAsia="Calibri"/>
          <w:lang w:eastAsia="en-GB"/>
        </w:rPr>
        <w:t>difference in length</w:t>
      </w:r>
      <w:r w:rsidR="006E3573">
        <w:rPr>
          <w:rFonts w:eastAsia="Calibri"/>
          <w:lang w:eastAsia="en-GB"/>
        </w:rPr>
        <w:t xml:space="preserve"> and content</w:t>
      </w:r>
      <w:r>
        <w:rPr>
          <w:rFonts w:eastAsia="Calibri"/>
          <w:lang w:eastAsia="en-GB"/>
        </w:rPr>
        <w:t xml:space="preserve">, </w:t>
      </w:r>
      <w:r w:rsidR="00F60641">
        <w:rPr>
          <w:rFonts w:eastAsia="Calibri"/>
          <w:lang w:eastAsia="en-GB"/>
        </w:rPr>
        <w:t>d</w:t>
      </w:r>
      <w:r w:rsidR="00DD06CB">
        <w:rPr>
          <w:rFonts w:eastAsia="Calibri"/>
          <w:lang w:eastAsia="en-GB"/>
        </w:rPr>
        <w:t>octors’</w:t>
      </w:r>
      <w:r w:rsidR="00E97898">
        <w:rPr>
          <w:rFonts w:eastAsia="Calibri"/>
          <w:lang w:eastAsia="en-GB"/>
        </w:rPr>
        <w:t xml:space="preserve"> reaction</w:t>
      </w:r>
      <w:r w:rsidR="00DD06CB">
        <w:rPr>
          <w:rFonts w:eastAsia="Calibri"/>
          <w:lang w:eastAsia="en-GB"/>
        </w:rPr>
        <w:t>s</w:t>
      </w:r>
      <w:r w:rsidR="00E97898">
        <w:rPr>
          <w:rFonts w:eastAsia="Calibri"/>
          <w:lang w:eastAsia="en-GB"/>
        </w:rPr>
        <w:t xml:space="preserve"> to </w:t>
      </w:r>
      <w:r>
        <w:rPr>
          <w:rFonts w:eastAsia="Calibri"/>
          <w:lang w:eastAsia="en-GB"/>
        </w:rPr>
        <w:t>corporate induction</w:t>
      </w:r>
      <w:r w:rsidR="00E9392F">
        <w:rPr>
          <w:rFonts w:eastAsia="Calibri"/>
          <w:lang w:eastAsia="en-GB"/>
        </w:rPr>
        <w:t xml:space="preserve"> </w:t>
      </w:r>
      <w:r w:rsidR="00E97898">
        <w:rPr>
          <w:rFonts w:eastAsia="Calibri"/>
          <w:lang w:eastAsia="en-GB"/>
        </w:rPr>
        <w:t>w</w:t>
      </w:r>
      <w:r w:rsidR="00DD06CB">
        <w:rPr>
          <w:rFonts w:eastAsia="Calibri"/>
          <w:lang w:eastAsia="en-GB"/>
        </w:rPr>
        <w:t>ere</w:t>
      </w:r>
      <w:r w:rsidR="00E97898">
        <w:rPr>
          <w:rFonts w:eastAsia="Calibri"/>
          <w:lang w:eastAsia="en-GB"/>
        </w:rPr>
        <w:t xml:space="preserve"> </w:t>
      </w:r>
      <w:r w:rsidR="00E9392F">
        <w:rPr>
          <w:rFonts w:eastAsia="Calibri"/>
          <w:lang w:eastAsia="en-GB"/>
        </w:rPr>
        <w:t xml:space="preserve">generally </w:t>
      </w:r>
      <w:r w:rsidR="00E97898">
        <w:rPr>
          <w:rFonts w:eastAsia="Calibri"/>
          <w:lang w:eastAsia="en-GB"/>
        </w:rPr>
        <w:t xml:space="preserve">consistent across the sample. </w:t>
      </w:r>
      <w:r w:rsidR="000A649D">
        <w:rPr>
          <w:rFonts w:eastAsia="Calibri"/>
          <w:lang w:eastAsia="en-GB"/>
        </w:rPr>
        <w:t xml:space="preserve">Doctors </w:t>
      </w:r>
      <w:r w:rsidR="00094346">
        <w:rPr>
          <w:rFonts w:eastAsia="Calibri"/>
          <w:lang w:eastAsia="en-GB"/>
        </w:rPr>
        <w:t>almost universally</w:t>
      </w:r>
      <w:r w:rsidR="00F60641">
        <w:rPr>
          <w:rFonts w:eastAsia="Calibri"/>
          <w:lang w:eastAsia="en-GB"/>
        </w:rPr>
        <w:t xml:space="preserve"> referred to </w:t>
      </w:r>
      <w:r w:rsidR="00E9392F">
        <w:rPr>
          <w:rFonts w:eastAsia="Calibri"/>
          <w:lang w:eastAsia="en-GB"/>
        </w:rPr>
        <w:t>corporate induction</w:t>
      </w:r>
      <w:r w:rsidR="00E97898">
        <w:rPr>
          <w:rFonts w:eastAsia="Calibri"/>
          <w:lang w:eastAsia="en-GB"/>
        </w:rPr>
        <w:t xml:space="preserve"> as a </w:t>
      </w:r>
      <w:r w:rsidR="00C26AFE">
        <w:rPr>
          <w:rFonts w:eastAsia="Calibri"/>
          <w:lang w:eastAsia="en-GB"/>
        </w:rPr>
        <w:t>‘tick</w:t>
      </w:r>
      <w:r w:rsidR="00FF234A">
        <w:rPr>
          <w:rFonts w:eastAsia="Calibri"/>
          <w:lang w:eastAsia="en-GB"/>
        </w:rPr>
        <w:t>-</w:t>
      </w:r>
      <w:r w:rsidR="00C26AFE">
        <w:rPr>
          <w:rFonts w:eastAsia="Calibri"/>
          <w:lang w:eastAsia="en-GB"/>
        </w:rPr>
        <w:t>box</w:t>
      </w:r>
      <w:r w:rsidR="00DD06CB">
        <w:rPr>
          <w:rFonts w:eastAsia="Calibri"/>
          <w:lang w:eastAsia="en-GB"/>
        </w:rPr>
        <w:t xml:space="preserve">’ </w:t>
      </w:r>
      <w:r w:rsidR="00E97898">
        <w:rPr>
          <w:rFonts w:eastAsia="Calibri"/>
          <w:lang w:eastAsia="en-GB"/>
        </w:rPr>
        <w:t>e</w:t>
      </w:r>
      <w:r w:rsidR="002A2BCE">
        <w:rPr>
          <w:rFonts w:eastAsia="Calibri"/>
          <w:lang w:eastAsia="en-GB"/>
        </w:rPr>
        <w:t xml:space="preserve">xercise that </w:t>
      </w:r>
      <w:r w:rsidR="003F3D13">
        <w:rPr>
          <w:rFonts w:eastAsia="Calibri"/>
          <w:lang w:eastAsia="en-GB"/>
        </w:rPr>
        <w:t xml:space="preserve">met the needs of the trust </w:t>
      </w:r>
      <w:r w:rsidR="00E97898">
        <w:rPr>
          <w:rFonts w:eastAsia="Calibri"/>
          <w:lang w:eastAsia="en-GB"/>
        </w:rPr>
        <w:t>rather than</w:t>
      </w:r>
      <w:r w:rsidR="008A7A7C">
        <w:rPr>
          <w:rFonts w:eastAsia="Calibri"/>
          <w:lang w:eastAsia="en-GB"/>
        </w:rPr>
        <w:t xml:space="preserve"> addressed</w:t>
      </w:r>
      <w:r w:rsidR="00E97898">
        <w:rPr>
          <w:rFonts w:eastAsia="Calibri"/>
          <w:lang w:eastAsia="en-GB"/>
        </w:rPr>
        <w:t xml:space="preserve"> </w:t>
      </w:r>
      <w:r>
        <w:rPr>
          <w:rFonts w:eastAsia="Calibri"/>
          <w:lang w:eastAsia="en-GB"/>
        </w:rPr>
        <w:t>the need</w:t>
      </w:r>
      <w:r w:rsidR="003F3D13">
        <w:rPr>
          <w:rFonts w:eastAsia="Calibri"/>
          <w:lang w:eastAsia="en-GB"/>
        </w:rPr>
        <w:t>s</w:t>
      </w:r>
      <w:r w:rsidR="00F441F2">
        <w:rPr>
          <w:rFonts w:eastAsia="Calibri"/>
          <w:lang w:eastAsia="en-GB"/>
        </w:rPr>
        <w:t xml:space="preserve"> </w:t>
      </w:r>
      <w:r w:rsidR="003F3D13">
        <w:rPr>
          <w:rFonts w:eastAsia="Calibri"/>
          <w:lang w:eastAsia="en-GB"/>
        </w:rPr>
        <w:t xml:space="preserve">of </w:t>
      </w:r>
      <w:r w:rsidR="00F441F2">
        <w:rPr>
          <w:rFonts w:eastAsia="Calibri"/>
          <w:lang w:eastAsia="en-GB"/>
        </w:rPr>
        <w:t>individual doctors</w:t>
      </w:r>
      <w:r w:rsidR="008A7A7C">
        <w:rPr>
          <w:rFonts w:eastAsia="Calibri"/>
          <w:lang w:eastAsia="en-GB"/>
        </w:rPr>
        <w:t>.</w:t>
      </w:r>
      <w:r w:rsidR="00F441F2">
        <w:rPr>
          <w:rFonts w:eastAsia="Calibri"/>
          <w:lang w:eastAsia="en-GB"/>
        </w:rPr>
        <w:t xml:space="preserve"> </w:t>
      </w:r>
      <w:r w:rsidR="00914AFE">
        <w:rPr>
          <w:rFonts w:eastAsia="Calibri"/>
          <w:lang w:eastAsia="en-GB"/>
        </w:rPr>
        <w:t>S</w:t>
      </w:r>
      <w:r w:rsidR="003F3D13">
        <w:rPr>
          <w:rFonts w:eastAsia="Calibri"/>
          <w:lang w:eastAsia="en-GB"/>
        </w:rPr>
        <w:t xml:space="preserve">ome </w:t>
      </w:r>
      <w:r w:rsidR="00F44A55">
        <w:rPr>
          <w:rFonts w:eastAsia="Calibri"/>
          <w:lang w:eastAsia="en-GB"/>
        </w:rPr>
        <w:t>doctors</w:t>
      </w:r>
      <w:r w:rsidR="00F441F2">
        <w:rPr>
          <w:rFonts w:eastAsia="Calibri"/>
          <w:lang w:eastAsia="en-GB"/>
        </w:rPr>
        <w:t xml:space="preserve"> questioned how much of the information</w:t>
      </w:r>
      <w:r w:rsidR="008A7A7C">
        <w:rPr>
          <w:rFonts w:eastAsia="Calibri"/>
          <w:lang w:eastAsia="en-GB"/>
        </w:rPr>
        <w:t xml:space="preserve"> delivered in a corporate induction </w:t>
      </w:r>
      <w:r w:rsidR="00F441F2">
        <w:rPr>
          <w:rFonts w:eastAsia="Calibri"/>
          <w:lang w:eastAsia="en-GB"/>
        </w:rPr>
        <w:t xml:space="preserve">they </w:t>
      </w:r>
      <w:r w:rsidR="00914AFE">
        <w:rPr>
          <w:rFonts w:eastAsia="Calibri"/>
          <w:lang w:eastAsia="en-GB"/>
        </w:rPr>
        <w:t>took on board and how much of it was relevant to their day to day role.</w:t>
      </w:r>
      <w:r w:rsidR="008A7A7C">
        <w:rPr>
          <w:rFonts w:eastAsia="Calibri"/>
          <w:lang w:eastAsia="en-GB"/>
        </w:rPr>
        <w:t xml:space="preserve"> </w:t>
      </w:r>
    </w:p>
    <w:p w14:paraId="688F17F1" w14:textId="77777777" w:rsidR="00334463" w:rsidRDefault="00334463" w:rsidP="00334463">
      <w:pPr>
        <w:rPr>
          <w:lang w:eastAsia="en-GB"/>
        </w:rPr>
      </w:pPr>
    </w:p>
    <w:p w14:paraId="549677DA" w14:textId="76B21973" w:rsidR="00334463" w:rsidRPr="00334463" w:rsidRDefault="0010159B" w:rsidP="00924243">
      <w:pPr>
        <w:pStyle w:val="Quote"/>
      </w:pPr>
      <w:r>
        <w:t>“</w:t>
      </w:r>
      <w:r w:rsidR="00334463">
        <w:t>So it felt like a bit of a tick box thing of “we’ve told you this now so, if anything happens, it’s not our problem” sort of thing.</w:t>
      </w:r>
      <w:r>
        <w:t>”</w:t>
      </w:r>
      <w:r w:rsidR="00334463">
        <w:t xml:space="preserve"> (</w:t>
      </w:r>
      <w:r w:rsidR="00860ECB">
        <w:t>Specialty trainee</w:t>
      </w:r>
      <w:r w:rsidR="00BA1345">
        <w:t>, Northern Ireland</w:t>
      </w:r>
      <w:r w:rsidR="00334463">
        <w:t>)</w:t>
      </w:r>
    </w:p>
    <w:p w14:paraId="73B269EB" w14:textId="77777777" w:rsidR="00DA7691" w:rsidRPr="000A649D" w:rsidRDefault="00DA7691" w:rsidP="00DA7691">
      <w:pPr>
        <w:rPr>
          <w:rFonts w:eastAsia="Calibri" w:cs="Tahoma"/>
          <w:lang w:eastAsia="en-GB"/>
        </w:rPr>
      </w:pPr>
    </w:p>
    <w:p w14:paraId="4C4F4EF7" w14:textId="5D086D6E" w:rsidR="00F441F2" w:rsidRPr="000A649D" w:rsidRDefault="009410A9" w:rsidP="00924243">
      <w:pPr>
        <w:pStyle w:val="Quote"/>
      </w:pPr>
      <w:r>
        <w:t>“</w:t>
      </w:r>
      <w:r w:rsidR="00F441F2" w:rsidRPr="000A649D">
        <w:t xml:space="preserve">Because before you start in a hospital, especially if you’re starting in a new hospital, a lot of things that are given to you, thrown at you, during </w:t>
      </w:r>
      <w:r w:rsidR="003067FC">
        <w:t>t</w:t>
      </w:r>
      <w:r w:rsidR="00F441F2" w:rsidRPr="000A649D">
        <w:t xml:space="preserve">rust induction is not something you will directly keep in mind. So a lot of it just goes above your head, you don’t remember half the things, or even more than half the things, that are said during </w:t>
      </w:r>
      <w:r w:rsidR="003067FC">
        <w:t>t</w:t>
      </w:r>
      <w:r w:rsidR="00F441F2" w:rsidRPr="000A649D">
        <w:t>rust induction, it's like a whole day of a waste of time.</w:t>
      </w:r>
      <w:r>
        <w:t>”</w:t>
      </w:r>
      <w:r w:rsidR="00F441F2" w:rsidRPr="000A649D">
        <w:t xml:space="preserve"> (</w:t>
      </w:r>
      <w:r w:rsidR="00BC1F9B">
        <w:t>Locum, Secondary care</w:t>
      </w:r>
      <w:r w:rsidR="00CD3F32">
        <w:t>, England</w:t>
      </w:r>
      <w:r w:rsidR="00F441F2" w:rsidRPr="000A649D">
        <w:t>)</w:t>
      </w:r>
    </w:p>
    <w:p w14:paraId="794E94C8" w14:textId="77777777" w:rsidR="003A0107" w:rsidRPr="003A0107" w:rsidRDefault="003A0107" w:rsidP="003A0107">
      <w:pPr>
        <w:rPr>
          <w:lang w:eastAsia="en-GB"/>
        </w:rPr>
      </w:pPr>
    </w:p>
    <w:p w14:paraId="4CB7D797" w14:textId="77777777" w:rsidR="00F94AB9" w:rsidRDefault="00F94AB9">
      <w:pPr>
        <w:jc w:val="left"/>
        <w:rPr>
          <w:rFonts w:eastAsia="Calibri"/>
          <w:lang w:eastAsia="en-GB"/>
        </w:rPr>
      </w:pPr>
      <w:r>
        <w:rPr>
          <w:rFonts w:eastAsia="Calibri"/>
          <w:lang w:eastAsia="en-GB"/>
        </w:rPr>
        <w:br w:type="page"/>
      </w:r>
    </w:p>
    <w:p w14:paraId="2C532894" w14:textId="44E98344" w:rsidR="00FC6382" w:rsidRDefault="00C26AFE" w:rsidP="00C26AFE">
      <w:pPr>
        <w:rPr>
          <w:rFonts w:eastAsia="Calibri"/>
          <w:lang w:eastAsia="en-GB"/>
        </w:rPr>
      </w:pPr>
      <w:r>
        <w:rPr>
          <w:rFonts w:eastAsia="Calibri"/>
          <w:lang w:eastAsia="en-GB"/>
        </w:rPr>
        <w:lastRenderedPageBreak/>
        <w:t>When talking about their experience of corporate induction, d</w:t>
      </w:r>
      <w:r w:rsidR="006E3573">
        <w:rPr>
          <w:rFonts w:eastAsia="Calibri"/>
          <w:lang w:eastAsia="en-GB"/>
        </w:rPr>
        <w:t>octors consistently raised several themes:</w:t>
      </w:r>
    </w:p>
    <w:p w14:paraId="4D5DB33A" w14:textId="77777777" w:rsidR="00B23BC3" w:rsidRDefault="00B23BC3" w:rsidP="00C26AFE">
      <w:pPr>
        <w:rPr>
          <w:rFonts w:eastAsia="Calibri"/>
          <w:lang w:eastAsia="en-GB"/>
        </w:rPr>
      </w:pPr>
    </w:p>
    <w:p w14:paraId="3267B4DD" w14:textId="2ECE2009" w:rsidR="00FC6382" w:rsidRPr="006E3573" w:rsidRDefault="006E3573" w:rsidP="006E3573">
      <w:pPr>
        <w:pStyle w:val="blackbullet"/>
        <w:rPr>
          <w:rFonts w:eastAsia="Calibri"/>
          <w:b/>
          <w:lang w:eastAsia="en-GB"/>
        </w:rPr>
      </w:pPr>
      <w:r w:rsidRPr="006E3573">
        <w:rPr>
          <w:rFonts w:eastAsia="Calibri"/>
          <w:b/>
          <w:lang w:eastAsia="en-GB"/>
        </w:rPr>
        <w:t>There is value in being welcomed to the trust</w:t>
      </w:r>
    </w:p>
    <w:p w14:paraId="3D288EA0" w14:textId="34B5CCBF" w:rsidR="00FC6382" w:rsidRDefault="00FC6382" w:rsidP="006E3573">
      <w:pPr>
        <w:ind w:left="360"/>
        <w:rPr>
          <w:rFonts w:eastAsia="Calibri"/>
          <w:lang w:eastAsia="en-GB"/>
        </w:rPr>
      </w:pPr>
      <w:r>
        <w:rPr>
          <w:rFonts w:eastAsia="Calibri"/>
          <w:lang w:eastAsia="en-GB"/>
        </w:rPr>
        <w:t xml:space="preserve">Doctors were least critical of </w:t>
      </w:r>
      <w:r w:rsidR="00C26AFE">
        <w:rPr>
          <w:rFonts w:eastAsia="Calibri"/>
          <w:lang w:eastAsia="en-GB"/>
        </w:rPr>
        <w:t>the ‘Trust Welcome’</w:t>
      </w:r>
      <w:r w:rsidR="00F441F2">
        <w:rPr>
          <w:rFonts w:eastAsia="Calibri"/>
          <w:lang w:eastAsia="en-GB"/>
        </w:rPr>
        <w:t xml:space="preserve"> and, when delivered </w:t>
      </w:r>
      <w:r w:rsidR="005F1487">
        <w:rPr>
          <w:rFonts w:eastAsia="Calibri"/>
          <w:lang w:eastAsia="en-GB"/>
        </w:rPr>
        <w:t>by senior members of the management team</w:t>
      </w:r>
      <w:r w:rsidR="00F441F2">
        <w:rPr>
          <w:rFonts w:eastAsia="Calibri"/>
          <w:lang w:eastAsia="en-GB"/>
        </w:rPr>
        <w:t xml:space="preserve">, </w:t>
      </w:r>
      <w:r w:rsidR="006237DD">
        <w:rPr>
          <w:rFonts w:eastAsia="Calibri"/>
          <w:lang w:eastAsia="en-GB"/>
        </w:rPr>
        <w:t xml:space="preserve">some doctors </w:t>
      </w:r>
      <w:r w:rsidR="005F1487">
        <w:rPr>
          <w:rFonts w:eastAsia="Calibri"/>
          <w:lang w:eastAsia="en-GB"/>
        </w:rPr>
        <w:t>believed it helped demonstrate to a new cohort of doctors that they were</w:t>
      </w:r>
      <w:r w:rsidR="00C26AFE">
        <w:rPr>
          <w:rFonts w:eastAsia="Calibri"/>
          <w:lang w:eastAsia="en-GB"/>
        </w:rPr>
        <w:t xml:space="preserve"> a</w:t>
      </w:r>
      <w:r w:rsidR="005F1487">
        <w:rPr>
          <w:rFonts w:eastAsia="Calibri"/>
          <w:lang w:eastAsia="en-GB"/>
        </w:rPr>
        <w:t xml:space="preserve"> valued</w:t>
      </w:r>
      <w:r w:rsidR="00891239">
        <w:rPr>
          <w:rFonts w:eastAsia="Calibri"/>
          <w:lang w:eastAsia="en-GB"/>
        </w:rPr>
        <w:t xml:space="preserve"> part of the team</w:t>
      </w:r>
      <w:r w:rsidR="005F1487">
        <w:rPr>
          <w:rFonts w:eastAsia="Calibri"/>
          <w:lang w:eastAsia="en-GB"/>
        </w:rPr>
        <w:t xml:space="preserve">. </w:t>
      </w:r>
      <w:r w:rsidR="00A30D9B">
        <w:rPr>
          <w:rFonts w:eastAsia="Calibri"/>
          <w:lang w:eastAsia="en-GB"/>
        </w:rPr>
        <w:t xml:space="preserve">They </w:t>
      </w:r>
      <w:r w:rsidR="005F1487">
        <w:rPr>
          <w:rFonts w:eastAsia="Calibri"/>
          <w:lang w:eastAsia="en-GB"/>
        </w:rPr>
        <w:t>also recognised that member</w:t>
      </w:r>
      <w:r w:rsidR="002A2BCE">
        <w:rPr>
          <w:rFonts w:eastAsia="Calibri"/>
          <w:lang w:eastAsia="en-GB"/>
        </w:rPr>
        <w:t>s</w:t>
      </w:r>
      <w:r w:rsidR="005F1487">
        <w:rPr>
          <w:rFonts w:eastAsia="Calibri"/>
          <w:lang w:eastAsia="en-GB"/>
        </w:rPr>
        <w:t xml:space="preserve"> of the senior team were often more experienced and inspiring speakers.</w:t>
      </w:r>
      <w:r w:rsidR="004077B1">
        <w:rPr>
          <w:rFonts w:eastAsia="Calibri"/>
          <w:lang w:eastAsia="en-GB"/>
        </w:rPr>
        <w:t xml:space="preserve"> </w:t>
      </w:r>
      <w:r w:rsidR="00A30D9B">
        <w:rPr>
          <w:rFonts w:eastAsia="Calibri"/>
          <w:lang w:eastAsia="en-GB"/>
        </w:rPr>
        <w:t>Several</w:t>
      </w:r>
      <w:r w:rsidR="00E9392F">
        <w:rPr>
          <w:rFonts w:eastAsia="Calibri"/>
          <w:lang w:eastAsia="en-GB"/>
        </w:rPr>
        <w:t xml:space="preserve"> doctors felt there was scope to make the initial welcome more inspiring </w:t>
      </w:r>
      <w:r w:rsidR="000E3065">
        <w:rPr>
          <w:rFonts w:eastAsia="Calibri"/>
          <w:lang w:eastAsia="en-GB"/>
        </w:rPr>
        <w:t>by including information on opportunities for career progression within the trust.</w:t>
      </w:r>
    </w:p>
    <w:p w14:paraId="10B3C64C" w14:textId="77777777" w:rsidR="007957CA" w:rsidRDefault="007957CA" w:rsidP="00DA7691">
      <w:pPr>
        <w:rPr>
          <w:rFonts w:eastAsia="Calibri"/>
          <w:lang w:eastAsia="en-GB"/>
        </w:rPr>
      </w:pPr>
    </w:p>
    <w:p w14:paraId="5BCAFA4B" w14:textId="55ABE7F6" w:rsidR="007957CA" w:rsidRPr="007957CA" w:rsidRDefault="0037548F" w:rsidP="00924243">
      <w:pPr>
        <w:pStyle w:val="Quote"/>
        <w:rPr>
          <w:rFonts w:ascii="Times New Roman" w:hAnsi="Times New Roman"/>
        </w:rPr>
      </w:pPr>
      <w:r>
        <w:t>“</w:t>
      </w:r>
      <w:r w:rsidR="007957CA" w:rsidRPr="00F45AA3">
        <w:t>I think we all just thought it was quite nice, like “oh, they can be bothered to come and speak to us for 20 minutes”. You feel quite valued, I think, that they’ve bothered to make some time, especially when it was like eight o’clock in the morning. And they always give kind of, not interesting but you get a feel for where you’re going to be working and things</w:t>
      </w:r>
      <w:r w:rsidR="006D55C5">
        <w:t xml:space="preserve">. </w:t>
      </w:r>
      <w:r w:rsidR="007957CA" w:rsidRPr="00F45AA3">
        <w:t>It’s normally one of the more interesting and better talks</w:t>
      </w:r>
      <w:r w:rsidR="00AE692C">
        <w:t>.</w:t>
      </w:r>
      <w:r w:rsidRPr="00952921">
        <w:t>” (</w:t>
      </w:r>
      <w:r w:rsidR="00952921" w:rsidRPr="00952921">
        <w:t>CT1, General Medicine, Returner, England</w:t>
      </w:r>
      <w:r w:rsidRPr="00952921">
        <w:t>)</w:t>
      </w:r>
    </w:p>
    <w:p w14:paraId="0D487B87" w14:textId="77777777" w:rsidR="00FC6382" w:rsidRDefault="00FC6382" w:rsidP="00DA7691">
      <w:pPr>
        <w:rPr>
          <w:rFonts w:eastAsia="Calibri"/>
          <w:lang w:eastAsia="en-GB"/>
        </w:rPr>
      </w:pPr>
    </w:p>
    <w:p w14:paraId="0E8F5D6D" w14:textId="3831B76F" w:rsidR="005F1487" w:rsidRPr="006E3573" w:rsidRDefault="007957CA" w:rsidP="006E3573">
      <w:pPr>
        <w:pStyle w:val="blackbullet"/>
        <w:rPr>
          <w:rFonts w:eastAsia="Calibri"/>
          <w:b/>
          <w:lang w:eastAsia="en-GB"/>
        </w:rPr>
      </w:pPr>
      <w:r w:rsidRPr="006E3573">
        <w:rPr>
          <w:rFonts w:eastAsia="Calibri"/>
          <w:b/>
          <w:lang w:eastAsia="en-GB"/>
        </w:rPr>
        <w:t xml:space="preserve">Induction to </w:t>
      </w:r>
      <w:r w:rsidR="003067FC">
        <w:rPr>
          <w:rFonts w:eastAsia="Calibri"/>
          <w:b/>
          <w:lang w:eastAsia="en-GB"/>
        </w:rPr>
        <w:t>t</w:t>
      </w:r>
      <w:r w:rsidR="005F1487" w:rsidRPr="006E3573">
        <w:rPr>
          <w:rFonts w:eastAsia="Calibri"/>
          <w:b/>
          <w:lang w:eastAsia="en-GB"/>
        </w:rPr>
        <w:t>rust IT systems</w:t>
      </w:r>
      <w:r w:rsidR="006E3573" w:rsidRPr="006E3573">
        <w:rPr>
          <w:rFonts w:eastAsia="Calibri"/>
          <w:b/>
          <w:lang w:eastAsia="en-GB"/>
        </w:rPr>
        <w:t xml:space="preserve"> is often</w:t>
      </w:r>
      <w:r w:rsidR="006E3573">
        <w:rPr>
          <w:rFonts w:eastAsia="Calibri"/>
          <w:b/>
          <w:lang w:eastAsia="en-GB"/>
        </w:rPr>
        <w:t xml:space="preserve"> generic and</w:t>
      </w:r>
      <w:r w:rsidR="006E3573" w:rsidRPr="006E3573">
        <w:rPr>
          <w:rFonts w:eastAsia="Calibri"/>
          <w:b/>
          <w:lang w:eastAsia="en-GB"/>
        </w:rPr>
        <w:t xml:space="preserve"> ineffective</w:t>
      </w:r>
    </w:p>
    <w:p w14:paraId="2CD1925E" w14:textId="383679AD" w:rsidR="00E042A6" w:rsidRDefault="00A30D9B" w:rsidP="006E3573">
      <w:pPr>
        <w:ind w:left="360"/>
        <w:rPr>
          <w:rFonts w:eastAsia="Calibri"/>
          <w:lang w:eastAsia="en-GB"/>
        </w:rPr>
      </w:pPr>
      <w:r>
        <w:rPr>
          <w:rFonts w:eastAsia="Calibri"/>
          <w:lang w:eastAsia="en-GB"/>
        </w:rPr>
        <w:t>Some doctors spoke of receiving an IT induction in</w:t>
      </w:r>
      <w:r w:rsidR="00E042A6">
        <w:rPr>
          <w:rFonts w:eastAsia="Calibri"/>
          <w:lang w:eastAsia="en-GB"/>
        </w:rPr>
        <w:t xml:space="preserve"> groups</w:t>
      </w:r>
      <w:r w:rsidR="006A01FF">
        <w:rPr>
          <w:rFonts w:eastAsia="Calibri"/>
          <w:lang w:eastAsia="en-GB"/>
        </w:rPr>
        <w:t xml:space="preserve"> or</w:t>
      </w:r>
      <w:r w:rsidR="00E042A6">
        <w:rPr>
          <w:rFonts w:eastAsia="Calibri"/>
          <w:lang w:eastAsia="en-GB"/>
        </w:rPr>
        <w:t xml:space="preserve"> in a large auditorium.</w:t>
      </w:r>
      <w:r w:rsidR="00CA2E58">
        <w:rPr>
          <w:rFonts w:eastAsia="Calibri"/>
          <w:lang w:eastAsia="en-GB"/>
        </w:rPr>
        <w:t xml:space="preserve"> </w:t>
      </w:r>
      <w:r>
        <w:rPr>
          <w:rFonts w:eastAsia="Calibri"/>
          <w:lang w:eastAsia="en-GB"/>
        </w:rPr>
        <w:t xml:space="preserve">Depending on the format, the length of the induction was reported to last between 2 hours and </w:t>
      </w:r>
      <w:r w:rsidR="00982986">
        <w:rPr>
          <w:rFonts w:eastAsia="Calibri"/>
          <w:lang w:eastAsia="en-GB"/>
        </w:rPr>
        <w:t xml:space="preserve">a </w:t>
      </w:r>
      <w:r>
        <w:rPr>
          <w:rFonts w:eastAsia="Calibri"/>
          <w:lang w:eastAsia="en-GB"/>
        </w:rPr>
        <w:t>full day</w:t>
      </w:r>
      <w:r w:rsidR="00CA2E58">
        <w:rPr>
          <w:rFonts w:eastAsia="Calibri"/>
          <w:lang w:eastAsia="en-GB"/>
        </w:rPr>
        <w:t xml:space="preserve">. </w:t>
      </w:r>
      <w:r w:rsidR="00E042A6">
        <w:rPr>
          <w:rFonts w:eastAsia="Calibri"/>
          <w:lang w:eastAsia="en-GB"/>
        </w:rPr>
        <w:t xml:space="preserve">Regardless of how familiar doctors already were with the hospital IT system, </w:t>
      </w:r>
      <w:r w:rsidR="00891239">
        <w:rPr>
          <w:rFonts w:eastAsia="Calibri"/>
          <w:lang w:eastAsia="en-GB"/>
        </w:rPr>
        <w:t xml:space="preserve">they </w:t>
      </w:r>
      <w:r>
        <w:rPr>
          <w:rFonts w:eastAsia="Calibri"/>
          <w:lang w:eastAsia="en-GB"/>
        </w:rPr>
        <w:t>spoke</w:t>
      </w:r>
      <w:r w:rsidR="00E328FC">
        <w:rPr>
          <w:rFonts w:eastAsia="Calibri"/>
          <w:lang w:eastAsia="en-GB"/>
        </w:rPr>
        <w:t xml:space="preserve"> of</w:t>
      </w:r>
      <w:r>
        <w:rPr>
          <w:rFonts w:eastAsia="Calibri"/>
          <w:lang w:eastAsia="en-GB"/>
        </w:rPr>
        <w:t xml:space="preserve"> having to sit through</w:t>
      </w:r>
      <w:r w:rsidR="002A2BCE">
        <w:rPr>
          <w:rFonts w:eastAsia="Calibri"/>
          <w:lang w:eastAsia="en-GB"/>
        </w:rPr>
        <w:t xml:space="preserve"> the same induction; reflecting the inflexible nature of corporate induction.</w:t>
      </w:r>
      <w:r w:rsidR="00891239">
        <w:rPr>
          <w:rFonts w:eastAsia="Calibri"/>
          <w:lang w:eastAsia="en-GB"/>
        </w:rPr>
        <w:t xml:space="preserve"> </w:t>
      </w:r>
    </w:p>
    <w:p w14:paraId="37E3F9B2" w14:textId="77777777" w:rsidR="00891239" w:rsidRDefault="00891239" w:rsidP="00E042A6">
      <w:pPr>
        <w:rPr>
          <w:rFonts w:eastAsia="Calibri"/>
          <w:lang w:eastAsia="en-GB"/>
        </w:rPr>
      </w:pPr>
    </w:p>
    <w:p w14:paraId="253B2B17" w14:textId="09C504AF" w:rsidR="00891239" w:rsidRDefault="006A01FF" w:rsidP="00924243">
      <w:pPr>
        <w:pStyle w:val="Quote"/>
      </w:pPr>
      <w:r>
        <w:t>“</w:t>
      </w:r>
      <w:r w:rsidR="00891239">
        <w:t xml:space="preserve">So a lot of our IT systems are </w:t>
      </w:r>
      <w:r w:rsidR="00891239" w:rsidRPr="006A01FF">
        <w:t>regional</w:t>
      </w:r>
      <w:r w:rsidR="00891239">
        <w:t xml:space="preserve"> so people will have used them before. So there is a sense that you have to go through this, everybody kind of tunes out until the coffee break.</w:t>
      </w:r>
      <w:r>
        <w:t>”</w:t>
      </w:r>
      <w:r w:rsidR="00891239">
        <w:t xml:space="preserve"> (</w:t>
      </w:r>
      <w:r w:rsidR="00837C20">
        <w:t>Specialty trainee</w:t>
      </w:r>
      <w:r w:rsidR="00BA1345">
        <w:t>, Northern Ireland</w:t>
      </w:r>
      <w:r w:rsidR="00891239">
        <w:t>)</w:t>
      </w:r>
    </w:p>
    <w:p w14:paraId="16ED910B" w14:textId="77777777" w:rsidR="000B539F" w:rsidRDefault="000B539F" w:rsidP="00924243">
      <w:pPr>
        <w:pStyle w:val="Quote"/>
      </w:pPr>
    </w:p>
    <w:p w14:paraId="32E21C47" w14:textId="3D7C9B12" w:rsidR="000B539F" w:rsidRPr="000B539F" w:rsidRDefault="006A01FF" w:rsidP="00924243">
      <w:pPr>
        <w:pStyle w:val="Quote"/>
      </w:pPr>
      <w:r>
        <w:t>“</w:t>
      </w:r>
      <w:r w:rsidR="000B539F">
        <w:t>I just think it might be useful if before they are offered the induction, they can either say okay, I’ve worked here before I only need the minimum, my password and just some quick questions. Or, I’ve never worked here in my life, I’ve never used this system, please can you give me a proper session, along with anybody else who is in the same position.</w:t>
      </w:r>
      <w:r>
        <w:t>”</w:t>
      </w:r>
      <w:r w:rsidR="000B539F">
        <w:t xml:space="preserve"> (</w:t>
      </w:r>
      <w:r w:rsidR="00952921">
        <w:t>ST4, Returner, England</w:t>
      </w:r>
      <w:r w:rsidR="000B539F">
        <w:t>)</w:t>
      </w:r>
    </w:p>
    <w:p w14:paraId="4E6FB2D2" w14:textId="77777777" w:rsidR="00891239" w:rsidRPr="00E042A6" w:rsidRDefault="00891239" w:rsidP="00E042A6">
      <w:pPr>
        <w:rPr>
          <w:rFonts w:eastAsia="Calibri"/>
          <w:lang w:eastAsia="en-GB"/>
        </w:rPr>
      </w:pPr>
    </w:p>
    <w:p w14:paraId="49159663" w14:textId="72D4A5A8" w:rsidR="005F1487" w:rsidRPr="007368F9" w:rsidRDefault="00256D76" w:rsidP="006E3573">
      <w:pPr>
        <w:ind w:left="360"/>
      </w:pPr>
      <w:r>
        <w:rPr>
          <w:rFonts w:eastAsia="Calibri"/>
          <w:lang w:eastAsia="en-GB"/>
        </w:rPr>
        <w:t>Doctors of all grades questioned the effectiveness of</w:t>
      </w:r>
      <w:r w:rsidR="007368F9">
        <w:rPr>
          <w:rFonts w:eastAsia="Calibri"/>
          <w:lang w:eastAsia="en-GB"/>
        </w:rPr>
        <w:t xml:space="preserve"> </w:t>
      </w:r>
      <w:r w:rsidR="00891239">
        <w:rPr>
          <w:rFonts w:eastAsia="Calibri"/>
          <w:lang w:eastAsia="en-GB"/>
        </w:rPr>
        <w:t>a lecture</w:t>
      </w:r>
      <w:r w:rsidR="00356AFD">
        <w:rPr>
          <w:rFonts w:eastAsia="Calibri"/>
          <w:lang w:eastAsia="en-GB"/>
        </w:rPr>
        <w:t>-</w:t>
      </w:r>
      <w:r w:rsidR="00891239">
        <w:rPr>
          <w:rFonts w:eastAsia="Calibri"/>
          <w:lang w:eastAsia="en-GB"/>
        </w:rPr>
        <w:t>style IT induction</w:t>
      </w:r>
      <w:r w:rsidR="007368F9">
        <w:rPr>
          <w:rFonts w:eastAsia="Calibri"/>
          <w:lang w:eastAsia="en-GB"/>
        </w:rPr>
        <w:t xml:space="preserve"> and</w:t>
      </w:r>
      <w:r w:rsidR="00334463">
        <w:rPr>
          <w:rFonts w:eastAsia="Calibri"/>
          <w:lang w:eastAsia="en-GB"/>
        </w:rPr>
        <w:t>, to a lesser extent,</w:t>
      </w:r>
      <w:r w:rsidR="007368F9">
        <w:rPr>
          <w:rFonts w:eastAsia="Calibri"/>
          <w:lang w:eastAsia="en-GB"/>
        </w:rPr>
        <w:t xml:space="preserve"> an</w:t>
      </w:r>
      <w:r w:rsidR="007368F9">
        <w:t xml:space="preserve"> IT </w:t>
      </w:r>
      <w:r w:rsidR="008F6B43">
        <w:t>presentation</w:t>
      </w:r>
      <w:r w:rsidR="007368F9">
        <w:t xml:space="preserve"> delivered in a small group</w:t>
      </w:r>
      <w:r w:rsidR="00E328FC">
        <w:t xml:space="preserve">. </w:t>
      </w:r>
      <w:r w:rsidR="008F6B43">
        <w:t>Rather most preferred to receive a practical (hands-on) induction to IT.</w:t>
      </w:r>
      <w:r w:rsidR="00E328FC">
        <w:t xml:space="preserve"> </w:t>
      </w:r>
      <w:r w:rsidR="00334463">
        <w:t xml:space="preserve"> </w:t>
      </w:r>
      <w:r w:rsidR="008F6B43">
        <w:t>R</w:t>
      </w:r>
      <w:r w:rsidR="007368F9">
        <w:t>egardless of format, for doctors new to the IT system, it was difficult to gain the necessary information in one session</w:t>
      </w:r>
      <w:r w:rsidR="008F6B43">
        <w:t>.</w:t>
      </w:r>
    </w:p>
    <w:p w14:paraId="084F6143" w14:textId="77777777" w:rsidR="003D246A" w:rsidRPr="003D246A" w:rsidRDefault="003D246A" w:rsidP="003D246A">
      <w:pPr>
        <w:rPr>
          <w:lang w:eastAsia="en-GB"/>
        </w:rPr>
      </w:pPr>
    </w:p>
    <w:p w14:paraId="17153696" w14:textId="66B45BB0" w:rsidR="005F1487" w:rsidRDefault="006A01FF" w:rsidP="00924243">
      <w:pPr>
        <w:pStyle w:val="Quote"/>
      </w:pPr>
      <w:r>
        <w:t>“</w:t>
      </w:r>
      <w:r w:rsidR="002241FA" w:rsidRPr="00F45AA3">
        <w:t>It was very lecture based as opposed to practical. One of the feedbacks I would have put down was there should have been more time for IT induction, getting used to the systems, because that’s the first thing people struggle with when they switch over</w:t>
      </w:r>
      <w:r w:rsidR="006D55C5">
        <w:t xml:space="preserve">. </w:t>
      </w:r>
      <w:r w:rsidR="002241FA" w:rsidRPr="00F45AA3">
        <w:t>A couple of the lecture based things could have been based on the eLearning but I think the IT system should have been a half day at least j</w:t>
      </w:r>
      <w:r w:rsidR="002241FA">
        <w:t>ust to get your hands on.</w:t>
      </w:r>
      <w:r>
        <w:t>”</w:t>
      </w:r>
      <w:r w:rsidR="002241FA">
        <w:t xml:space="preserve"> (FY2</w:t>
      </w:r>
      <w:r w:rsidR="00952921">
        <w:t>, England</w:t>
      </w:r>
      <w:r w:rsidR="002241FA">
        <w:t>)</w:t>
      </w:r>
    </w:p>
    <w:p w14:paraId="35257251" w14:textId="77777777" w:rsidR="00CA2E58" w:rsidRDefault="00CA2E58" w:rsidP="00CA2E58"/>
    <w:p w14:paraId="2B0BC5D1" w14:textId="2A797BCE" w:rsidR="000E3065" w:rsidRDefault="000E3065" w:rsidP="006E3573">
      <w:pPr>
        <w:ind w:firstLine="360"/>
      </w:pPr>
      <w:r>
        <w:t>Suggestion</w:t>
      </w:r>
      <w:r w:rsidR="00C02073">
        <w:t>s</w:t>
      </w:r>
      <w:r>
        <w:t xml:space="preserve"> </w:t>
      </w:r>
      <w:r w:rsidR="00A30D9B">
        <w:t>to improve the</w:t>
      </w:r>
      <w:r>
        <w:t xml:space="preserve"> IT induction included:</w:t>
      </w:r>
    </w:p>
    <w:p w14:paraId="5B9DB4D7" w14:textId="45A5D5CD" w:rsidR="002A2BCE" w:rsidRDefault="002A2BCE" w:rsidP="00741312">
      <w:pPr>
        <w:pStyle w:val="Style5"/>
      </w:pPr>
      <w:r>
        <w:t>Tailoring the induction to the needs of specific groups of doctors</w:t>
      </w:r>
      <w:r w:rsidR="009522D1">
        <w:t xml:space="preserve"> (e.g. those who are familiar with the system and those who are not)</w:t>
      </w:r>
      <w:r w:rsidR="00B35C97">
        <w:t>.</w:t>
      </w:r>
    </w:p>
    <w:p w14:paraId="362914E8" w14:textId="452A7B13" w:rsidR="000E3065" w:rsidRDefault="002A2BCE" w:rsidP="00741312">
      <w:pPr>
        <w:pStyle w:val="Style5"/>
      </w:pPr>
      <w:r>
        <w:t>Giving doctors an opportunity to gain hands on experience of the IT system</w:t>
      </w:r>
      <w:r w:rsidR="00A30D9B">
        <w:t>; getting them to practice working through relevant scenarios.</w:t>
      </w:r>
    </w:p>
    <w:p w14:paraId="2A4998B8" w14:textId="103D358F" w:rsidR="00221D78" w:rsidRDefault="00221D78" w:rsidP="00741312">
      <w:pPr>
        <w:pStyle w:val="Style5"/>
      </w:pPr>
      <w:r>
        <w:t>Ensuring that it is delivered by someone who uses the system as a clinician rather than from the perspective of the IT department.</w:t>
      </w:r>
    </w:p>
    <w:p w14:paraId="4968C712" w14:textId="12584F81" w:rsidR="006E3573" w:rsidRDefault="009522D1" w:rsidP="00741312">
      <w:pPr>
        <w:pStyle w:val="Style5"/>
      </w:pPr>
      <w:r w:rsidRPr="006E3573">
        <w:t xml:space="preserve">Providing </w:t>
      </w:r>
      <w:r w:rsidR="00CA2E58" w:rsidRPr="006E3573">
        <w:t>IT drop</w:t>
      </w:r>
      <w:r w:rsidR="00356AFD">
        <w:t>-</w:t>
      </w:r>
      <w:r w:rsidR="00CA2E58" w:rsidRPr="006E3573">
        <w:t>in sessions or opportunit</w:t>
      </w:r>
      <w:r w:rsidR="006E3573" w:rsidRPr="006E3573">
        <w:t>ies to attend a further</w:t>
      </w:r>
      <w:r w:rsidR="006E3573">
        <w:t xml:space="preserve"> IT ind</w:t>
      </w:r>
      <w:r w:rsidR="001955E8" w:rsidRPr="006E3573">
        <w:t xml:space="preserve">uction after </w:t>
      </w:r>
      <w:r w:rsidR="000E3065" w:rsidRPr="006E3573">
        <w:t>doctors</w:t>
      </w:r>
      <w:r w:rsidR="001955E8" w:rsidRPr="006E3573">
        <w:t xml:space="preserve"> had started their role </w:t>
      </w:r>
      <w:r w:rsidR="000E3065" w:rsidRPr="006E3573">
        <w:t>and</w:t>
      </w:r>
      <w:r w:rsidR="001955E8" w:rsidRPr="006E3573">
        <w:t xml:space="preserve"> gained some hands</w:t>
      </w:r>
      <w:r w:rsidR="00356AFD">
        <w:t>--</w:t>
      </w:r>
      <w:r w:rsidR="001955E8" w:rsidRPr="006E3573">
        <w:t xml:space="preserve">on experience of the IT systems </w:t>
      </w:r>
      <w:r w:rsidR="000E3065" w:rsidRPr="006E3573">
        <w:t>– so they</w:t>
      </w:r>
      <w:r w:rsidR="001955E8" w:rsidRPr="006E3573">
        <w:t xml:space="preserve"> knew the </w:t>
      </w:r>
      <w:r w:rsidR="006E3573" w:rsidRPr="006E3573">
        <w:t>questions they n</w:t>
      </w:r>
      <w:r w:rsidR="006E3573">
        <w:t>eeded to ask.</w:t>
      </w:r>
    </w:p>
    <w:p w14:paraId="28F15A1D" w14:textId="77777777" w:rsidR="00114A25" w:rsidRDefault="00114A25" w:rsidP="00114A25">
      <w:pPr>
        <w:pStyle w:val="Style5"/>
        <w:numPr>
          <w:ilvl w:val="0"/>
          <w:numId w:val="0"/>
        </w:numPr>
        <w:ind w:left="720"/>
      </w:pPr>
    </w:p>
    <w:p w14:paraId="175E6111" w14:textId="66515BBA" w:rsidR="008F6B43" w:rsidRPr="006902DE" w:rsidRDefault="008F6B43" w:rsidP="00402A56">
      <w:pPr>
        <w:ind w:left="360"/>
      </w:pPr>
      <w:r w:rsidRPr="006902DE">
        <w:t xml:space="preserve">An interview with a Medical Director of Education highlighted several issues </w:t>
      </w:r>
      <w:r w:rsidR="005B747A" w:rsidRPr="006902DE">
        <w:t>linked to</w:t>
      </w:r>
      <w:r w:rsidRPr="006902DE">
        <w:t xml:space="preserve"> organising effective IT training</w:t>
      </w:r>
      <w:r w:rsidR="00837C20" w:rsidRPr="006902DE">
        <w:t xml:space="preserve"> in their organisation</w:t>
      </w:r>
      <w:r w:rsidRPr="006902DE">
        <w:t>:</w:t>
      </w:r>
    </w:p>
    <w:p w14:paraId="545821D7" w14:textId="2695C602" w:rsidR="008F6B43" w:rsidRPr="00566F33" w:rsidRDefault="008F6B43" w:rsidP="00402A56">
      <w:pPr>
        <w:pStyle w:val="Style5"/>
      </w:pPr>
      <w:r w:rsidRPr="00566F33">
        <w:t xml:space="preserve">Lack of space within the hospital to accommodate hand-on </w:t>
      </w:r>
      <w:r w:rsidR="005B747A" w:rsidRPr="00566F33">
        <w:t xml:space="preserve">IT </w:t>
      </w:r>
      <w:r w:rsidRPr="00566F33">
        <w:t>sessions.</w:t>
      </w:r>
    </w:p>
    <w:p w14:paraId="5ADA0BB9" w14:textId="5E04E749" w:rsidR="005B747A" w:rsidRPr="00566F33" w:rsidRDefault="005B747A" w:rsidP="00402A56">
      <w:pPr>
        <w:pStyle w:val="Style5"/>
      </w:pPr>
      <w:r w:rsidRPr="00566F33">
        <w:t>IT training not taking place on the ‘live’ system, preventing doctors from setting up favourites and shortcuts which would help them in the future.</w:t>
      </w:r>
    </w:p>
    <w:p w14:paraId="2C214A5E" w14:textId="3D649968" w:rsidR="008F6B43" w:rsidRPr="00566F33" w:rsidRDefault="008F6B43" w:rsidP="00402A56">
      <w:pPr>
        <w:pStyle w:val="Style5"/>
      </w:pPr>
      <w:r w:rsidRPr="00566F33">
        <w:t>Lac</w:t>
      </w:r>
      <w:r w:rsidR="005B747A" w:rsidRPr="00566F33">
        <w:t>k</w:t>
      </w:r>
      <w:r w:rsidRPr="00566F33">
        <w:t xml:space="preserve"> of IT staff </w:t>
      </w:r>
      <w:r w:rsidR="005B747A" w:rsidRPr="00566F33">
        <w:t xml:space="preserve">(due to under-resourcing) </w:t>
      </w:r>
      <w:r w:rsidRPr="00566F33">
        <w:t xml:space="preserve">to </w:t>
      </w:r>
      <w:r w:rsidR="005B747A" w:rsidRPr="00566F33">
        <w:t xml:space="preserve">conduct ‘floor walking’ around key start dates and offer direct support to doctors. </w:t>
      </w:r>
    </w:p>
    <w:p w14:paraId="01A7B9E3" w14:textId="77777777" w:rsidR="00C26AFE" w:rsidRPr="006E3573" w:rsidRDefault="00C26AFE" w:rsidP="00741312">
      <w:pPr>
        <w:pStyle w:val="Style5"/>
        <w:numPr>
          <w:ilvl w:val="0"/>
          <w:numId w:val="0"/>
        </w:numPr>
        <w:ind w:left="720"/>
      </w:pPr>
    </w:p>
    <w:p w14:paraId="163E1807" w14:textId="5A38EA93" w:rsidR="00256D76" w:rsidRDefault="006E3573" w:rsidP="006E3573">
      <w:pPr>
        <w:pStyle w:val="blackbullet"/>
        <w:rPr>
          <w:rFonts w:eastAsia="Calibri"/>
          <w:lang w:eastAsia="en-GB"/>
        </w:rPr>
      </w:pPr>
      <w:r w:rsidRPr="006E3573">
        <w:rPr>
          <w:rFonts w:eastAsia="Calibri"/>
          <w:b/>
          <w:lang w:eastAsia="en-GB"/>
        </w:rPr>
        <w:t>The</w:t>
      </w:r>
      <w:r w:rsidR="00A60E64">
        <w:rPr>
          <w:rFonts w:eastAsia="Calibri"/>
          <w:b/>
          <w:lang w:eastAsia="en-GB"/>
        </w:rPr>
        <w:t>re is a</w:t>
      </w:r>
      <w:r w:rsidRPr="006E3573">
        <w:rPr>
          <w:rFonts w:eastAsia="Calibri"/>
          <w:b/>
          <w:lang w:eastAsia="en-GB"/>
        </w:rPr>
        <w:t xml:space="preserve"> need to streamline</w:t>
      </w:r>
      <w:r w:rsidR="00A60E64">
        <w:rPr>
          <w:rFonts w:eastAsia="Calibri"/>
          <w:b/>
          <w:lang w:eastAsia="en-GB"/>
        </w:rPr>
        <w:t xml:space="preserve"> the</w:t>
      </w:r>
      <w:r w:rsidRPr="006E3573">
        <w:rPr>
          <w:rFonts w:eastAsia="Calibri"/>
          <w:b/>
          <w:lang w:eastAsia="en-GB"/>
        </w:rPr>
        <w:t xml:space="preserve"> mandatory training element</w:t>
      </w:r>
      <w:r w:rsidR="00837C20">
        <w:rPr>
          <w:rFonts w:eastAsia="Calibri"/>
          <w:b/>
          <w:lang w:eastAsia="en-GB"/>
        </w:rPr>
        <w:t>s</w:t>
      </w:r>
      <w:r w:rsidRPr="006E3573">
        <w:rPr>
          <w:rFonts w:eastAsia="Calibri"/>
          <w:b/>
          <w:lang w:eastAsia="en-GB"/>
        </w:rPr>
        <w:t xml:space="preserve"> of corporate induction</w:t>
      </w:r>
    </w:p>
    <w:p w14:paraId="7F6B9742" w14:textId="16F44107" w:rsidR="002241FA" w:rsidRDefault="007368F9" w:rsidP="006E3573">
      <w:pPr>
        <w:ind w:left="360"/>
        <w:rPr>
          <w:rFonts w:eastAsia="Calibri"/>
          <w:lang w:eastAsia="en-GB"/>
        </w:rPr>
      </w:pPr>
      <w:r>
        <w:rPr>
          <w:rFonts w:eastAsia="Calibri"/>
          <w:lang w:eastAsia="en-GB"/>
        </w:rPr>
        <w:t>Doctors called for</w:t>
      </w:r>
      <w:r w:rsidR="001955E8">
        <w:rPr>
          <w:rFonts w:eastAsia="Calibri"/>
          <w:lang w:eastAsia="en-GB"/>
        </w:rPr>
        <w:t xml:space="preserve"> </w:t>
      </w:r>
      <w:r>
        <w:rPr>
          <w:rFonts w:eastAsia="Calibri"/>
          <w:lang w:eastAsia="en-GB"/>
        </w:rPr>
        <w:t>the mandatory elements of</w:t>
      </w:r>
      <w:r w:rsidR="001955E8">
        <w:rPr>
          <w:rFonts w:eastAsia="Calibri"/>
          <w:lang w:eastAsia="en-GB"/>
        </w:rPr>
        <w:t xml:space="preserve"> induction </w:t>
      </w:r>
      <w:r>
        <w:rPr>
          <w:rFonts w:eastAsia="Calibri"/>
          <w:lang w:eastAsia="en-GB"/>
        </w:rPr>
        <w:t xml:space="preserve">to be </w:t>
      </w:r>
      <w:r w:rsidR="001955E8">
        <w:rPr>
          <w:rFonts w:eastAsia="Calibri"/>
          <w:lang w:eastAsia="en-GB"/>
        </w:rPr>
        <w:t xml:space="preserve">streamlined, </w:t>
      </w:r>
      <w:r w:rsidR="00837C20">
        <w:rPr>
          <w:rFonts w:eastAsia="Calibri"/>
          <w:lang w:eastAsia="en-GB"/>
        </w:rPr>
        <w:t>and for</w:t>
      </w:r>
      <w:r w:rsidR="001955E8">
        <w:rPr>
          <w:rFonts w:eastAsia="Calibri"/>
          <w:lang w:eastAsia="en-GB"/>
        </w:rPr>
        <w:t xml:space="preserve"> more time and focus </w:t>
      </w:r>
      <w:r w:rsidR="0055232F">
        <w:rPr>
          <w:rFonts w:eastAsia="Calibri"/>
          <w:lang w:eastAsia="en-GB"/>
        </w:rPr>
        <w:t xml:space="preserve">to </w:t>
      </w:r>
      <w:r w:rsidR="001955E8">
        <w:rPr>
          <w:rFonts w:eastAsia="Calibri"/>
          <w:lang w:eastAsia="en-GB"/>
        </w:rPr>
        <w:t xml:space="preserve">be placed on </w:t>
      </w:r>
      <w:r w:rsidR="00CA5469">
        <w:rPr>
          <w:rFonts w:eastAsia="Calibri"/>
          <w:lang w:eastAsia="en-GB"/>
        </w:rPr>
        <w:t>the</w:t>
      </w:r>
      <w:r w:rsidR="00A30D9B">
        <w:rPr>
          <w:rFonts w:eastAsia="Calibri"/>
          <w:lang w:eastAsia="en-GB"/>
        </w:rPr>
        <w:t xml:space="preserve"> </w:t>
      </w:r>
      <w:r w:rsidR="009529D6">
        <w:rPr>
          <w:rFonts w:eastAsia="Calibri"/>
          <w:lang w:eastAsia="en-GB"/>
        </w:rPr>
        <w:t>all-important</w:t>
      </w:r>
      <w:r w:rsidR="00CA5469">
        <w:rPr>
          <w:rFonts w:eastAsia="Calibri"/>
          <w:lang w:eastAsia="en-GB"/>
        </w:rPr>
        <w:t xml:space="preserve"> </w:t>
      </w:r>
      <w:r w:rsidR="00114A25">
        <w:rPr>
          <w:rFonts w:eastAsia="Calibri"/>
          <w:lang w:eastAsia="en-GB"/>
        </w:rPr>
        <w:t>departmental induction</w:t>
      </w:r>
      <w:r w:rsidR="009522D1">
        <w:rPr>
          <w:rFonts w:eastAsia="Calibri"/>
          <w:lang w:eastAsia="en-GB"/>
        </w:rPr>
        <w:t xml:space="preserve">. </w:t>
      </w:r>
      <w:r w:rsidR="001955E8">
        <w:rPr>
          <w:rFonts w:eastAsia="Calibri"/>
          <w:lang w:eastAsia="en-GB"/>
        </w:rPr>
        <w:t>Suggest</w:t>
      </w:r>
      <w:r w:rsidR="00CA5469">
        <w:rPr>
          <w:rFonts w:eastAsia="Calibri"/>
          <w:lang w:eastAsia="en-GB"/>
        </w:rPr>
        <w:t>ion</w:t>
      </w:r>
      <w:r w:rsidR="00C23D52">
        <w:rPr>
          <w:rFonts w:eastAsia="Calibri"/>
          <w:lang w:eastAsia="en-GB"/>
        </w:rPr>
        <w:t>s</w:t>
      </w:r>
      <w:r w:rsidR="00CA5469">
        <w:rPr>
          <w:rFonts w:eastAsia="Calibri"/>
          <w:lang w:eastAsia="en-GB"/>
        </w:rPr>
        <w:t xml:space="preserve"> to streamline the mandatory </w:t>
      </w:r>
      <w:r w:rsidR="00837C20">
        <w:rPr>
          <w:rFonts w:eastAsia="Calibri"/>
          <w:lang w:eastAsia="en-GB"/>
        </w:rPr>
        <w:t xml:space="preserve">elements </w:t>
      </w:r>
      <w:r w:rsidR="001955E8">
        <w:rPr>
          <w:rFonts w:eastAsia="Calibri"/>
          <w:lang w:eastAsia="en-GB"/>
        </w:rPr>
        <w:t>included:</w:t>
      </w:r>
    </w:p>
    <w:p w14:paraId="679C4AC0" w14:textId="24904C0B" w:rsidR="002241FA" w:rsidRDefault="001955E8" w:rsidP="00741312">
      <w:pPr>
        <w:pStyle w:val="Style5"/>
        <w:rPr>
          <w:rFonts w:eastAsia="Calibri"/>
          <w:lang w:eastAsia="en-GB"/>
        </w:rPr>
      </w:pPr>
      <w:r>
        <w:rPr>
          <w:rFonts w:eastAsia="Calibri"/>
          <w:lang w:eastAsia="en-GB"/>
        </w:rPr>
        <w:t xml:space="preserve">The use of film </w:t>
      </w:r>
      <w:r w:rsidR="002241FA">
        <w:rPr>
          <w:rFonts w:eastAsia="Calibri"/>
          <w:lang w:eastAsia="en-GB"/>
        </w:rPr>
        <w:t>to covey key points concisely and effectively.</w:t>
      </w:r>
    </w:p>
    <w:p w14:paraId="0104EF2F" w14:textId="77777777" w:rsidR="002241FA" w:rsidRDefault="002241FA" w:rsidP="00DA7691">
      <w:pPr>
        <w:rPr>
          <w:rFonts w:eastAsia="Calibri"/>
          <w:lang w:eastAsia="en-GB"/>
        </w:rPr>
      </w:pPr>
    </w:p>
    <w:p w14:paraId="3E7B97DD" w14:textId="31B69389" w:rsidR="002241FA" w:rsidRPr="00F45AA3" w:rsidRDefault="00221D78" w:rsidP="00924243">
      <w:pPr>
        <w:pStyle w:val="Quote"/>
        <w:rPr>
          <w:rFonts w:ascii="Times New Roman" w:hAnsi="Times New Roman"/>
        </w:rPr>
      </w:pPr>
      <w:r>
        <w:t>“</w:t>
      </w:r>
      <w:r w:rsidR="002241FA" w:rsidRPr="00F45AA3">
        <w:t xml:space="preserve">When I worked in an ITU </w:t>
      </w:r>
      <w:r w:rsidR="003067FC">
        <w:t>t</w:t>
      </w:r>
      <w:r w:rsidR="002241FA" w:rsidRPr="00F45AA3">
        <w:t>rust and, rather than having an hour’s talk on infection control, they had made the hour’s talk into a five minute video that was played and you had to watch. So you watched a five minute video rather than listen to somebody talk for an hour about slides behind them but it meant if you had questions there was nobody to ask the questions to. But I don’t think that was a problem, they had no questions</w:t>
      </w:r>
      <w:r>
        <w:t>.”</w:t>
      </w:r>
      <w:r w:rsidR="002241FA" w:rsidRPr="00F45AA3">
        <w:t xml:space="preserve"> (</w:t>
      </w:r>
      <w:r w:rsidR="00952921">
        <w:t>CT2</w:t>
      </w:r>
      <w:r w:rsidR="002241FA" w:rsidRPr="00F45AA3">
        <w:t>, Anaesthetics</w:t>
      </w:r>
      <w:r w:rsidR="00952921">
        <w:t>, England</w:t>
      </w:r>
      <w:r w:rsidR="002241FA" w:rsidRPr="00F45AA3">
        <w:t xml:space="preserve">) </w:t>
      </w:r>
    </w:p>
    <w:p w14:paraId="5EDC0829" w14:textId="77777777" w:rsidR="002241FA" w:rsidRDefault="002241FA" w:rsidP="00DA7691">
      <w:pPr>
        <w:rPr>
          <w:rFonts w:eastAsia="Calibri"/>
          <w:lang w:eastAsia="en-GB"/>
        </w:rPr>
      </w:pPr>
    </w:p>
    <w:p w14:paraId="55D0D1BC" w14:textId="470CF5AB" w:rsidR="002241FA" w:rsidRPr="00F3252C" w:rsidRDefault="00CA5469" w:rsidP="00741312">
      <w:pPr>
        <w:pStyle w:val="Style5"/>
        <w:rPr>
          <w:rFonts w:eastAsia="Calibri"/>
          <w:lang w:eastAsia="en-GB"/>
        </w:rPr>
      </w:pPr>
      <w:r>
        <w:rPr>
          <w:rFonts w:eastAsia="Calibri"/>
          <w:lang w:eastAsia="en-GB"/>
        </w:rPr>
        <w:t>M</w:t>
      </w:r>
      <w:r w:rsidR="00C26AFE">
        <w:rPr>
          <w:rFonts w:eastAsia="Calibri"/>
          <w:lang w:eastAsia="en-GB"/>
        </w:rPr>
        <w:t>ove more modules on-</w:t>
      </w:r>
      <w:r w:rsidR="007F7DB2">
        <w:rPr>
          <w:rFonts w:eastAsia="Calibri"/>
          <w:lang w:eastAsia="en-GB"/>
        </w:rPr>
        <w:t xml:space="preserve">line, </w:t>
      </w:r>
      <w:r w:rsidR="00C26AFE">
        <w:rPr>
          <w:rFonts w:eastAsia="Calibri"/>
          <w:lang w:eastAsia="en-GB"/>
        </w:rPr>
        <w:t>a suggestion that reflects</w:t>
      </w:r>
      <w:r w:rsidR="007F7DB2">
        <w:rPr>
          <w:rFonts w:eastAsia="Calibri"/>
          <w:lang w:eastAsia="en-GB"/>
        </w:rPr>
        <w:t xml:space="preserve"> what is already happening in many trusts. However, at the same time, doctors raised</w:t>
      </w:r>
      <w:r w:rsidR="00425937">
        <w:rPr>
          <w:rFonts w:eastAsia="Calibri"/>
          <w:lang w:eastAsia="en-GB"/>
        </w:rPr>
        <w:t xml:space="preserve"> issue</w:t>
      </w:r>
      <w:r w:rsidR="007F7DB2">
        <w:rPr>
          <w:rFonts w:eastAsia="Calibri"/>
          <w:lang w:eastAsia="en-GB"/>
        </w:rPr>
        <w:t>s</w:t>
      </w:r>
      <w:r w:rsidR="00425937">
        <w:rPr>
          <w:rFonts w:eastAsia="Calibri"/>
          <w:lang w:eastAsia="en-GB"/>
        </w:rPr>
        <w:t xml:space="preserve"> relating to the </w:t>
      </w:r>
      <w:r w:rsidR="00C26AFE">
        <w:rPr>
          <w:rFonts w:eastAsia="Calibri"/>
          <w:lang w:eastAsia="en-GB"/>
        </w:rPr>
        <w:t>compensation (time and money)</w:t>
      </w:r>
      <w:r w:rsidR="00425937">
        <w:rPr>
          <w:rFonts w:eastAsia="Calibri"/>
          <w:lang w:eastAsia="en-GB"/>
        </w:rPr>
        <w:t xml:space="preserve"> that doctors received for completing e-</w:t>
      </w:r>
      <w:r w:rsidR="00837C20">
        <w:rPr>
          <w:rFonts w:eastAsia="Calibri"/>
          <w:lang w:eastAsia="en-GB"/>
        </w:rPr>
        <w:t>learning modules</w:t>
      </w:r>
      <w:r w:rsidR="00425937">
        <w:rPr>
          <w:rFonts w:eastAsia="Calibri"/>
          <w:lang w:eastAsia="en-GB"/>
        </w:rPr>
        <w:t xml:space="preserve">. </w:t>
      </w:r>
      <w:r w:rsidR="00C23D52">
        <w:rPr>
          <w:rFonts w:eastAsia="Calibri"/>
          <w:lang w:eastAsia="en-GB"/>
        </w:rPr>
        <w:t>(</w:t>
      </w:r>
      <w:r w:rsidR="00C23D52" w:rsidRPr="00F3252C">
        <w:rPr>
          <w:rFonts w:eastAsia="Calibri"/>
          <w:lang w:eastAsia="en-GB"/>
        </w:rPr>
        <w:t xml:space="preserve">see section </w:t>
      </w:r>
      <w:r w:rsidR="00F3252C" w:rsidRPr="00F3252C">
        <w:rPr>
          <w:rFonts w:eastAsia="Calibri"/>
          <w:lang w:eastAsia="en-GB"/>
        </w:rPr>
        <w:t>4.5</w:t>
      </w:r>
      <w:r w:rsidR="00C23D52" w:rsidRPr="00F3252C">
        <w:rPr>
          <w:rFonts w:eastAsia="Calibri"/>
          <w:lang w:eastAsia="en-GB"/>
        </w:rPr>
        <w:t>)</w:t>
      </w:r>
    </w:p>
    <w:p w14:paraId="7AE3368E" w14:textId="77777777" w:rsidR="00011874" w:rsidRDefault="00011874" w:rsidP="00011874">
      <w:pPr>
        <w:pStyle w:val="blackbullet"/>
        <w:numPr>
          <w:ilvl w:val="0"/>
          <w:numId w:val="0"/>
        </w:numPr>
        <w:ind w:left="360"/>
        <w:rPr>
          <w:rFonts w:eastAsia="Calibri"/>
          <w:lang w:eastAsia="en-GB"/>
        </w:rPr>
      </w:pPr>
    </w:p>
    <w:p w14:paraId="5F21751B" w14:textId="7CDB52BE" w:rsidR="00011874" w:rsidRDefault="00221D78" w:rsidP="00924243">
      <w:pPr>
        <w:pStyle w:val="Quote"/>
      </w:pPr>
      <w:r>
        <w:t>“</w:t>
      </w:r>
      <w:r w:rsidR="00011874">
        <w:t>I’ve actually had this conversation with the nursing staff in A&amp;E because they were very keen t</w:t>
      </w:r>
      <w:r w:rsidR="00011874" w:rsidRPr="00011874">
        <w:rPr>
          <w:rStyle w:val="QuoteChar"/>
        </w:rPr>
        <w:t>o</w:t>
      </w:r>
      <w:r w:rsidR="00011874">
        <w:t xml:space="preserve"> make our induction useful. What I would do is, I would try to get as much stuff online in terms of the statutory stuff that we have to do</w:t>
      </w:r>
      <w:r w:rsidR="006D55C5">
        <w:t xml:space="preserve">. </w:t>
      </w:r>
      <w:r w:rsidR="00011874">
        <w:t xml:space="preserve">Like I know that we have to have a fire lecture, there’s certain boxes that you have to tick so I would put that into online modules and then I would have a question and answer session. So you’d check that everyone has done it, that everyone was happy with it and understood it, you could even have a little quiz </w:t>
      </w:r>
      <w:r w:rsidR="00011874">
        <w:lastRenderedPageBreak/>
        <w:t>but I would keep that very brief, like a quarter of the day for the statutory stuff</w:t>
      </w:r>
      <w:r>
        <w:t>”</w:t>
      </w:r>
      <w:r w:rsidR="00011874">
        <w:t xml:space="preserve"> (</w:t>
      </w:r>
      <w:r w:rsidR="00842CE5">
        <w:t>ST1, GP, Returner, Scotland</w:t>
      </w:r>
      <w:r w:rsidR="00011874">
        <w:t>)</w:t>
      </w:r>
    </w:p>
    <w:p w14:paraId="6F657035" w14:textId="77777777" w:rsidR="002241FA" w:rsidRPr="00B67072" w:rsidRDefault="002241FA" w:rsidP="00B67072">
      <w:pPr>
        <w:pStyle w:val="blackbullet"/>
        <w:numPr>
          <w:ilvl w:val="0"/>
          <w:numId w:val="0"/>
        </w:numPr>
        <w:ind w:left="360"/>
        <w:rPr>
          <w:rFonts w:eastAsia="Calibri"/>
          <w:lang w:eastAsia="en-GB"/>
        </w:rPr>
      </w:pPr>
    </w:p>
    <w:p w14:paraId="65E85B75" w14:textId="2242116A" w:rsidR="00CA5469" w:rsidRDefault="007368F9" w:rsidP="00741312">
      <w:pPr>
        <w:pStyle w:val="Style5"/>
        <w:rPr>
          <w:rFonts w:eastAsia="Calibri"/>
          <w:lang w:eastAsia="en-GB"/>
        </w:rPr>
      </w:pPr>
      <w:r w:rsidRPr="00A60E64">
        <w:rPr>
          <w:rStyle w:val="Style5Char"/>
          <w:rFonts w:eastAsia="Calibri"/>
        </w:rPr>
        <w:t>A number of doctor</w:t>
      </w:r>
      <w:r w:rsidR="00E42FE1">
        <w:rPr>
          <w:rStyle w:val="Style5Char"/>
          <w:rFonts w:eastAsia="Calibri"/>
        </w:rPr>
        <w:t>s</w:t>
      </w:r>
      <w:r w:rsidRPr="00A60E64">
        <w:rPr>
          <w:rStyle w:val="Style5Char"/>
          <w:rFonts w:eastAsia="Calibri"/>
        </w:rPr>
        <w:t xml:space="preserve"> and stakeholders believed that the</w:t>
      </w:r>
      <w:r w:rsidR="00425937" w:rsidRPr="00A60E64">
        <w:rPr>
          <w:rStyle w:val="Style5Char"/>
          <w:rFonts w:eastAsia="Calibri"/>
        </w:rPr>
        <w:t xml:space="preserve"> ‘holy grail’ </w:t>
      </w:r>
      <w:r w:rsidR="00B67072" w:rsidRPr="00A60E64">
        <w:rPr>
          <w:rStyle w:val="Style5Char"/>
          <w:rFonts w:eastAsia="Calibri"/>
        </w:rPr>
        <w:t xml:space="preserve">for </w:t>
      </w:r>
      <w:r w:rsidR="00425937" w:rsidRPr="00A60E64">
        <w:rPr>
          <w:rStyle w:val="Style5Char"/>
          <w:rFonts w:eastAsia="Calibri"/>
        </w:rPr>
        <w:t xml:space="preserve">streamlining </w:t>
      </w:r>
      <w:r w:rsidR="002D513A" w:rsidRPr="00A60E64">
        <w:rPr>
          <w:rStyle w:val="Style5Char"/>
          <w:rFonts w:eastAsia="Calibri"/>
        </w:rPr>
        <w:t>the mandatory element</w:t>
      </w:r>
      <w:r w:rsidR="00683252">
        <w:rPr>
          <w:rStyle w:val="Style5Char"/>
          <w:rFonts w:eastAsia="Calibri"/>
        </w:rPr>
        <w:t>s</w:t>
      </w:r>
      <w:r w:rsidR="002D513A" w:rsidRPr="00A60E64">
        <w:rPr>
          <w:rStyle w:val="Style5Char"/>
          <w:rFonts w:eastAsia="Calibri"/>
        </w:rPr>
        <w:t xml:space="preserve"> of induction </w:t>
      </w:r>
      <w:r w:rsidR="00FD0C2D" w:rsidRPr="00A60E64">
        <w:rPr>
          <w:rStyle w:val="Style5Char"/>
          <w:rFonts w:eastAsia="Calibri"/>
        </w:rPr>
        <w:t xml:space="preserve">was </w:t>
      </w:r>
      <w:r w:rsidRPr="00A60E64">
        <w:rPr>
          <w:rStyle w:val="Style5Char"/>
          <w:rFonts w:eastAsia="Calibri"/>
        </w:rPr>
        <w:t>the creation of</w:t>
      </w:r>
      <w:r w:rsidR="00FD0C2D" w:rsidRPr="00A60E64">
        <w:rPr>
          <w:rStyle w:val="Style5Char"/>
          <w:rFonts w:eastAsia="Calibri"/>
        </w:rPr>
        <w:t xml:space="preserve"> a</w:t>
      </w:r>
      <w:r w:rsidR="002241FA" w:rsidRPr="00A60E64">
        <w:rPr>
          <w:rStyle w:val="Style5Char"/>
          <w:rFonts w:eastAsia="Calibri"/>
        </w:rPr>
        <w:t xml:space="preserve"> </w:t>
      </w:r>
      <w:r w:rsidR="002D513A" w:rsidRPr="00A60E64">
        <w:rPr>
          <w:rStyle w:val="Style5Char"/>
          <w:rFonts w:eastAsia="Calibri"/>
        </w:rPr>
        <w:t xml:space="preserve">mandatory training </w:t>
      </w:r>
      <w:r w:rsidR="002241FA" w:rsidRPr="00A60E64">
        <w:rPr>
          <w:rStyle w:val="Style5Char"/>
          <w:rFonts w:eastAsia="Calibri"/>
        </w:rPr>
        <w:t>passport</w:t>
      </w:r>
      <w:r w:rsidR="002D513A" w:rsidRPr="00A60E64">
        <w:rPr>
          <w:rStyle w:val="Style5Char"/>
          <w:rFonts w:eastAsia="Calibri"/>
        </w:rPr>
        <w:t xml:space="preserve"> </w:t>
      </w:r>
      <w:r w:rsidR="00287B3E" w:rsidRPr="00A60E64">
        <w:rPr>
          <w:rStyle w:val="Style5Char"/>
          <w:rFonts w:eastAsia="Calibri"/>
        </w:rPr>
        <w:t>recognised across trusts. Several doctors and stakeholder</w:t>
      </w:r>
      <w:r w:rsidR="00E42FE1">
        <w:rPr>
          <w:rStyle w:val="Style5Char"/>
          <w:rFonts w:eastAsia="Calibri"/>
        </w:rPr>
        <w:t>s</w:t>
      </w:r>
      <w:r w:rsidR="00287B3E" w:rsidRPr="00A60E64">
        <w:rPr>
          <w:rStyle w:val="Style5Char"/>
          <w:rFonts w:eastAsia="Calibri"/>
        </w:rPr>
        <w:t xml:space="preserve"> explained that there was already work going on in this area, both locally and nationally</w:t>
      </w:r>
      <w:r w:rsidR="00E42FE1">
        <w:rPr>
          <w:rFonts w:eastAsia="Calibri"/>
          <w:lang w:eastAsia="en-GB"/>
        </w:rPr>
        <w:t xml:space="preserve"> but that it was not an easy ask (issues relating to content and corporate risk needed to be explored).</w:t>
      </w:r>
    </w:p>
    <w:p w14:paraId="33AEDE70" w14:textId="77777777" w:rsidR="00B67072" w:rsidRPr="00B67072" w:rsidRDefault="00B67072" w:rsidP="00B67072">
      <w:pPr>
        <w:pStyle w:val="blackbullet"/>
        <w:numPr>
          <w:ilvl w:val="0"/>
          <w:numId w:val="0"/>
        </w:numPr>
        <w:ind w:left="360"/>
        <w:rPr>
          <w:rFonts w:eastAsia="Calibri"/>
          <w:lang w:eastAsia="en-GB"/>
        </w:rPr>
      </w:pPr>
    </w:p>
    <w:p w14:paraId="12BBCD6B" w14:textId="7FB164E6" w:rsidR="00FD0C2D" w:rsidRDefault="00FD0C2D" w:rsidP="00924243">
      <w:pPr>
        <w:pStyle w:val="Quote"/>
      </w:pPr>
      <w:r>
        <w:t xml:space="preserve">“The two </w:t>
      </w:r>
      <w:r w:rsidR="003067FC">
        <w:t>t</w:t>
      </w:r>
      <w:r>
        <w:t xml:space="preserve">rusts have this thing called a Kings Health Partners Passport. Which basically means that if you’ve done your induction at Guys and St Thomas’, Kings or the Maudsley Trust, that the induction that Guys and St Thomas’ have done for you, is of sufficient standard that they can therefore take it as red that you’re okay to work within their </w:t>
      </w:r>
      <w:r w:rsidR="00307B09">
        <w:t>t</w:t>
      </w:r>
      <w:r>
        <w:t>rust, and they will cover you. So, you don’t have to keep rep</w:t>
      </w:r>
      <w:r w:rsidR="00A60E64">
        <w:t>eating your mandatory training.</w:t>
      </w:r>
      <w:r w:rsidR="00683252">
        <w:t>”</w:t>
      </w:r>
      <w:r>
        <w:t xml:space="preserve"> (</w:t>
      </w:r>
      <w:r w:rsidR="00BC1F9B">
        <w:t>Newly qualified consultant, England</w:t>
      </w:r>
      <w:r>
        <w:t>)</w:t>
      </w:r>
    </w:p>
    <w:p w14:paraId="0CFC41F1" w14:textId="77777777" w:rsidR="00A62161" w:rsidRDefault="00A62161" w:rsidP="00A62161">
      <w:pPr>
        <w:rPr>
          <w:lang w:eastAsia="en-GB"/>
        </w:rPr>
      </w:pPr>
    </w:p>
    <w:p w14:paraId="447A69D5" w14:textId="492CA1D4" w:rsidR="00A62161" w:rsidRPr="00A62161" w:rsidRDefault="00A62161" w:rsidP="00A62161">
      <w:pPr>
        <w:pStyle w:val="blackbullet"/>
        <w:rPr>
          <w:b/>
          <w:lang w:eastAsia="en-GB"/>
        </w:rPr>
      </w:pPr>
      <w:r w:rsidRPr="00A62161">
        <w:rPr>
          <w:b/>
          <w:lang w:eastAsia="en-GB"/>
        </w:rPr>
        <w:t xml:space="preserve">Structured </w:t>
      </w:r>
      <w:r w:rsidR="00FC57A9">
        <w:rPr>
          <w:b/>
          <w:lang w:eastAsia="en-GB"/>
        </w:rPr>
        <w:t>near</w:t>
      </w:r>
      <w:r w:rsidR="00356AFD">
        <w:rPr>
          <w:b/>
          <w:lang w:eastAsia="en-GB"/>
        </w:rPr>
        <w:t>-</w:t>
      </w:r>
      <w:r w:rsidR="00FC57A9">
        <w:rPr>
          <w:b/>
          <w:lang w:eastAsia="en-GB"/>
        </w:rPr>
        <w:t>peer</w:t>
      </w:r>
      <w:r w:rsidRPr="00A62161">
        <w:rPr>
          <w:b/>
          <w:lang w:eastAsia="en-GB"/>
        </w:rPr>
        <w:t xml:space="preserve"> learning is welcomed</w:t>
      </w:r>
      <w:r w:rsidR="00FC57A9">
        <w:rPr>
          <w:b/>
          <w:lang w:eastAsia="en-GB"/>
        </w:rPr>
        <w:t xml:space="preserve"> as part of the corporate induction</w:t>
      </w:r>
    </w:p>
    <w:p w14:paraId="2184B7E0" w14:textId="4D0FC25E" w:rsidR="00A62161" w:rsidRDefault="00A62161" w:rsidP="00A62161">
      <w:pPr>
        <w:ind w:left="360"/>
      </w:pPr>
      <w:r>
        <w:t xml:space="preserve">Foundation year doctors welcomed structured learning from peers. They felt that those who had previously completed the </w:t>
      </w:r>
      <w:r w:rsidR="003C5ABB">
        <w:t xml:space="preserve">grade </w:t>
      </w:r>
      <w:r>
        <w:t xml:space="preserve">or the rotation played a vital role in getting a new cohort up to speed; teaching what, otherwise, new doctors </w:t>
      </w:r>
      <w:r w:rsidR="00356AFD">
        <w:t xml:space="preserve">would </w:t>
      </w:r>
      <w:r>
        <w:t>have to learn the hard way. This is echoed in the literature review which highlights examples of structure</w:t>
      </w:r>
      <w:r w:rsidR="00FC57A9">
        <w:t>d</w:t>
      </w:r>
      <w:r>
        <w:t xml:space="preserve"> </w:t>
      </w:r>
      <w:r w:rsidR="00FC57A9">
        <w:t>near</w:t>
      </w:r>
      <w:r w:rsidR="00356AFD">
        <w:t>-</w:t>
      </w:r>
      <w:r>
        <w:t xml:space="preserve">peer learning in both corporate and </w:t>
      </w:r>
      <w:r w:rsidR="00837C20">
        <w:t xml:space="preserve">departmental </w:t>
      </w:r>
      <w:r>
        <w:t>induction programmes.</w:t>
      </w:r>
    </w:p>
    <w:p w14:paraId="7B8EE10A" w14:textId="77777777" w:rsidR="00A62161" w:rsidRDefault="00A62161" w:rsidP="00A62161"/>
    <w:p w14:paraId="41CE1C5B" w14:textId="14EB868C" w:rsidR="00A62161" w:rsidRDefault="00A62161" w:rsidP="00A62161">
      <w:pPr>
        <w:ind w:left="360"/>
      </w:pPr>
      <w:r>
        <w:t xml:space="preserve">Several stakeholders gave examples of how they had used </w:t>
      </w:r>
      <w:r w:rsidR="00F94AB9">
        <w:t>or witnessed</w:t>
      </w:r>
      <w:r>
        <w:t xml:space="preserve"> structured </w:t>
      </w:r>
      <w:r w:rsidR="00FC57A9">
        <w:t>near</w:t>
      </w:r>
      <w:r w:rsidR="00356AFD">
        <w:t>-</w:t>
      </w:r>
      <w:r>
        <w:t>peer learning. For example, using peers to deliver presentation</w:t>
      </w:r>
      <w:r w:rsidR="00CF299E">
        <w:t>s</w:t>
      </w:r>
      <w:r w:rsidR="00E64E18">
        <w:t xml:space="preserve"> or t</w:t>
      </w:r>
      <w:r>
        <w:t>o design and/or review induction materials.</w:t>
      </w:r>
    </w:p>
    <w:p w14:paraId="6E1FF637" w14:textId="77777777" w:rsidR="00A62161" w:rsidRDefault="00A62161" w:rsidP="00A62161">
      <w:pPr>
        <w:rPr>
          <w:lang w:eastAsia="en-GB"/>
        </w:rPr>
      </w:pPr>
    </w:p>
    <w:p w14:paraId="307F4260" w14:textId="51B5ADC5" w:rsidR="00A62161" w:rsidRDefault="00221D78" w:rsidP="00924243">
      <w:pPr>
        <w:pStyle w:val="Quote"/>
      </w:pPr>
      <w:r>
        <w:t>“</w:t>
      </w:r>
      <w:r w:rsidR="00A62161">
        <w:t xml:space="preserve">Even things like the </w:t>
      </w:r>
      <w:r w:rsidR="003067FC">
        <w:t>t</w:t>
      </w:r>
      <w:r w:rsidR="00A62161">
        <w:t>rust intranet always comes up, so there might be some really us</w:t>
      </w:r>
      <w:r w:rsidR="00F94AB9">
        <w:t>efu</w:t>
      </w:r>
      <w:r w:rsidR="00A62161">
        <w:t>l information which is shared but, if you don’t even know how to navigate and get to that point, those are the bits which I find that the junior doctors do really well when they’re doing their sessions because they’ll literally put their computer on the big screen and show them that this is where this bit is, this is where the antibiotic policy is, this is where if you’re really struggling at night you’ve got all the contact numbers on here. That kind of really practical information that doesn’</w:t>
      </w:r>
      <w:r w:rsidR="00731717">
        <w:t xml:space="preserve">t always come from the seniors, </w:t>
      </w:r>
      <w:r w:rsidR="00A62161">
        <w:t>that could come very easily from the junior doctors as well.</w:t>
      </w:r>
      <w:r>
        <w:t>”</w:t>
      </w:r>
      <w:r w:rsidR="00A62161">
        <w:t xml:space="preserve"> (</w:t>
      </w:r>
      <w:r w:rsidR="00952921">
        <w:t>Postgraduate Associate Dean</w:t>
      </w:r>
      <w:r w:rsidR="00A62161">
        <w:t>)</w:t>
      </w:r>
    </w:p>
    <w:p w14:paraId="1466450F" w14:textId="4E5979EB" w:rsidR="004C21B4" w:rsidRDefault="00512978" w:rsidP="00064F2D">
      <w:pPr>
        <w:pStyle w:val="Kate3"/>
      </w:pPr>
      <w:r>
        <w:t>4</w:t>
      </w:r>
      <w:r w:rsidR="007F7DB2">
        <w:t>.</w:t>
      </w:r>
      <w:r>
        <w:t>3.2</w:t>
      </w:r>
      <w:r w:rsidR="007F7DB2">
        <w:t xml:space="preserve"> </w:t>
      </w:r>
      <w:r w:rsidR="00114A25">
        <w:t>Departmental</w:t>
      </w:r>
      <w:r w:rsidR="007F7DB2">
        <w:t xml:space="preserve"> inductions</w:t>
      </w:r>
    </w:p>
    <w:p w14:paraId="448F8BDC" w14:textId="59A7127F" w:rsidR="00A60E64" w:rsidRDefault="00A60E64" w:rsidP="00A60E64">
      <w:r>
        <w:t>Doctors</w:t>
      </w:r>
      <w:r w:rsidR="00FC57A9">
        <w:t xml:space="preserve"> primarily</w:t>
      </w:r>
      <w:r>
        <w:t xml:space="preserve"> relied on a </w:t>
      </w:r>
      <w:r w:rsidR="00114A25">
        <w:t xml:space="preserve">departmental </w:t>
      </w:r>
      <w:r>
        <w:t>induction to address their needs for a safe and effective induction; giving them vital information for their day to day role.</w:t>
      </w:r>
    </w:p>
    <w:p w14:paraId="51F5557B" w14:textId="77777777" w:rsidR="00A60E64" w:rsidRDefault="00A60E64" w:rsidP="00A60E64"/>
    <w:p w14:paraId="4BDD325D" w14:textId="18D64407" w:rsidR="00A60E64" w:rsidRDefault="00162E2E" w:rsidP="00924243">
      <w:pPr>
        <w:pStyle w:val="Quote"/>
      </w:pPr>
      <w:r>
        <w:t>“</w:t>
      </w:r>
      <w:r w:rsidR="00A60E64" w:rsidRPr="00A803D6">
        <w:t>Specific to this job in terms of where the patients come in in the morning for me to see them before their anaesthetic, do they go to the theatre, do I see them on the wards</w:t>
      </w:r>
      <w:r w:rsidR="00E64E18">
        <w:t>?</w:t>
      </w:r>
      <w:r w:rsidR="00A60E64" w:rsidRPr="00A803D6">
        <w:t xml:space="preserve"> How do I contact the consultant in the morning whose list </w:t>
      </w:r>
      <w:r w:rsidR="00A60E64" w:rsidRPr="00A803D6">
        <w:lastRenderedPageBreak/>
        <w:t>I’m on, how do I find out which list I’m on, where’s the coffee room, roughly what time do the lists start, break for lunch, finish in the evening</w:t>
      </w:r>
      <w:r w:rsidR="00E64E18">
        <w:t>?</w:t>
      </w:r>
      <w:r w:rsidR="00A60E64" w:rsidRPr="00A803D6">
        <w:t xml:space="preserve"> Just day to day running questions that, after you’ve been there for two weeks, you think you can’t even remember not knowing</w:t>
      </w:r>
      <w:r>
        <w:t>”</w:t>
      </w:r>
      <w:r w:rsidR="00A60E64">
        <w:t xml:space="preserve"> (</w:t>
      </w:r>
      <w:r w:rsidR="00BD1FDC">
        <w:t>CT2, Anaesthetics, England</w:t>
      </w:r>
      <w:r w:rsidR="00A60E64">
        <w:t>)</w:t>
      </w:r>
    </w:p>
    <w:p w14:paraId="3B690AD4" w14:textId="77777777" w:rsidR="00A60E64" w:rsidRDefault="00A60E64" w:rsidP="00A60E64"/>
    <w:p w14:paraId="199F6B28" w14:textId="3A7944B6" w:rsidR="00FC57A9" w:rsidRPr="00FC57A9" w:rsidRDefault="00856BD3" w:rsidP="00FC57A9">
      <w:r>
        <w:t xml:space="preserve">Departmental </w:t>
      </w:r>
      <w:r w:rsidR="00A60E64">
        <w:t xml:space="preserve">inductions varied in length between one hour and one week and there were several stories of doctors not receiving a </w:t>
      </w:r>
      <w:r>
        <w:t xml:space="preserve">departmental </w:t>
      </w:r>
      <w:r w:rsidR="00A60E64">
        <w:t>induction at all</w:t>
      </w:r>
      <w:r w:rsidR="00860ECB">
        <w:t>.</w:t>
      </w:r>
      <w:r w:rsidR="00A60E64">
        <w:t xml:space="preserve"> </w:t>
      </w:r>
      <w:r w:rsidR="001F386F">
        <w:t>Again, i</w:t>
      </w:r>
      <w:r w:rsidR="00A60E64">
        <w:t xml:space="preserve">t was the variable quality (rather than complete absence) of a </w:t>
      </w:r>
      <w:r>
        <w:t xml:space="preserve">departmental </w:t>
      </w:r>
      <w:r w:rsidR="00A60E64">
        <w:t xml:space="preserve">induction that </w:t>
      </w:r>
      <w:r w:rsidR="00860ECB">
        <w:t xml:space="preserve">appeared to be the </w:t>
      </w:r>
      <w:r w:rsidR="008679C8">
        <w:t xml:space="preserve">most common </w:t>
      </w:r>
      <w:r w:rsidR="00860ECB">
        <w:t>issue.</w:t>
      </w:r>
    </w:p>
    <w:p w14:paraId="30ED477D" w14:textId="77777777" w:rsidR="005D5DAB" w:rsidRDefault="005D5DAB" w:rsidP="005D5DAB">
      <w:pPr>
        <w:rPr>
          <w:lang w:eastAsia="en-GB"/>
        </w:rPr>
      </w:pPr>
    </w:p>
    <w:p w14:paraId="7D4A4311" w14:textId="4F3219A8" w:rsidR="00687349" w:rsidRDefault="00687349" w:rsidP="005D5DAB">
      <w:pPr>
        <w:rPr>
          <w:lang w:eastAsia="en-GB"/>
        </w:rPr>
      </w:pPr>
      <w:r>
        <w:rPr>
          <w:lang w:eastAsia="en-GB"/>
        </w:rPr>
        <w:t xml:space="preserve">The table </w:t>
      </w:r>
      <w:r w:rsidR="004C79F7">
        <w:rPr>
          <w:lang w:eastAsia="en-GB"/>
        </w:rPr>
        <w:t>overleaf</w:t>
      </w:r>
      <w:r>
        <w:rPr>
          <w:lang w:eastAsia="en-GB"/>
        </w:rPr>
        <w:t xml:space="preserve"> sets out examples given by doctors of where </w:t>
      </w:r>
      <w:r w:rsidR="00856BD3">
        <w:rPr>
          <w:lang w:eastAsia="en-GB"/>
        </w:rPr>
        <w:t xml:space="preserve">departmental </w:t>
      </w:r>
      <w:r>
        <w:rPr>
          <w:lang w:eastAsia="en-GB"/>
        </w:rPr>
        <w:t xml:space="preserve">induction did and did </w:t>
      </w:r>
      <w:r w:rsidR="00A60E64">
        <w:rPr>
          <w:lang w:eastAsia="en-GB"/>
        </w:rPr>
        <w:t>not deliver against being safe and effective, highlighting the variability</w:t>
      </w:r>
      <w:r w:rsidR="00F94AB9">
        <w:rPr>
          <w:lang w:eastAsia="en-GB"/>
        </w:rPr>
        <w:t xml:space="preserve"> of experience</w:t>
      </w:r>
      <w:r>
        <w:rPr>
          <w:lang w:eastAsia="en-GB"/>
        </w:rPr>
        <w:t>.</w:t>
      </w:r>
    </w:p>
    <w:p w14:paraId="651B5D0B" w14:textId="65CD581E" w:rsidR="00E1282E" w:rsidRDefault="00E1282E" w:rsidP="005D5DAB">
      <w:pPr>
        <w:rPr>
          <w:lang w:eastAsia="en-GB"/>
        </w:rPr>
      </w:pPr>
    </w:p>
    <w:p w14:paraId="44C9779D" w14:textId="77777777" w:rsidR="00FC57A9" w:rsidRDefault="00FC57A9" w:rsidP="00860ECB">
      <w:pPr>
        <w:pStyle w:val="Style3"/>
        <w:numPr>
          <w:ilvl w:val="0"/>
          <w:numId w:val="0"/>
        </w:numPr>
        <w:ind w:left="720"/>
      </w:pPr>
    </w:p>
    <w:p w14:paraId="4A8EFD3B" w14:textId="77777777" w:rsidR="00D56D1A" w:rsidRDefault="00D56D1A">
      <w:pPr>
        <w:jc w:val="left"/>
        <w:rPr>
          <w:b/>
          <w:i/>
          <w:lang w:eastAsia="en-GB"/>
        </w:rPr>
      </w:pPr>
      <w:r>
        <w:rPr>
          <w:b/>
          <w:i/>
          <w:lang w:eastAsia="en-GB"/>
        </w:rPr>
        <w:br w:type="page"/>
      </w:r>
    </w:p>
    <w:p w14:paraId="0AAAC5D1" w14:textId="77777777" w:rsidR="00D56D1A" w:rsidRDefault="00D56D1A" w:rsidP="005D5DAB">
      <w:pPr>
        <w:rPr>
          <w:b/>
          <w:i/>
          <w:lang w:eastAsia="en-GB"/>
        </w:rPr>
        <w:sectPr w:rsidR="00D56D1A" w:rsidSect="00237A50">
          <w:headerReference w:type="even" r:id="rId17"/>
          <w:headerReference w:type="default" r:id="rId18"/>
          <w:footerReference w:type="even" r:id="rId19"/>
          <w:footerReference w:type="default" r:id="rId20"/>
          <w:footerReference w:type="first" r:id="rId21"/>
          <w:pgSz w:w="11906" w:h="16838" w:code="9"/>
          <w:pgMar w:top="1440" w:right="1800" w:bottom="1440" w:left="1800" w:header="708" w:footer="708" w:gutter="0"/>
          <w:cols w:space="708"/>
          <w:titlePg/>
          <w:docGrid w:linePitch="360"/>
        </w:sectPr>
      </w:pPr>
    </w:p>
    <w:p w14:paraId="341CCE51" w14:textId="6BA2C9FD" w:rsidR="00687349" w:rsidRPr="00286941" w:rsidRDefault="00303F2D" w:rsidP="005D5DAB">
      <w:pPr>
        <w:rPr>
          <w:b/>
          <w:i/>
          <w:color w:val="7C2B83"/>
          <w:lang w:eastAsia="en-GB"/>
        </w:rPr>
      </w:pPr>
      <w:r w:rsidRPr="00286941">
        <w:rPr>
          <w:b/>
          <w:i/>
          <w:color w:val="7C2B83"/>
          <w:lang w:eastAsia="en-GB"/>
        </w:rPr>
        <w:lastRenderedPageBreak/>
        <w:t xml:space="preserve">Table </w:t>
      </w:r>
      <w:r w:rsidR="00FC57A9" w:rsidRPr="00286941">
        <w:rPr>
          <w:b/>
          <w:i/>
          <w:color w:val="7C2B83"/>
          <w:lang w:eastAsia="en-GB"/>
        </w:rPr>
        <w:t xml:space="preserve">2 – Variability within </w:t>
      </w:r>
      <w:r w:rsidR="00856BD3" w:rsidRPr="00286941">
        <w:rPr>
          <w:b/>
          <w:i/>
          <w:color w:val="7C2B83"/>
          <w:lang w:eastAsia="en-GB"/>
        </w:rPr>
        <w:t xml:space="preserve">departmental </w:t>
      </w:r>
      <w:r w:rsidR="00FC57A9" w:rsidRPr="00286941">
        <w:rPr>
          <w:b/>
          <w:i/>
          <w:color w:val="7C2B83"/>
          <w:lang w:eastAsia="en-GB"/>
        </w:rPr>
        <w:t>inductions</w:t>
      </w:r>
    </w:p>
    <w:tbl>
      <w:tblPr>
        <w:tblStyle w:val="TableGrid"/>
        <w:tblW w:w="0" w:type="auto"/>
        <w:tblLook w:val="04A0" w:firstRow="1" w:lastRow="0" w:firstColumn="1" w:lastColumn="0" w:noHBand="0" w:noVBand="1"/>
      </w:tblPr>
      <w:tblGrid>
        <w:gridCol w:w="6613"/>
        <w:gridCol w:w="6317"/>
      </w:tblGrid>
      <w:tr w:rsidR="00D56D1A" w14:paraId="5C72888C" w14:textId="1C915DF5" w:rsidTr="006B2A6D">
        <w:tc>
          <w:tcPr>
            <w:tcW w:w="12930" w:type="dxa"/>
            <w:gridSpan w:val="2"/>
            <w:shd w:val="clear" w:color="auto" w:fill="A6A6A6" w:themeFill="background1" w:themeFillShade="A6"/>
          </w:tcPr>
          <w:p w14:paraId="0FCE3428" w14:textId="1687382C" w:rsidR="00D56D1A" w:rsidRPr="006B2A6D" w:rsidRDefault="00D56D1A" w:rsidP="007F7DB2">
            <w:pPr>
              <w:rPr>
                <w:b/>
                <w:bCs/>
                <w:color w:val="FFFFFF" w:themeColor="background1"/>
              </w:rPr>
            </w:pPr>
            <w:r w:rsidRPr="006B2A6D">
              <w:rPr>
                <w:b/>
                <w:bCs/>
              </w:rPr>
              <w:t>Physical orientation</w:t>
            </w:r>
          </w:p>
        </w:tc>
      </w:tr>
      <w:tr w:rsidR="00D56D1A" w14:paraId="4FC03D3F" w14:textId="74B3A630" w:rsidTr="006B2A6D">
        <w:tc>
          <w:tcPr>
            <w:tcW w:w="6613" w:type="dxa"/>
            <w:shd w:val="clear" w:color="auto" w:fill="C2D69B" w:themeFill="accent3" w:themeFillTint="99"/>
          </w:tcPr>
          <w:p w14:paraId="76905EC5" w14:textId="79E88408" w:rsidR="00D56D1A" w:rsidRDefault="00D56D1A" w:rsidP="00E1282E">
            <w:pPr>
              <w:pStyle w:val="Style2"/>
            </w:pPr>
            <w:r>
              <w:t>Shown around the setting and told where key equipment, forms and staff are located</w:t>
            </w:r>
          </w:p>
          <w:p w14:paraId="77C806F8" w14:textId="24E5CB06" w:rsidR="00D56D1A" w:rsidRPr="005D5DAB" w:rsidRDefault="00D56D1A" w:rsidP="00E1282E">
            <w:pPr>
              <w:pStyle w:val="Style3"/>
            </w:pPr>
            <w:r>
              <w:t>One doctor gave an example of a unit putting on a ‘scavenger’ hunt as way of helping new doctors familiarise themselves.</w:t>
            </w:r>
          </w:p>
        </w:tc>
        <w:tc>
          <w:tcPr>
            <w:tcW w:w="6317" w:type="dxa"/>
            <w:shd w:val="clear" w:color="auto" w:fill="E6505E"/>
          </w:tcPr>
          <w:p w14:paraId="07FBE394" w14:textId="77777777" w:rsidR="00D56D1A" w:rsidRDefault="00D56D1A" w:rsidP="00E1282E">
            <w:pPr>
              <w:pStyle w:val="Style2"/>
            </w:pPr>
            <w:r>
              <w:t xml:space="preserve">Received no orientation </w:t>
            </w:r>
          </w:p>
          <w:p w14:paraId="65564AD4" w14:textId="51C2D592" w:rsidR="00D56D1A" w:rsidRDefault="00D56D1A" w:rsidP="00924243">
            <w:pPr>
              <w:pStyle w:val="Quote"/>
            </w:pPr>
            <w:r>
              <w:t xml:space="preserve"> “I had to find the consultant, it took me 5 minutes to even find like who was in charge on that day (</w:t>
            </w:r>
            <w:r w:rsidR="006F7748">
              <w:t>ST5, A&amp;E, England, IMG</w:t>
            </w:r>
            <w:r>
              <w:t>)</w:t>
            </w:r>
          </w:p>
          <w:p w14:paraId="3A8196D9" w14:textId="77777777" w:rsidR="00D56D1A" w:rsidRDefault="00D56D1A" w:rsidP="00D56D1A"/>
          <w:p w14:paraId="1884CD50" w14:textId="309E6D5F" w:rsidR="00D56D1A" w:rsidRDefault="00D56D1A" w:rsidP="00924243">
            <w:pPr>
              <w:pStyle w:val="Quote"/>
            </w:pPr>
            <w:r w:rsidRPr="00FC57A9">
              <w:t>“There wasn’t really an induction there because the induction period for that took place at the same time as my psychiatry inductio</w:t>
            </w:r>
            <w:r w:rsidR="00842CE5">
              <w:t>n. So I didn’t attend both.” (FY1 England*</w:t>
            </w:r>
            <w:r w:rsidRPr="00FC57A9">
              <w:t>)</w:t>
            </w:r>
          </w:p>
          <w:p w14:paraId="2AFB8077" w14:textId="77777777" w:rsidR="00D56D1A" w:rsidRDefault="00D56D1A" w:rsidP="00741312">
            <w:pPr>
              <w:pStyle w:val="Style5"/>
              <w:numPr>
                <w:ilvl w:val="0"/>
                <w:numId w:val="0"/>
              </w:numPr>
              <w:ind w:left="720"/>
            </w:pPr>
          </w:p>
        </w:tc>
      </w:tr>
      <w:tr w:rsidR="00D56D1A" w14:paraId="08C120D1" w14:textId="0DCF1FD2" w:rsidTr="006B2A6D">
        <w:tc>
          <w:tcPr>
            <w:tcW w:w="12930" w:type="dxa"/>
            <w:gridSpan w:val="2"/>
            <w:shd w:val="clear" w:color="auto" w:fill="A6A6A6" w:themeFill="background1" w:themeFillShade="A6"/>
          </w:tcPr>
          <w:p w14:paraId="5E046120" w14:textId="3B6BB621" w:rsidR="00D56D1A" w:rsidRPr="006B2A6D" w:rsidRDefault="00D56D1A" w:rsidP="005D5DAB">
            <w:pPr>
              <w:rPr>
                <w:b/>
                <w:bCs/>
                <w:color w:val="FFFFFF" w:themeColor="background1"/>
              </w:rPr>
            </w:pPr>
            <w:r w:rsidRPr="006B2A6D">
              <w:rPr>
                <w:b/>
                <w:bCs/>
              </w:rPr>
              <w:t>Introduction to the team</w:t>
            </w:r>
          </w:p>
        </w:tc>
      </w:tr>
      <w:tr w:rsidR="00D56D1A" w14:paraId="2EB64B1F" w14:textId="690EFE69" w:rsidTr="006B2A6D">
        <w:trPr>
          <w:trHeight w:val="983"/>
        </w:trPr>
        <w:tc>
          <w:tcPr>
            <w:tcW w:w="6613" w:type="dxa"/>
            <w:shd w:val="clear" w:color="auto" w:fill="C2D69B" w:themeFill="accent3" w:themeFillTint="99"/>
          </w:tcPr>
          <w:p w14:paraId="2C66DB89" w14:textId="6E01789B" w:rsidR="00D56D1A" w:rsidRDefault="00D56D1A" w:rsidP="00E1282E">
            <w:pPr>
              <w:pStyle w:val="Style2"/>
            </w:pPr>
            <w:r>
              <w:t>Introduced to team members</w:t>
            </w:r>
          </w:p>
          <w:p w14:paraId="40400E9F" w14:textId="77777777" w:rsidR="00D56D1A" w:rsidRDefault="00D56D1A" w:rsidP="00E1282E">
            <w:pPr>
              <w:pStyle w:val="Style2"/>
            </w:pPr>
            <w:r>
              <w:t xml:space="preserve">Unit displayed a picture board of local staff </w:t>
            </w:r>
          </w:p>
          <w:p w14:paraId="5235B755" w14:textId="456E7D7E" w:rsidR="00D56D1A" w:rsidRDefault="00D56D1A" w:rsidP="00E1282E">
            <w:pPr>
              <w:pStyle w:val="Style2"/>
            </w:pPr>
            <w:r>
              <w:t>Pictures of team sent out in advance (organigram)</w:t>
            </w:r>
          </w:p>
          <w:p w14:paraId="3120C99A" w14:textId="4E354F1D" w:rsidR="00D56D1A" w:rsidRDefault="00D56D1A" w:rsidP="00E1282E">
            <w:pPr>
              <w:pStyle w:val="Style2"/>
            </w:pPr>
            <w:r>
              <w:t>Unit ensured staff wore name badges during induction</w:t>
            </w:r>
          </w:p>
          <w:p w14:paraId="6E28EEE3" w14:textId="4F482CE5" w:rsidR="00D56D1A" w:rsidRDefault="00D56D1A" w:rsidP="00E1282E">
            <w:pPr>
              <w:pStyle w:val="Style3"/>
            </w:pPr>
            <w:r>
              <w:t>Doctors reported that it was easier to track down the right person; ask questions of named individuals.</w:t>
            </w:r>
          </w:p>
          <w:p w14:paraId="07AEBB8B" w14:textId="77777777" w:rsidR="00D56D1A" w:rsidRDefault="00D56D1A" w:rsidP="00924243">
            <w:pPr>
              <w:pStyle w:val="Quote"/>
            </w:pPr>
          </w:p>
          <w:p w14:paraId="20B083A0" w14:textId="227BD172" w:rsidR="00D56D1A" w:rsidRDefault="00D56D1A" w:rsidP="00924243">
            <w:pPr>
              <w:pStyle w:val="Quote"/>
            </w:pPr>
          </w:p>
        </w:tc>
        <w:tc>
          <w:tcPr>
            <w:tcW w:w="6317" w:type="dxa"/>
            <w:shd w:val="clear" w:color="auto" w:fill="E6505E"/>
          </w:tcPr>
          <w:p w14:paraId="729971D7" w14:textId="77777777" w:rsidR="00D56D1A" w:rsidRDefault="00D56D1A" w:rsidP="00E1282E">
            <w:pPr>
              <w:pStyle w:val="Style2"/>
            </w:pPr>
            <w:r>
              <w:t>Team not introduced and roles not articulated</w:t>
            </w:r>
          </w:p>
          <w:p w14:paraId="03B13BDF" w14:textId="77777777" w:rsidR="00D56D1A" w:rsidRDefault="00D56D1A" w:rsidP="00924243">
            <w:pPr>
              <w:pStyle w:val="Quote"/>
            </w:pPr>
          </w:p>
          <w:p w14:paraId="415289BE" w14:textId="3F062235" w:rsidR="00D56D1A" w:rsidRDefault="000B3C9D" w:rsidP="00924243">
            <w:pPr>
              <w:pStyle w:val="Quote"/>
            </w:pPr>
            <w:r>
              <w:t>“</w:t>
            </w:r>
            <w:r w:rsidR="00D56D1A" w:rsidRPr="00846491">
              <w:t xml:space="preserve">But we had no idea that she existed and that she should be doing all the venflons on our ward, and we spent most of our nights going </w:t>
            </w:r>
            <w:r w:rsidR="00EA16A8">
              <w:t>a</w:t>
            </w:r>
            <w:r w:rsidR="00D56D1A" w:rsidRPr="00846491">
              <w:t>round doing bloods and venflons which was somebody else’s role, but we had no idea that we should be declining to do that work because nobody told us she existed.</w:t>
            </w:r>
            <w:r>
              <w:t>”</w:t>
            </w:r>
            <w:r w:rsidR="00D56D1A" w:rsidRPr="00846491">
              <w:t xml:space="preserve"> (</w:t>
            </w:r>
            <w:r w:rsidR="00727AB5">
              <w:t>Salaried GP, Northern Ireland)</w:t>
            </w:r>
          </w:p>
          <w:p w14:paraId="7F42F0A9" w14:textId="77777777" w:rsidR="00D56D1A" w:rsidRDefault="00D56D1A" w:rsidP="000B3C9D">
            <w:pPr>
              <w:pStyle w:val="blackbullet"/>
              <w:numPr>
                <w:ilvl w:val="0"/>
                <w:numId w:val="0"/>
              </w:numPr>
              <w:ind w:left="360"/>
            </w:pPr>
          </w:p>
        </w:tc>
      </w:tr>
      <w:tr w:rsidR="00D56D1A" w14:paraId="3C9124B7" w14:textId="3D589F3A" w:rsidTr="006B2A6D">
        <w:trPr>
          <w:trHeight w:val="344"/>
        </w:trPr>
        <w:tc>
          <w:tcPr>
            <w:tcW w:w="12930" w:type="dxa"/>
            <w:gridSpan w:val="2"/>
            <w:shd w:val="clear" w:color="auto" w:fill="A6A6A6" w:themeFill="background1" w:themeFillShade="A6"/>
          </w:tcPr>
          <w:p w14:paraId="0BE1510F" w14:textId="6BA29245" w:rsidR="00D56D1A" w:rsidRPr="006B2A6D" w:rsidRDefault="00D56D1A" w:rsidP="005D5DAB">
            <w:pPr>
              <w:rPr>
                <w:b/>
                <w:bCs/>
                <w:color w:val="FFFFFF" w:themeColor="background1"/>
              </w:rPr>
            </w:pPr>
            <w:r w:rsidRPr="006B2A6D">
              <w:rPr>
                <w:b/>
                <w:bCs/>
              </w:rPr>
              <w:t>Gaining knowledge of how things work – focussing on the day to day</w:t>
            </w:r>
          </w:p>
        </w:tc>
      </w:tr>
      <w:tr w:rsidR="00D56D1A" w14:paraId="66F4EEB0" w14:textId="5DEF6FE2" w:rsidTr="006B2A6D">
        <w:trPr>
          <w:trHeight w:val="344"/>
        </w:trPr>
        <w:tc>
          <w:tcPr>
            <w:tcW w:w="6613" w:type="dxa"/>
            <w:shd w:val="clear" w:color="auto" w:fill="C2D69B" w:themeFill="accent3" w:themeFillTint="99"/>
          </w:tcPr>
          <w:p w14:paraId="1C29DA92" w14:textId="77777777" w:rsidR="00D56D1A" w:rsidRDefault="00D56D1A" w:rsidP="00E1282E">
            <w:pPr>
              <w:pStyle w:val="Style2"/>
            </w:pPr>
            <w:r>
              <w:t>Introduction to key equipment to be used.</w:t>
            </w:r>
          </w:p>
          <w:p w14:paraId="0CB2E1CB" w14:textId="77777777" w:rsidR="00D56D1A" w:rsidRDefault="00D56D1A" w:rsidP="00E1282E">
            <w:pPr>
              <w:pStyle w:val="Style3"/>
            </w:pPr>
            <w:r>
              <w:t>As one senior anaesthetist explained:</w:t>
            </w:r>
          </w:p>
          <w:p w14:paraId="458CD88D" w14:textId="77777777" w:rsidR="00D56D1A" w:rsidRDefault="00D56D1A" w:rsidP="00924243">
            <w:pPr>
              <w:pStyle w:val="Quote"/>
            </w:pPr>
          </w:p>
          <w:p w14:paraId="475C6EB7" w14:textId="35916E29" w:rsidR="00D56D1A" w:rsidRDefault="000B3C9D" w:rsidP="00924243">
            <w:pPr>
              <w:pStyle w:val="Quote"/>
            </w:pPr>
            <w:r>
              <w:t>“</w:t>
            </w:r>
            <w:r w:rsidR="00D56D1A">
              <w:t xml:space="preserve">We use anaesthetic machine to deliver anaesthesia, which could be variable degree of complexity and, by the time you’re more senior, you get used to most of the machines </w:t>
            </w:r>
            <w:r w:rsidR="00D56D1A">
              <w:lastRenderedPageBreak/>
              <w:t>you use but there will be slight differences in the set up. So the hospital I work at is actually quite good because I had to have a session to show me all the different types of machines they use and how to use them and some tips about the differences which I think is good because not all the hospitals provide this. I worked in three different places, like I said, this is the first time I have got really a formal introduction to the machines that I have to deal with every day</w:t>
            </w:r>
            <w:r>
              <w:t>”</w:t>
            </w:r>
            <w:r w:rsidR="00D56D1A">
              <w:t xml:space="preserve"> (</w:t>
            </w:r>
            <w:r w:rsidR="003329DD">
              <w:t>Consultant, Anaesthetics, Locum, IMG)</w:t>
            </w:r>
            <w:r w:rsidR="00D56D1A">
              <w:t>)</w:t>
            </w:r>
          </w:p>
          <w:p w14:paraId="37AC458C" w14:textId="77777777" w:rsidR="00D56D1A" w:rsidRDefault="00D56D1A" w:rsidP="005D5DAB"/>
        </w:tc>
        <w:tc>
          <w:tcPr>
            <w:tcW w:w="6317" w:type="dxa"/>
            <w:shd w:val="clear" w:color="auto" w:fill="E6505E"/>
          </w:tcPr>
          <w:p w14:paraId="065D0C4D" w14:textId="77777777" w:rsidR="00D56D1A" w:rsidRDefault="00D56D1A" w:rsidP="00E1282E">
            <w:pPr>
              <w:pStyle w:val="Style2"/>
            </w:pPr>
            <w:r>
              <w:lastRenderedPageBreak/>
              <w:t>No explanation of commonly used terminology and abbreviations</w:t>
            </w:r>
          </w:p>
          <w:p w14:paraId="3AADAC7B" w14:textId="77777777" w:rsidR="00D56D1A" w:rsidRDefault="00D56D1A" w:rsidP="00924243">
            <w:pPr>
              <w:pStyle w:val="Quote"/>
            </w:pPr>
          </w:p>
          <w:p w14:paraId="33BEC19A" w14:textId="43163707" w:rsidR="00D56D1A" w:rsidRDefault="000B3C9D" w:rsidP="00924243">
            <w:pPr>
              <w:pStyle w:val="Quote"/>
            </w:pPr>
            <w:r>
              <w:t>“S</w:t>
            </w:r>
            <w:r w:rsidR="00D56D1A" w:rsidRPr="008627F7">
              <w:t>o a lot of things didn’t make sense to me in the beginning</w:t>
            </w:r>
            <w:r w:rsidR="006D55C5">
              <w:t xml:space="preserve">. </w:t>
            </w:r>
            <w:r w:rsidR="00D56D1A" w:rsidRPr="008627F7">
              <w:t xml:space="preserve">In a day shift, the nurse came up to me and said “changes” and I was like “what does that mean”, </w:t>
            </w:r>
            <w:r w:rsidR="00D56D1A" w:rsidRPr="008627F7">
              <w:lastRenderedPageBreak/>
              <w:t>and then she just looked at me “I’m asking you for changes”. I told her “it doesn’t make a difference that you are raising your voice because I still don’t know what that means</w:t>
            </w:r>
            <w:r w:rsidR="0010159B">
              <w:t>.</w:t>
            </w:r>
            <w:r w:rsidR="00D56D1A" w:rsidRPr="008627F7">
              <w:t>”</w:t>
            </w:r>
            <w:r w:rsidR="0010159B">
              <w:t xml:space="preserve"> </w:t>
            </w:r>
            <w:r w:rsidR="00D56D1A">
              <w:t>(</w:t>
            </w:r>
            <w:r w:rsidR="006F7748">
              <w:t>FY1, S</w:t>
            </w:r>
            <w:r w:rsidR="00952921">
              <w:t>cotland</w:t>
            </w:r>
            <w:r w:rsidR="00D56D1A">
              <w:t>)</w:t>
            </w:r>
          </w:p>
          <w:p w14:paraId="45A41D39" w14:textId="77777777" w:rsidR="00D56D1A" w:rsidRDefault="00D56D1A" w:rsidP="000B3C9D">
            <w:pPr>
              <w:pStyle w:val="blackbullet"/>
              <w:numPr>
                <w:ilvl w:val="0"/>
                <w:numId w:val="0"/>
              </w:numPr>
              <w:ind w:left="360"/>
            </w:pPr>
          </w:p>
        </w:tc>
      </w:tr>
      <w:tr w:rsidR="00D56D1A" w14:paraId="0E6AAB17" w14:textId="504D2BC8" w:rsidTr="006B2A6D">
        <w:trPr>
          <w:trHeight w:val="344"/>
        </w:trPr>
        <w:tc>
          <w:tcPr>
            <w:tcW w:w="12930" w:type="dxa"/>
            <w:gridSpan w:val="2"/>
            <w:shd w:val="clear" w:color="auto" w:fill="A6A6A6" w:themeFill="background1" w:themeFillShade="A6"/>
          </w:tcPr>
          <w:p w14:paraId="3B957A7D" w14:textId="0B2F3B7C" w:rsidR="00D56D1A" w:rsidRPr="006B2A6D" w:rsidRDefault="00D56D1A" w:rsidP="00901CBF">
            <w:pPr>
              <w:rPr>
                <w:b/>
                <w:bCs/>
                <w:color w:val="FFFFFF" w:themeColor="background1"/>
              </w:rPr>
            </w:pPr>
            <w:r w:rsidRPr="006B2A6D">
              <w:rPr>
                <w:b/>
                <w:bCs/>
              </w:rPr>
              <w:lastRenderedPageBreak/>
              <w:t>Familiarisation with common procedures</w:t>
            </w:r>
          </w:p>
        </w:tc>
      </w:tr>
      <w:tr w:rsidR="00D56D1A" w14:paraId="5090045E" w14:textId="7088D749" w:rsidTr="006B2A6D">
        <w:trPr>
          <w:trHeight w:val="344"/>
        </w:trPr>
        <w:tc>
          <w:tcPr>
            <w:tcW w:w="6613" w:type="dxa"/>
            <w:shd w:val="clear" w:color="auto" w:fill="C2D69B" w:themeFill="accent3" w:themeFillTint="99"/>
          </w:tcPr>
          <w:p w14:paraId="77149EE6" w14:textId="4E56FD7F" w:rsidR="00D56D1A" w:rsidRDefault="00D56D1A" w:rsidP="00E1282E">
            <w:pPr>
              <w:pStyle w:val="Style2"/>
            </w:pPr>
            <w:r>
              <w:t>Use of role plays and practical scenarios</w:t>
            </w:r>
          </w:p>
          <w:p w14:paraId="11CA30A9" w14:textId="77777777" w:rsidR="00D56D1A" w:rsidRDefault="00D56D1A" w:rsidP="00924243">
            <w:pPr>
              <w:pStyle w:val="Quote"/>
            </w:pPr>
          </w:p>
          <w:p w14:paraId="5405EB4E" w14:textId="6371C4F9" w:rsidR="00D56D1A" w:rsidRDefault="00D56D1A" w:rsidP="00924243">
            <w:pPr>
              <w:pStyle w:val="Quote"/>
            </w:pPr>
            <w:r>
              <w:t xml:space="preserve">“There was another role play we did, when there’s a deteriorating patient or when there’s a crash call, what you have to do then, and they got all of us to try </w:t>
            </w:r>
            <w:r w:rsidRPr="003B2E81">
              <w:t>every</w:t>
            </w:r>
            <w:r>
              <w:t xml:space="preserve"> single side of it. So one person would find the patient and assess their response, one person would start the chest compressions, one person would manage the airway, one person would manage the crash trolley and would actually deliver the shocks. So everyone got to do everything, those kind of things. That one was quite good because obviously you play a lot of di</w:t>
            </w:r>
            <w:r w:rsidR="00BA1345">
              <w:t>fferent roles in crash calls” (FY1, England</w:t>
            </w:r>
            <w:r>
              <w:t>)</w:t>
            </w:r>
          </w:p>
          <w:p w14:paraId="66608ADC" w14:textId="77777777" w:rsidR="00D56D1A" w:rsidRPr="008627F7" w:rsidRDefault="00D56D1A" w:rsidP="008627F7">
            <w:pPr>
              <w:rPr>
                <w:lang w:eastAsia="en-GB"/>
              </w:rPr>
            </w:pPr>
          </w:p>
          <w:p w14:paraId="5300BA53" w14:textId="06A58630" w:rsidR="00D56D1A" w:rsidRDefault="00D56D1A" w:rsidP="00E1282E">
            <w:pPr>
              <w:pStyle w:val="Style2"/>
            </w:pPr>
            <w:r>
              <w:t xml:space="preserve">Meeting/shadowing peers </w:t>
            </w:r>
          </w:p>
          <w:p w14:paraId="1D228689" w14:textId="500F3126" w:rsidR="00523F9B" w:rsidRPr="00523F9B" w:rsidRDefault="00D56D1A" w:rsidP="00F94AB9">
            <w:pPr>
              <w:pStyle w:val="Quote"/>
            </w:pPr>
            <w:r>
              <w:t>“</w:t>
            </w:r>
            <w:r w:rsidRPr="004617AC">
              <w:t xml:space="preserve">I also think the shadowing was quite helpful as well because, obviously, you need to get used to the environment </w:t>
            </w:r>
            <w:r w:rsidRPr="004617AC">
              <w:rPr>
                <w:rStyle w:val="QuoteChar"/>
              </w:rPr>
              <w:t>a</w:t>
            </w:r>
            <w:r w:rsidRPr="004617AC">
              <w:t>nd how it works on a daily basis, kind of doing small things that are applicable to each ward and how to request certain tests</w:t>
            </w:r>
            <w:r>
              <w:t>” (</w:t>
            </w:r>
            <w:r w:rsidR="00BA1345">
              <w:t>FY1, England</w:t>
            </w:r>
            <w:r>
              <w:t>)</w:t>
            </w:r>
          </w:p>
        </w:tc>
        <w:tc>
          <w:tcPr>
            <w:tcW w:w="6317" w:type="dxa"/>
            <w:shd w:val="clear" w:color="auto" w:fill="E6505E"/>
          </w:tcPr>
          <w:p w14:paraId="5E210C71" w14:textId="77777777" w:rsidR="00D56D1A" w:rsidRDefault="00CD3F32" w:rsidP="00E1282E">
            <w:pPr>
              <w:pStyle w:val="Style2"/>
            </w:pPr>
            <w:r>
              <w:t>Solely reliant on any information in the trust handbook.</w:t>
            </w:r>
          </w:p>
          <w:p w14:paraId="7F3ADDF6" w14:textId="77777777" w:rsidR="00523F9B" w:rsidRDefault="00523F9B" w:rsidP="00523F9B">
            <w:pPr>
              <w:pStyle w:val="Style2"/>
              <w:numPr>
                <w:ilvl w:val="0"/>
                <w:numId w:val="0"/>
              </w:numPr>
              <w:ind w:left="360"/>
              <w:rPr>
                <w:rFonts w:ascii="Arial" w:hAnsi="Arial" w:cs="Arial"/>
                <w:sz w:val="22"/>
                <w:szCs w:val="22"/>
              </w:rPr>
            </w:pPr>
          </w:p>
          <w:p w14:paraId="4CB80F78" w14:textId="752F1CD6" w:rsidR="009E5BDE" w:rsidRPr="00523F9B" w:rsidRDefault="00523F9B" w:rsidP="00924243">
            <w:pPr>
              <w:pStyle w:val="Quote"/>
            </w:pPr>
            <w:r w:rsidRPr="00523F9B">
              <w:t>“</w:t>
            </w:r>
            <w:r w:rsidRPr="00523F9B">
              <w:rPr>
                <w:rStyle w:val="QuoteChar"/>
                <w:i/>
              </w:rPr>
              <w:t>Paediatrics we got a very big booklet of everything under the sun, which was great but maybe a bit too overwhelming again to get all this information and it was like “everything you need to know is in that booklet so crack on”. Because I started on paediatrics and I was on nights that first week which means that you’ve only got this booklet and the consultant, are you going to wake them up in the middle of the night to ask a question, which could be a really stupid question but you don’t have anyone else around, any other junior doctors to ask” (GP, Locum, Returner</w:t>
            </w:r>
            <w:r>
              <w:rPr>
                <w:rStyle w:val="QuoteChar"/>
                <w:i/>
              </w:rPr>
              <w:t>, England</w:t>
            </w:r>
            <w:r w:rsidRPr="00523F9B">
              <w:rPr>
                <w:rStyle w:val="QuoteChar"/>
                <w:i/>
              </w:rPr>
              <w:t>)</w:t>
            </w:r>
          </w:p>
        </w:tc>
      </w:tr>
      <w:tr w:rsidR="0019309E" w14:paraId="56ADBF69" w14:textId="4C36437D" w:rsidTr="006B2A6D">
        <w:trPr>
          <w:trHeight w:val="344"/>
        </w:trPr>
        <w:tc>
          <w:tcPr>
            <w:tcW w:w="12930" w:type="dxa"/>
            <w:gridSpan w:val="2"/>
            <w:shd w:val="clear" w:color="auto" w:fill="A6A6A6" w:themeFill="background1" w:themeFillShade="A6"/>
          </w:tcPr>
          <w:p w14:paraId="58C7E488" w14:textId="7CD9E3B5" w:rsidR="0019309E" w:rsidRPr="006B2A6D" w:rsidRDefault="0019309E" w:rsidP="00901CBF">
            <w:pPr>
              <w:rPr>
                <w:b/>
                <w:bCs/>
                <w:color w:val="FFFFFF" w:themeColor="background1"/>
              </w:rPr>
            </w:pPr>
            <w:r w:rsidRPr="006B2A6D">
              <w:rPr>
                <w:b/>
                <w:bCs/>
              </w:rPr>
              <w:lastRenderedPageBreak/>
              <w:t>Setting expectations</w:t>
            </w:r>
          </w:p>
        </w:tc>
      </w:tr>
      <w:tr w:rsidR="00D56D1A" w14:paraId="3EC372E8" w14:textId="0797123F" w:rsidTr="006B2A6D">
        <w:trPr>
          <w:trHeight w:val="344"/>
        </w:trPr>
        <w:tc>
          <w:tcPr>
            <w:tcW w:w="6613" w:type="dxa"/>
            <w:shd w:val="clear" w:color="auto" w:fill="C2D69B" w:themeFill="accent3" w:themeFillTint="99"/>
          </w:tcPr>
          <w:p w14:paraId="2CE66525" w14:textId="5F4CF071" w:rsidR="00D56D1A" w:rsidRDefault="00D56D1A" w:rsidP="00E1282E">
            <w:pPr>
              <w:pStyle w:val="Style2"/>
            </w:pPr>
            <w:r>
              <w:t>Encouraging FY1 doctors to ask for help</w:t>
            </w:r>
            <w:r w:rsidR="00A80B33">
              <w:t xml:space="preserve"> and reassuring them they are not expected to know everything.</w:t>
            </w:r>
          </w:p>
          <w:p w14:paraId="20BC1149" w14:textId="77777777" w:rsidR="00D56D1A" w:rsidRDefault="00D56D1A" w:rsidP="00924243">
            <w:pPr>
              <w:pStyle w:val="Quote"/>
            </w:pPr>
          </w:p>
          <w:p w14:paraId="757FB158" w14:textId="05A246BD" w:rsidR="00D56D1A" w:rsidRDefault="00D56D1A" w:rsidP="00924243">
            <w:pPr>
              <w:pStyle w:val="Quote"/>
            </w:pPr>
            <w:r>
              <w:t xml:space="preserve">“He got us all to write down his number for texting. It was quite a personal </w:t>
            </w:r>
            <w:r w:rsidR="004A3D90">
              <w:t>thing;</w:t>
            </w:r>
            <w:r>
              <w:t xml:space="preserve"> he was trying to get at us that “it's fine for you to text me if you’re worried about something”</w:t>
            </w:r>
            <w:r w:rsidR="006D55C5">
              <w:t xml:space="preserve">. </w:t>
            </w:r>
            <w:r>
              <w:t>Obviously, there are other medics you can go to before you get to me but, if you’re really struggling and you’re really lost, don’t hesitate to text someone</w:t>
            </w:r>
            <w:r w:rsidR="006D55C5">
              <w:t xml:space="preserve">. </w:t>
            </w:r>
            <w:r>
              <w:t>So that was quite nice” (</w:t>
            </w:r>
            <w:r w:rsidR="00BA1345">
              <w:t>FY1, England</w:t>
            </w:r>
            <w:r>
              <w:t>)</w:t>
            </w:r>
          </w:p>
        </w:tc>
        <w:tc>
          <w:tcPr>
            <w:tcW w:w="6317" w:type="dxa"/>
            <w:shd w:val="clear" w:color="auto" w:fill="E6505E"/>
          </w:tcPr>
          <w:p w14:paraId="67BC07DC" w14:textId="13424D31" w:rsidR="00D56D1A" w:rsidRDefault="00A80B33" w:rsidP="00E1282E">
            <w:pPr>
              <w:pStyle w:val="Style2"/>
            </w:pPr>
            <w:r>
              <w:t>No guidance given about new role and what to expect with the transition to a new role.</w:t>
            </w:r>
          </w:p>
          <w:p w14:paraId="719805C6" w14:textId="77777777" w:rsidR="0010159B" w:rsidRDefault="0010159B" w:rsidP="0010159B"/>
          <w:p w14:paraId="49A3B063" w14:textId="0527C68D" w:rsidR="00A80B33" w:rsidRDefault="00A80B33" w:rsidP="00924243">
            <w:pPr>
              <w:pStyle w:val="Quote"/>
            </w:pPr>
            <w:r>
              <w:t>“In terms of my job as a consultant, I’m a new consultant so I chatted to people before but I didn’t get a formal induction as to ‘this is consultant life and this is what you need to do, this is what you should be looking out for’ in terms of job planning, appraisals and stuff</w:t>
            </w:r>
            <w:r w:rsidR="006D55C5">
              <w:t xml:space="preserve">. </w:t>
            </w:r>
            <w:r>
              <w:t>I wasn’t told about that officially, just sort of as you go along the job that’s what you got.” (</w:t>
            </w:r>
            <w:r w:rsidR="00727AB5">
              <w:t>Newly qualified consultant, England</w:t>
            </w:r>
            <w:r>
              <w:t>)</w:t>
            </w:r>
          </w:p>
        </w:tc>
      </w:tr>
    </w:tbl>
    <w:p w14:paraId="25F4073C" w14:textId="338667A0" w:rsidR="00191BE6" w:rsidRPr="00191BE6" w:rsidRDefault="00191BE6" w:rsidP="00191BE6">
      <w:pPr>
        <w:rPr>
          <w:lang w:eastAsia="en-GB"/>
        </w:rPr>
      </w:pPr>
    </w:p>
    <w:p w14:paraId="733809C0" w14:textId="77777777" w:rsidR="00D56D1A" w:rsidRDefault="00D56D1A">
      <w:pPr>
        <w:jc w:val="left"/>
        <w:rPr>
          <w:rFonts w:cs="Arial"/>
          <w:bCs/>
          <w:i/>
          <w:color w:val="7C2B83"/>
          <w:kern w:val="32"/>
        </w:rPr>
      </w:pPr>
      <w:r>
        <w:br w:type="page"/>
      </w:r>
    </w:p>
    <w:p w14:paraId="35045538" w14:textId="77777777" w:rsidR="00D56D1A" w:rsidRDefault="00D56D1A" w:rsidP="008627F7">
      <w:pPr>
        <w:pStyle w:val="Title"/>
        <w:sectPr w:rsidR="00D56D1A" w:rsidSect="00D56D1A">
          <w:pgSz w:w="16838" w:h="11906" w:orient="landscape" w:code="9"/>
          <w:pgMar w:top="1797" w:right="1440" w:bottom="1797" w:left="1440" w:header="709" w:footer="709" w:gutter="0"/>
          <w:cols w:space="708"/>
          <w:titlePg/>
          <w:docGrid w:linePitch="360"/>
        </w:sectPr>
      </w:pPr>
    </w:p>
    <w:p w14:paraId="5A95EC9C" w14:textId="47DAEEB4" w:rsidR="008627F7" w:rsidRPr="006E26AA" w:rsidRDefault="008627F7" w:rsidP="001538E9">
      <w:pPr>
        <w:rPr>
          <w:b/>
          <w:bCs/>
          <w:i/>
          <w:iCs/>
          <w:color w:val="7C2B83"/>
        </w:rPr>
      </w:pPr>
      <w:bookmarkStart w:id="67" w:name="_Toc25841992"/>
      <w:bookmarkStart w:id="68" w:name="_Toc25905150"/>
      <w:r w:rsidRPr="006E26AA">
        <w:rPr>
          <w:b/>
          <w:bCs/>
          <w:i/>
          <w:iCs/>
          <w:color w:val="7C2B83"/>
        </w:rPr>
        <w:lastRenderedPageBreak/>
        <w:t>Shadowing</w:t>
      </w:r>
      <w:bookmarkEnd w:id="67"/>
      <w:bookmarkEnd w:id="68"/>
    </w:p>
    <w:p w14:paraId="3A031AD5" w14:textId="7835D501" w:rsidR="008627F7" w:rsidRDefault="008627F7" w:rsidP="008627F7">
      <w:r>
        <w:t xml:space="preserve">Shadowing was regarded as an effective way of delivering key aspects of </w:t>
      </w:r>
      <w:r w:rsidR="00856BD3">
        <w:t xml:space="preserve">departmental </w:t>
      </w:r>
      <w:r>
        <w:t>induction</w:t>
      </w:r>
      <w:r w:rsidR="00AF1621">
        <w:t xml:space="preserve">. Most FY1 </w:t>
      </w:r>
      <w:r w:rsidR="006E26AA">
        <w:t>doctors had</w:t>
      </w:r>
      <w:r w:rsidR="00AF1621">
        <w:t xml:space="preserve"> experienced shadowing, however, it was not limited to doctors in foundation training. </w:t>
      </w:r>
    </w:p>
    <w:p w14:paraId="773AD289" w14:textId="77777777" w:rsidR="00AF1621" w:rsidRDefault="00AF1621" w:rsidP="00924243">
      <w:pPr>
        <w:pStyle w:val="Quote"/>
      </w:pPr>
    </w:p>
    <w:p w14:paraId="346891E5" w14:textId="22295DFB" w:rsidR="00AF1621" w:rsidRDefault="001267B5" w:rsidP="00924243">
      <w:pPr>
        <w:pStyle w:val="Quote"/>
      </w:pPr>
      <w:r>
        <w:t>“</w:t>
      </w:r>
      <w:r w:rsidR="00AF1621">
        <w:t>Because it’s the whole week a shadowing week for me but I had one specific day named as my induction day</w:t>
      </w:r>
      <w:r w:rsidR="006D55C5">
        <w:t xml:space="preserve">. </w:t>
      </w:r>
      <w:r w:rsidR="00AF1621">
        <w:t>But, in fact, the whole induction week was shadowing behind people and doing different stuff</w:t>
      </w:r>
      <w:r w:rsidR="00FC57A9">
        <w:t xml:space="preserve"> as it came.</w:t>
      </w:r>
      <w:r>
        <w:t>”</w:t>
      </w:r>
      <w:r w:rsidR="00FC57A9">
        <w:t xml:space="preserve"> (Consultant</w:t>
      </w:r>
      <w:r w:rsidR="004046B7">
        <w:t>, Locum. England, IMG</w:t>
      </w:r>
      <w:r w:rsidR="00FC57A9">
        <w:t>)</w:t>
      </w:r>
    </w:p>
    <w:p w14:paraId="03A83D5C" w14:textId="77777777" w:rsidR="00AF1621" w:rsidRDefault="00AF1621" w:rsidP="00924243">
      <w:pPr>
        <w:pStyle w:val="Quote"/>
      </w:pPr>
    </w:p>
    <w:p w14:paraId="4F58D6EB" w14:textId="3FC33278" w:rsidR="008627F7" w:rsidRDefault="001267B5" w:rsidP="00924243">
      <w:pPr>
        <w:pStyle w:val="Quote"/>
      </w:pPr>
      <w:r>
        <w:t>“</w:t>
      </w:r>
      <w:r w:rsidR="008627F7" w:rsidRPr="00A55143">
        <w:t xml:space="preserve">I definitely felt that the four days we shadowed the previous F1s was very, very useful. Maybe it was a bit short but definitely very useful, especially because I have never trained in that hospital. The hospital I trained in had different systems and different ways of working so this was quite different and it was very helpful to learn during the shadowing period. I believe our next two rotations we don’t actually have these two shadowing days so maybe we go straight into the </w:t>
      </w:r>
      <w:r w:rsidR="004A3D90" w:rsidRPr="00A55143">
        <w:t>job;</w:t>
      </w:r>
      <w:r w:rsidR="008627F7" w:rsidRPr="00A55143">
        <w:t xml:space="preserve"> it will be a little more difficult because our first job we had at least four days on the ward and then the ne</w:t>
      </w:r>
      <w:r w:rsidR="004046B7">
        <w:t>xt two rotations we don’t” (FY1, S</w:t>
      </w:r>
      <w:r w:rsidR="00F3252C">
        <w:t>cot</w:t>
      </w:r>
      <w:r w:rsidR="004046B7">
        <w:t>land)</w:t>
      </w:r>
    </w:p>
    <w:p w14:paraId="1E39C7A5" w14:textId="77777777" w:rsidR="008627F7" w:rsidRDefault="008627F7" w:rsidP="008627F7">
      <w:pPr>
        <w:rPr>
          <w:lang w:eastAsia="en-GB"/>
        </w:rPr>
      </w:pPr>
    </w:p>
    <w:p w14:paraId="29ACC95A" w14:textId="77777777" w:rsidR="008627F7" w:rsidRDefault="008627F7" w:rsidP="008627F7">
      <w:r>
        <w:t>Whilst shadowing was appreciated, several FY1s suggested improvements:</w:t>
      </w:r>
    </w:p>
    <w:p w14:paraId="64B55550" w14:textId="6A7D764A" w:rsidR="008627F7" w:rsidRDefault="00AF1621" w:rsidP="008627F7">
      <w:pPr>
        <w:pStyle w:val="blackbullet"/>
      </w:pPr>
      <w:r>
        <w:t>A</w:t>
      </w:r>
      <w:r w:rsidR="008627F7">
        <w:t xml:space="preserve"> more structured</w:t>
      </w:r>
      <w:r>
        <w:t xml:space="preserve"> approach</w:t>
      </w:r>
      <w:r w:rsidR="008627F7">
        <w:t xml:space="preserve"> to provide some consistent cont</w:t>
      </w:r>
      <w:r>
        <w:t>ent within the shadowing period, as it was currently dependent on individual</w:t>
      </w:r>
      <w:r w:rsidR="00635F06">
        <w:t>s</w:t>
      </w:r>
      <w:r>
        <w:t>.</w:t>
      </w:r>
    </w:p>
    <w:p w14:paraId="1B96D32E" w14:textId="41EE4C61" w:rsidR="008627F7" w:rsidRDefault="00AF1621" w:rsidP="008627F7">
      <w:pPr>
        <w:pStyle w:val="blackbullet"/>
      </w:pPr>
      <w:r>
        <w:t xml:space="preserve">The need to </w:t>
      </w:r>
      <w:r w:rsidR="00B7512B">
        <w:t xml:space="preserve">ensure that an FY1 is </w:t>
      </w:r>
      <w:r>
        <w:t>available to shadow (</w:t>
      </w:r>
      <w:r w:rsidR="00B7512B">
        <w:t xml:space="preserve">given </w:t>
      </w:r>
      <w:r>
        <w:t>several reports of outgoing FY1s on leave</w:t>
      </w:r>
      <w:r w:rsidR="00B7512B">
        <w:t xml:space="preserve"> at the time of changeover</w:t>
      </w:r>
      <w:r>
        <w:t>).</w:t>
      </w:r>
    </w:p>
    <w:p w14:paraId="1A6F1DC2" w14:textId="599F2260" w:rsidR="00B0433A" w:rsidRDefault="00B0433A">
      <w:pPr>
        <w:jc w:val="left"/>
        <w:rPr>
          <w:rFonts w:cs="Arial"/>
          <w:bCs/>
          <w:color w:val="7C2B83"/>
          <w:kern w:val="32"/>
        </w:rPr>
      </w:pPr>
    </w:p>
    <w:p w14:paraId="4CD76C5D" w14:textId="39B61C79" w:rsidR="008627F7" w:rsidRPr="00BF0941" w:rsidRDefault="008627F7" w:rsidP="001538E9">
      <w:pPr>
        <w:rPr>
          <w:b/>
          <w:bCs/>
          <w:color w:val="7C2B83"/>
        </w:rPr>
      </w:pPr>
      <w:bookmarkStart w:id="69" w:name="_Toc25841993"/>
      <w:bookmarkStart w:id="70" w:name="_Toc25905151"/>
      <w:r w:rsidRPr="00BF0941">
        <w:rPr>
          <w:b/>
          <w:bCs/>
          <w:color w:val="7C2B83"/>
        </w:rPr>
        <w:t>Handbooks/intranet</w:t>
      </w:r>
      <w:bookmarkEnd w:id="69"/>
      <w:bookmarkEnd w:id="70"/>
    </w:p>
    <w:p w14:paraId="7F65131C" w14:textId="5F0493D6" w:rsidR="008627F7" w:rsidRDefault="008627F7" w:rsidP="008627F7">
      <w:r>
        <w:t xml:space="preserve">A number of doctors in training </w:t>
      </w:r>
      <w:r w:rsidR="00AF1621">
        <w:t xml:space="preserve">saw value in </w:t>
      </w:r>
      <w:r w:rsidR="00E64E18">
        <w:t xml:space="preserve">a </w:t>
      </w:r>
      <w:r w:rsidR="00F961EF">
        <w:t>Junior Doctors</w:t>
      </w:r>
      <w:r w:rsidR="00E64E18">
        <w:t>’</w:t>
      </w:r>
      <w:r w:rsidR="00F961EF">
        <w:t xml:space="preserve"> Handbook provided by trusts</w:t>
      </w:r>
      <w:r w:rsidR="00286941">
        <w:t>/health boards</w:t>
      </w:r>
      <w:r w:rsidR="007362F4">
        <w:t>, which tended to include</w:t>
      </w:r>
      <w:r w:rsidR="00E64E18">
        <w:t xml:space="preserve">, for example, </w:t>
      </w:r>
      <w:r w:rsidR="007362F4">
        <w:t>common investigations that might be ordered on the ward</w:t>
      </w:r>
      <w:r>
        <w:t xml:space="preserve">. </w:t>
      </w:r>
      <w:r w:rsidR="00AF1621">
        <w:t>There was also</w:t>
      </w:r>
      <w:r w:rsidR="00F961EF">
        <w:t xml:space="preserve"> a</w:t>
      </w:r>
      <w:r w:rsidR="00AF1621">
        <w:t xml:space="preserve"> reference made to</w:t>
      </w:r>
      <w:r>
        <w:t xml:space="preserve"> </w:t>
      </w:r>
      <w:r w:rsidR="00B30E9D">
        <w:t>a</w:t>
      </w:r>
      <w:r w:rsidR="00316120">
        <w:t xml:space="preserve"> </w:t>
      </w:r>
      <w:r w:rsidR="007362F4">
        <w:t xml:space="preserve">specific </w:t>
      </w:r>
      <w:r w:rsidR="00327913">
        <w:t>‘</w:t>
      </w:r>
      <w:r w:rsidR="00EE567D">
        <w:t>Asked To See Please</w:t>
      </w:r>
      <w:r w:rsidR="00327913">
        <w:t>’</w:t>
      </w:r>
      <w:r w:rsidR="00EE567D">
        <w:t xml:space="preserve"> (ATSP) </w:t>
      </w:r>
      <w:r>
        <w:t>booklet</w:t>
      </w:r>
      <w:r w:rsidR="00EE567D">
        <w:t xml:space="preserve"> entitled ‘The ultimate guide to being a confident FY1 out of hours’.</w:t>
      </w:r>
      <w:r w:rsidR="00316120">
        <w:rPr>
          <w:rStyle w:val="FootnoteReference"/>
        </w:rPr>
        <w:footnoteReference w:id="7"/>
      </w:r>
      <w:r>
        <w:t xml:space="preserve">. </w:t>
      </w:r>
    </w:p>
    <w:p w14:paraId="639B0584" w14:textId="77777777" w:rsidR="008627F7" w:rsidRPr="001A4D4E" w:rsidRDefault="008627F7" w:rsidP="008627F7"/>
    <w:p w14:paraId="3A3988BF" w14:textId="155DC80D" w:rsidR="00B0433A" w:rsidRPr="00B0433A" w:rsidRDefault="00316120" w:rsidP="00924243">
      <w:pPr>
        <w:pStyle w:val="Quote"/>
      </w:pPr>
      <w:r>
        <w:t>“</w:t>
      </w:r>
      <w:r w:rsidR="008627F7">
        <w:t>I usually access it on the computer rather than carrying around with me because I tend to leave things around a lot, I don’t want to lose it</w:t>
      </w:r>
      <w:r w:rsidR="006D55C5">
        <w:t xml:space="preserve">. </w:t>
      </w:r>
      <w:r w:rsidR="008627F7">
        <w:t>But also it's just easier to ask ‘control F’ and find something by word on the computer rather than going through all the pages in a book</w:t>
      </w:r>
      <w:r w:rsidR="006D55C5">
        <w:t xml:space="preserve">. </w:t>
      </w:r>
      <w:r w:rsidR="008627F7">
        <w:t xml:space="preserve">Yes, I’ve used it a good amount of times but I don’t know if other </w:t>
      </w:r>
      <w:r w:rsidR="003067FC">
        <w:t>t</w:t>
      </w:r>
      <w:r w:rsidR="008627F7">
        <w:t>rusts do that, I haven’t talked to anyone about that but I thought that was quite helpful.</w:t>
      </w:r>
      <w:r>
        <w:t>”</w:t>
      </w:r>
      <w:r w:rsidR="005229B0">
        <w:t xml:space="preserve"> (</w:t>
      </w:r>
      <w:r w:rsidR="00BA1345">
        <w:t>FY1, England</w:t>
      </w:r>
      <w:r w:rsidR="005229B0">
        <w:t>)</w:t>
      </w:r>
    </w:p>
    <w:p w14:paraId="6A0824F2" w14:textId="77777777" w:rsidR="008F456E" w:rsidRPr="001A4D4E" w:rsidRDefault="008F456E" w:rsidP="001A4D4E"/>
    <w:p w14:paraId="544A448C" w14:textId="77777777" w:rsidR="005229B0" w:rsidRDefault="00AB46E3">
      <w:pPr>
        <w:jc w:val="left"/>
        <w:rPr>
          <w:rFonts w:cs="Tahoma"/>
          <w:b/>
          <w:bCs/>
          <w:iCs/>
          <w:color w:val="7C2A83"/>
          <w:szCs w:val="32"/>
          <w:lang w:eastAsia="en-GB"/>
        </w:rPr>
      </w:pPr>
      <w:r>
        <w:br w:type="page"/>
      </w:r>
    </w:p>
    <w:p w14:paraId="540A4847" w14:textId="69243A3B" w:rsidR="00AB46E3" w:rsidRDefault="00A513D7">
      <w:pPr>
        <w:jc w:val="left"/>
        <w:rPr>
          <w:rFonts w:cs="Tahoma"/>
          <w:b/>
          <w:bCs/>
          <w:iCs/>
          <w:color w:val="7C2A83"/>
          <w:szCs w:val="32"/>
          <w:lang w:eastAsia="en-GB"/>
        </w:rPr>
      </w:pPr>
      <w:r>
        <w:rPr>
          <w:rFonts w:cs="Tahoma"/>
          <w:b/>
          <w:bCs/>
          <w:iCs/>
          <w:noProof/>
          <w:color w:val="7C2A83"/>
          <w:szCs w:val="32"/>
          <w:lang w:eastAsia="en-GB"/>
        </w:rPr>
        <w:lastRenderedPageBreak/>
        <w:drawing>
          <wp:inline distT="0" distB="0" distL="0" distR="0" wp14:anchorId="094684FB" wp14:editId="158C77DC">
            <wp:extent cx="5020408" cy="711288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6126" cy="7120983"/>
                    </a:xfrm>
                    <a:prstGeom prst="rect">
                      <a:avLst/>
                    </a:prstGeom>
                    <a:noFill/>
                  </pic:spPr>
                </pic:pic>
              </a:graphicData>
            </a:graphic>
          </wp:inline>
        </w:drawing>
      </w:r>
    </w:p>
    <w:p w14:paraId="58404414" w14:textId="426912FD" w:rsidR="00541CF5" w:rsidRDefault="00512978" w:rsidP="00482DD9">
      <w:pPr>
        <w:pStyle w:val="Kate2"/>
      </w:pPr>
      <w:bookmarkStart w:id="71" w:name="_Toc34126418"/>
      <w:r>
        <w:t>4</w:t>
      </w:r>
      <w:r w:rsidR="009823E4">
        <w:t>.</w:t>
      </w:r>
      <w:r>
        <w:t>4</w:t>
      </w:r>
      <w:r w:rsidR="009823E4">
        <w:tab/>
      </w:r>
      <w:r w:rsidR="00541CF5">
        <w:t>Primary care inductions</w:t>
      </w:r>
      <w:bookmarkEnd w:id="71"/>
    </w:p>
    <w:p w14:paraId="4CFD502B" w14:textId="59818589" w:rsidR="00BA5C8E" w:rsidRDefault="00541CF5" w:rsidP="00BA5C8E">
      <w:r>
        <w:t>Inductions in general practice often compared favourably to inductions rec</w:t>
      </w:r>
      <w:r w:rsidRPr="00541CF5">
        <w:t xml:space="preserve">eived in </w:t>
      </w:r>
      <w:r w:rsidR="00F961EF">
        <w:t>secondary care; although this did</w:t>
      </w:r>
      <w:r w:rsidRPr="00541CF5">
        <w:t xml:space="preserve"> not mean that inductions</w:t>
      </w:r>
      <w:r>
        <w:t xml:space="preserve"> in primary care </w:t>
      </w:r>
      <w:r w:rsidR="009823E4">
        <w:t>settings were without problems.</w:t>
      </w:r>
      <w:r w:rsidR="00BA5C8E">
        <w:t xml:space="preserve"> </w:t>
      </w:r>
    </w:p>
    <w:p w14:paraId="62A808F6" w14:textId="77777777" w:rsidR="008B4FEF" w:rsidRDefault="008B4FEF" w:rsidP="00FC2CAD"/>
    <w:p w14:paraId="393262BB" w14:textId="0DAEC424" w:rsidR="009A2CC7" w:rsidRDefault="006C74C8" w:rsidP="002961A4">
      <w:r>
        <w:t>Doctors based in primary care</w:t>
      </w:r>
      <w:r w:rsidR="00FC2CAD">
        <w:t xml:space="preserve"> all </w:t>
      </w:r>
      <w:r w:rsidR="00F10A6D">
        <w:t xml:space="preserve">reported receiving </w:t>
      </w:r>
      <w:r w:rsidR="00FC2CAD">
        <w:t>an induction</w:t>
      </w:r>
      <w:r w:rsidR="00DC4479">
        <w:t xml:space="preserve"> </w:t>
      </w:r>
      <w:r w:rsidR="00FC2CAD">
        <w:t>as a new starter, but not always when returning after a career break</w:t>
      </w:r>
      <w:r w:rsidR="00397A59">
        <w:t>,</w:t>
      </w:r>
      <w:r w:rsidR="00F10A6D">
        <w:t xml:space="preserve"> working as </w:t>
      </w:r>
      <w:r w:rsidR="00F961EF">
        <w:t xml:space="preserve">a </w:t>
      </w:r>
      <w:r w:rsidR="00F10A6D">
        <w:t>locum</w:t>
      </w:r>
      <w:r w:rsidR="00397A59">
        <w:t xml:space="preserve"> </w:t>
      </w:r>
      <w:r w:rsidR="00397A59">
        <w:lastRenderedPageBreak/>
        <w:t xml:space="preserve">or taking on a new role within the same practice or </w:t>
      </w:r>
      <w:r w:rsidR="00286941">
        <w:t>Clinical Commissioning Group (</w:t>
      </w:r>
      <w:r w:rsidR="00397A59">
        <w:t>CCG</w:t>
      </w:r>
      <w:r w:rsidR="00286941">
        <w:t>)</w:t>
      </w:r>
      <w:r w:rsidR="00FC2CAD">
        <w:t xml:space="preserve">. The induction was reported to last </w:t>
      </w:r>
      <w:r w:rsidR="00C46102">
        <w:t xml:space="preserve">between </w:t>
      </w:r>
      <w:r w:rsidR="00DC4479">
        <w:t xml:space="preserve">half a day and one week </w:t>
      </w:r>
      <w:r w:rsidR="008E692D">
        <w:t>(with those in trai</w:t>
      </w:r>
      <w:r w:rsidR="00BC1DC7">
        <w:t>ning grades</w:t>
      </w:r>
      <w:r w:rsidR="00E64E18">
        <w:t xml:space="preserve"> </w:t>
      </w:r>
      <w:r w:rsidR="00BC1DC7">
        <w:t>receiving the longest</w:t>
      </w:r>
      <w:r w:rsidR="008E692D">
        <w:t xml:space="preserve"> induction</w:t>
      </w:r>
      <w:r w:rsidR="00BC1DC7">
        <w:t>s</w:t>
      </w:r>
      <w:r w:rsidR="008E692D">
        <w:t>)</w:t>
      </w:r>
      <w:r w:rsidR="00BA5C8E">
        <w:t xml:space="preserve"> and included mandatory training; a setting</w:t>
      </w:r>
      <w:r w:rsidR="00E64E18">
        <w:t>-</w:t>
      </w:r>
      <w:r w:rsidR="00BA5C8E">
        <w:t xml:space="preserve">specific induction and a </w:t>
      </w:r>
      <w:r w:rsidR="00635F06">
        <w:t xml:space="preserve">longer </w:t>
      </w:r>
      <w:r w:rsidR="00BA5C8E">
        <w:t>period of shadowing and/or settling in.</w:t>
      </w:r>
      <w:r w:rsidR="009A2CC7">
        <w:t xml:space="preserve"> </w:t>
      </w:r>
    </w:p>
    <w:p w14:paraId="4448641E" w14:textId="77777777" w:rsidR="009A2CC7" w:rsidRDefault="009A2CC7" w:rsidP="002961A4"/>
    <w:p w14:paraId="52E7693B" w14:textId="51067F2D" w:rsidR="003A1689" w:rsidRDefault="00F961EF" w:rsidP="00BA5C8E">
      <w:r>
        <w:t xml:space="preserve">What doctors working in primary care wanted from an induction </w:t>
      </w:r>
      <w:r w:rsidR="00FC57A9">
        <w:t>is in line with</w:t>
      </w:r>
      <w:r>
        <w:t xml:space="preserve"> </w:t>
      </w:r>
      <w:r w:rsidR="001F386F">
        <w:t xml:space="preserve"> the information in </w:t>
      </w:r>
      <w:r w:rsidR="00303F2D">
        <w:t>Table</w:t>
      </w:r>
      <w:r w:rsidR="00F3252C">
        <w:t xml:space="preserve"> </w:t>
      </w:r>
      <w:r w:rsidR="00397A59">
        <w:t>2</w:t>
      </w:r>
      <w:r w:rsidR="006A2CEE" w:rsidRPr="00F3252C">
        <w:t>, however,</w:t>
      </w:r>
      <w:r w:rsidR="006A2CEE">
        <w:t xml:space="preserve"> </w:t>
      </w:r>
      <w:r w:rsidR="00BA5C8E">
        <w:t xml:space="preserve">the more agile nature of primary care settings meant the </w:t>
      </w:r>
      <w:r w:rsidR="006A2CEE">
        <w:t>elements were</w:t>
      </w:r>
      <w:r w:rsidR="00BA5C8E">
        <w:t xml:space="preserve"> often delivered more effectively</w:t>
      </w:r>
      <w:r w:rsidR="00A60DB8">
        <w:t xml:space="preserve"> (and better received)</w:t>
      </w:r>
      <w:r w:rsidR="00143F2E">
        <w:t xml:space="preserve"> than in secondary care settings. For the following reasons:</w:t>
      </w:r>
    </w:p>
    <w:p w14:paraId="4D7966B9" w14:textId="77777777" w:rsidR="006A29D4" w:rsidRPr="00BA5C8E" w:rsidRDefault="006A29D4" w:rsidP="00BA5C8E">
      <w:pPr>
        <w:pStyle w:val="blackbullet"/>
        <w:rPr>
          <w:b/>
          <w:color w:val="000000" w:themeColor="text1"/>
          <w:lang w:eastAsia="en-GB"/>
        </w:rPr>
      </w:pPr>
      <w:r w:rsidRPr="00BA5C8E">
        <w:rPr>
          <w:b/>
          <w:color w:val="000000" w:themeColor="text1"/>
          <w:lang w:eastAsia="en-GB"/>
        </w:rPr>
        <w:t>Tailored to individual needs</w:t>
      </w:r>
    </w:p>
    <w:p w14:paraId="4566B8E0" w14:textId="6045F882" w:rsidR="006A29D4" w:rsidRDefault="00C46102" w:rsidP="00143F2E">
      <w:pPr>
        <w:ind w:left="360"/>
        <w:rPr>
          <w:lang w:eastAsia="en-GB"/>
        </w:rPr>
      </w:pPr>
      <w:r>
        <w:rPr>
          <w:lang w:eastAsia="en-GB"/>
        </w:rPr>
        <w:t>Doctors working in primary care</w:t>
      </w:r>
      <w:r w:rsidR="006A29D4">
        <w:rPr>
          <w:lang w:eastAsia="en-GB"/>
        </w:rPr>
        <w:t xml:space="preserve"> recognised that there was scope to tailor the content of inductions to a doctor</w:t>
      </w:r>
      <w:r w:rsidR="00E64E18">
        <w:rPr>
          <w:lang w:eastAsia="en-GB"/>
        </w:rPr>
        <w:t>’s</w:t>
      </w:r>
      <w:r w:rsidR="006A29D4">
        <w:rPr>
          <w:lang w:eastAsia="en-GB"/>
        </w:rPr>
        <w:t xml:space="preserve"> individual needs. </w:t>
      </w:r>
      <w:r w:rsidR="00143F2E">
        <w:rPr>
          <w:lang w:eastAsia="en-GB"/>
        </w:rPr>
        <w:t>New starters often had a</w:t>
      </w:r>
      <w:r w:rsidR="006A29D4">
        <w:rPr>
          <w:lang w:eastAsia="en-GB"/>
        </w:rPr>
        <w:t xml:space="preserve"> first meeting with a </w:t>
      </w:r>
      <w:r w:rsidR="00143F2E">
        <w:rPr>
          <w:lang w:eastAsia="en-GB"/>
        </w:rPr>
        <w:t>GP partner to</w:t>
      </w:r>
      <w:r w:rsidR="006A29D4">
        <w:rPr>
          <w:lang w:eastAsia="en-GB"/>
        </w:rPr>
        <w:t xml:space="preserve"> establish any specific learning or development needs</w:t>
      </w:r>
      <w:r w:rsidR="00143F2E">
        <w:rPr>
          <w:lang w:eastAsia="en-GB"/>
        </w:rPr>
        <w:t xml:space="preserve"> the</w:t>
      </w:r>
      <w:r>
        <w:rPr>
          <w:lang w:eastAsia="en-GB"/>
        </w:rPr>
        <w:t xml:space="preserve"> doctor had.</w:t>
      </w:r>
    </w:p>
    <w:p w14:paraId="10CF31E9" w14:textId="77777777" w:rsidR="006A29D4" w:rsidRDefault="006A29D4" w:rsidP="006A29D4">
      <w:pPr>
        <w:rPr>
          <w:lang w:eastAsia="en-GB"/>
        </w:rPr>
      </w:pPr>
    </w:p>
    <w:p w14:paraId="77BA6486" w14:textId="3BAD12FB" w:rsidR="006A29D4" w:rsidRPr="003D4982" w:rsidRDefault="00AB46E3" w:rsidP="00924243">
      <w:pPr>
        <w:pStyle w:val="Quote"/>
      </w:pPr>
      <w:r>
        <w:t>“</w:t>
      </w:r>
      <w:r w:rsidR="006A29D4">
        <w:t>Then they had days where they would just give you a block of a solid two hours with the computer or discuss anything you needed with the reception staff about how things work or repeat prescriptions, all that kind of stuff. They gave a lot of time for it, it was over two weeks really, and then they just adapted to how you felt.</w:t>
      </w:r>
      <w:r>
        <w:t>”</w:t>
      </w:r>
      <w:r w:rsidR="006A29D4">
        <w:t xml:space="preserve"> (</w:t>
      </w:r>
      <w:r w:rsidR="00BA1345">
        <w:t>Salaried GP, Returner, England</w:t>
      </w:r>
      <w:r w:rsidR="006A29D4">
        <w:t>)</w:t>
      </w:r>
    </w:p>
    <w:p w14:paraId="44AF6150" w14:textId="77777777" w:rsidR="006A29D4" w:rsidRDefault="006A29D4" w:rsidP="00143F2E">
      <w:pPr>
        <w:ind w:left="360"/>
        <w:rPr>
          <w:rFonts w:ascii="Times New Roman" w:hAnsi="Times New Roman"/>
          <w:i/>
          <w:lang w:eastAsia="en-GB"/>
        </w:rPr>
      </w:pPr>
    </w:p>
    <w:p w14:paraId="4247D993" w14:textId="12A8DEAE" w:rsidR="002961A4" w:rsidRDefault="00AB46E3" w:rsidP="00924243">
      <w:pPr>
        <w:pStyle w:val="Quote"/>
      </w:pPr>
      <w:r>
        <w:t>“</w:t>
      </w:r>
      <w:r w:rsidR="00143F2E">
        <w:t>T</w:t>
      </w:r>
      <w:r w:rsidR="006A29D4">
        <w:t>hey did have, not the time perhaps, because they were busy people, but they were just more, they just be a bit more personalised, and take much more account of me as a person. And as a result, the placement it went well, and I actually finished feeling competent and happy.</w:t>
      </w:r>
      <w:r>
        <w:t>”</w:t>
      </w:r>
      <w:r w:rsidR="006A29D4">
        <w:t xml:space="preserve"> (</w:t>
      </w:r>
      <w:r w:rsidR="004046B7">
        <w:t>ST4, Returner, England</w:t>
      </w:r>
      <w:r w:rsidR="006A29D4">
        <w:t>)</w:t>
      </w:r>
    </w:p>
    <w:p w14:paraId="688E2824" w14:textId="77777777" w:rsidR="00143F2E" w:rsidRPr="00143F2E" w:rsidRDefault="00143F2E" w:rsidP="00143F2E">
      <w:pPr>
        <w:rPr>
          <w:lang w:eastAsia="en-GB"/>
        </w:rPr>
      </w:pPr>
    </w:p>
    <w:p w14:paraId="3B37CFDF" w14:textId="07EE133F" w:rsidR="003D4982" w:rsidRPr="00143F2E" w:rsidRDefault="00143F2E" w:rsidP="00143F2E">
      <w:pPr>
        <w:pStyle w:val="blackbullet"/>
        <w:rPr>
          <w:b/>
        </w:rPr>
      </w:pPr>
      <w:r w:rsidRPr="00143F2E">
        <w:rPr>
          <w:b/>
        </w:rPr>
        <w:t>Involved the whole team - a</w:t>
      </w:r>
      <w:r w:rsidR="00BC1DC7" w:rsidRPr="00143F2E">
        <w:rPr>
          <w:b/>
        </w:rPr>
        <w:t xml:space="preserve"> system approach </w:t>
      </w:r>
    </w:p>
    <w:p w14:paraId="7BC3295F" w14:textId="0310F883" w:rsidR="00A60DB8" w:rsidRDefault="00A60DB8" w:rsidP="00A60DB8">
      <w:pPr>
        <w:ind w:left="360"/>
      </w:pPr>
      <w:r>
        <w:t xml:space="preserve">Doctors </w:t>
      </w:r>
      <w:r w:rsidR="00A20B1A">
        <w:t xml:space="preserve">often </w:t>
      </w:r>
      <w:r>
        <w:t xml:space="preserve">reported spending time with a range of </w:t>
      </w:r>
      <w:r w:rsidR="00BC1DC7">
        <w:t>staff</w:t>
      </w:r>
      <w:r>
        <w:t xml:space="preserve"> members</w:t>
      </w:r>
      <w:r w:rsidR="00B02B09">
        <w:t xml:space="preserve"> during their induction</w:t>
      </w:r>
      <w:r w:rsidR="00D908CE">
        <w:t>, including nurse practitioners, district nurses and receptionists</w:t>
      </w:r>
      <w:r w:rsidR="00A20B1A">
        <w:t>.</w:t>
      </w:r>
    </w:p>
    <w:p w14:paraId="3F5F3094" w14:textId="1E40E5E6" w:rsidR="008E692D" w:rsidRDefault="00A60DB8" w:rsidP="00741312">
      <w:pPr>
        <w:pStyle w:val="Style5"/>
      </w:pPr>
      <w:r>
        <w:t xml:space="preserve">Enabling them to </w:t>
      </w:r>
      <w:r w:rsidR="00BC1DC7">
        <w:t>gain an in-depth understanding of individuals’ roles and responsibilities</w:t>
      </w:r>
      <w:r w:rsidR="00CA75D3">
        <w:t xml:space="preserve"> across the practice</w:t>
      </w:r>
      <w:r w:rsidR="00BC1DC7">
        <w:t xml:space="preserve">. </w:t>
      </w:r>
    </w:p>
    <w:p w14:paraId="4AC82BD0" w14:textId="34BA106D" w:rsidR="00064F2D" w:rsidRDefault="009716EC" w:rsidP="00741312">
      <w:pPr>
        <w:pStyle w:val="Style5"/>
      </w:pPr>
      <w:r>
        <w:t>Ensuring that</w:t>
      </w:r>
      <w:r w:rsidR="00B02B09">
        <w:t xml:space="preserve"> </w:t>
      </w:r>
      <w:r w:rsidR="00A60DB8">
        <w:t>different aspects of the service</w:t>
      </w:r>
      <w:r w:rsidR="00B02B09">
        <w:t>,</w:t>
      </w:r>
      <w:r>
        <w:t xml:space="preserve"> referral pathways and IT systems were well understood</w:t>
      </w:r>
      <w:r w:rsidR="00CD3F32">
        <w:t>.</w:t>
      </w:r>
    </w:p>
    <w:p w14:paraId="7C45B5A2" w14:textId="77777777" w:rsidR="00064F2D" w:rsidRPr="005229B0" w:rsidRDefault="00064F2D" w:rsidP="005229B0">
      <w:pPr>
        <w:rPr>
          <w:lang w:eastAsia="en-GB"/>
        </w:rPr>
      </w:pPr>
    </w:p>
    <w:p w14:paraId="4983AD5E" w14:textId="694E3362" w:rsidR="000B539F" w:rsidRPr="00A60DB8" w:rsidRDefault="00A20B1A" w:rsidP="00A60DB8">
      <w:pPr>
        <w:pStyle w:val="blackbullet"/>
        <w:rPr>
          <w:b/>
          <w:lang w:eastAsia="en-GB"/>
        </w:rPr>
      </w:pPr>
      <w:r>
        <w:rPr>
          <w:b/>
          <w:lang w:eastAsia="en-GB"/>
        </w:rPr>
        <w:t>Time to settle in</w:t>
      </w:r>
    </w:p>
    <w:p w14:paraId="6E70581D" w14:textId="3FC02B9E" w:rsidR="00C46102" w:rsidRDefault="00635F06" w:rsidP="00A60DB8">
      <w:pPr>
        <w:ind w:left="360"/>
        <w:rPr>
          <w:lang w:eastAsia="en-GB"/>
        </w:rPr>
      </w:pPr>
      <w:r>
        <w:rPr>
          <w:lang w:eastAsia="en-GB"/>
        </w:rPr>
        <w:t>In a number of instances</w:t>
      </w:r>
      <w:r w:rsidR="001F386F">
        <w:rPr>
          <w:lang w:eastAsia="en-GB"/>
        </w:rPr>
        <w:t>,</w:t>
      </w:r>
      <w:r w:rsidR="00A20B1A">
        <w:rPr>
          <w:lang w:eastAsia="en-GB"/>
        </w:rPr>
        <w:t xml:space="preserve"> doctors </w:t>
      </w:r>
      <w:r>
        <w:rPr>
          <w:lang w:eastAsia="en-GB"/>
        </w:rPr>
        <w:t>reported</w:t>
      </w:r>
      <w:r w:rsidR="00A20B1A">
        <w:rPr>
          <w:lang w:eastAsia="en-GB"/>
        </w:rPr>
        <w:t xml:space="preserve"> having time to settle in,</w:t>
      </w:r>
      <w:r w:rsidR="00A60DB8">
        <w:rPr>
          <w:lang w:eastAsia="en-GB"/>
        </w:rPr>
        <w:t xml:space="preserve"> take on the information received during induction</w:t>
      </w:r>
      <w:r w:rsidR="00A20B1A">
        <w:rPr>
          <w:lang w:eastAsia="en-GB"/>
        </w:rPr>
        <w:t>,</w:t>
      </w:r>
      <w:r w:rsidR="00A60DB8">
        <w:rPr>
          <w:lang w:eastAsia="en-GB"/>
        </w:rPr>
        <w:t xml:space="preserve"> and familiarise themselves with their role</w:t>
      </w:r>
      <w:r w:rsidR="00A20B1A">
        <w:rPr>
          <w:lang w:eastAsia="en-GB"/>
        </w:rPr>
        <w:t>. This was thought to be important for the following reasons:</w:t>
      </w:r>
    </w:p>
    <w:p w14:paraId="66F148CB" w14:textId="6F3943E5" w:rsidR="00C46102" w:rsidRDefault="00C46102" w:rsidP="00741312">
      <w:pPr>
        <w:pStyle w:val="Style5"/>
        <w:rPr>
          <w:lang w:eastAsia="en-GB"/>
        </w:rPr>
      </w:pPr>
      <w:r>
        <w:rPr>
          <w:lang w:eastAsia="en-GB"/>
        </w:rPr>
        <w:t>Salaried GPs explained that it was hard to cope with back to back 10 minute appointments when IT systems and referral pathways</w:t>
      </w:r>
      <w:r w:rsidR="00CA75D3">
        <w:rPr>
          <w:lang w:eastAsia="en-GB"/>
        </w:rPr>
        <w:t xml:space="preserve"> were unfamiliar and therefore, if they weren’t offered, some negotiated longer appointment times</w:t>
      </w:r>
      <w:r w:rsidR="005D42C7">
        <w:rPr>
          <w:lang w:eastAsia="en-GB"/>
        </w:rPr>
        <w:t xml:space="preserve"> or blocked out appoi</w:t>
      </w:r>
      <w:r w:rsidR="00A60DB8">
        <w:rPr>
          <w:lang w:eastAsia="en-GB"/>
        </w:rPr>
        <w:t>n</w:t>
      </w:r>
      <w:r w:rsidR="005D42C7">
        <w:rPr>
          <w:lang w:eastAsia="en-GB"/>
        </w:rPr>
        <w:t xml:space="preserve">tments </w:t>
      </w:r>
      <w:r w:rsidR="00CA75D3">
        <w:rPr>
          <w:lang w:eastAsia="en-GB"/>
        </w:rPr>
        <w:t>initially</w:t>
      </w:r>
      <w:r>
        <w:rPr>
          <w:lang w:eastAsia="en-GB"/>
        </w:rPr>
        <w:t xml:space="preserve">. </w:t>
      </w:r>
    </w:p>
    <w:p w14:paraId="5182821D" w14:textId="3CD0531F" w:rsidR="00C46102" w:rsidRDefault="00C46102" w:rsidP="00741312">
      <w:pPr>
        <w:pStyle w:val="Style5"/>
        <w:rPr>
          <w:lang w:eastAsia="en-GB"/>
        </w:rPr>
      </w:pPr>
      <w:r>
        <w:rPr>
          <w:lang w:eastAsia="en-GB"/>
        </w:rPr>
        <w:t xml:space="preserve">GP Partners </w:t>
      </w:r>
      <w:r w:rsidR="00A60DB8">
        <w:rPr>
          <w:lang w:eastAsia="en-GB"/>
        </w:rPr>
        <w:t xml:space="preserve">needed to </w:t>
      </w:r>
      <w:r w:rsidR="00D41522">
        <w:rPr>
          <w:lang w:eastAsia="en-GB"/>
        </w:rPr>
        <w:t xml:space="preserve">be </w:t>
      </w:r>
      <w:r w:rsidR="00A60DB8">
        <w:rPr>
          <w:lang w:eastAsia="en-GB"/>
        </w:rPr>
        <w:t>confident of their</w:t>
      </w:r>
      <w:r>
        <w:rPr>
          <w:lang w:eastAsia="en-GB"/>
        </w:rPr>
        <w:t xml:space="preserve"> </w:t>
      </w:r>
      <w:r w:rsidR="00CA75D3">
        <w:rPr>
          <w:lang w:eastAsia="en-GB"/>
        </w:rPr>
        <w:t xml:space="preserve">staff, </w:t>
      </w:r>
      <w:r w:rsidR="00A60DB8">
        <w:rPr>
          <w:lang w:eastAsia="en-GB"/>
        </w:rPr>
        <w:t>especially</w:t>
      </w:r>
      <w:r w:rsidR="00CA75D3">
        <w:rPr>
          <w:lang w:eastAsia="en-GB"/>
        </w:rPr>
        <w:t xml:space="preserve"> </w:t>
      </w:r>
      <w:r>
        <w:rPr>
          <w:lang w:eastAsia="en-GB"/>
        </w:rPr>
        <w:t>trainees</w:t>
      </w:r>
      <w:r w:rsidR="00CA75D3">
        <w:rPr>
          <w:lang w:eastAsia="en-GB"/>
        </w:rPr>
        <w:t>, and therefore accepted that some might need an extended settling in period</w:t>
      </w:r>
      <w:r>
        <w:rPr>
          <w:lang w:eastAsia="en-GB"/>
        </w:rPr>
        <w:t>:</w:t>
      </w:r>
    </w:p>
    <w:p w14:paraId="16C681BB" w14:textId="77777777" w:rsidR="00C46102" w:rsidRPr="00FB524D" w:rsidRDefault="00C46102" w:rsidP="00C46102">
      <w:pPr>
        <w:rPr>
          <w:lang w:eastAsia="en-GB"/>
        </w:rPr>
      </w:pPr>
    </w:p>
    <w:p w14:paraId="586BABB0" w14:textId="6B5F9157" w:rsidR="00C46102" w:rsidRDefault="00C46102" w:rsidP="00924243">
      <w:pPr>
        <w:pStyle w:val="Quote"/>
      </w:pPr>
      <w:r>
        <w:lastRenderedPageBreak/>
        <w:t>“The FY2 that I have currently was a full two weeks, and even now I would still call it an induction period because I’m still having to hold her hand all the time rather than just let her do things she wanted to do, or wishes to do, because I can’t be fully comfortable with her expertise or her comfortableness, as it were, when dealing with situations.” (</w:t>
      </w:r>
      <w:r w:rsidR="002F2B5F">
        <w:t>GP Partner, England</w:t>
      </w:r>
      <w:r>
        <w:t>)</w:t>
      </w:r>
    </w:p>
    <w:p w14:paraId="4FED8508" w14:textId="77777777" w:rsidR="00685CAD" w:rsidRDefault="00685CAD" w:rsidP="001A4D4E">
      <w:pPr>
        <w:pStyle w:val="Title"/>
        <w:rPr>
          <w:lang w:eastAsia="en-GB"/>
        </w:rPr>
      </w:pPr>
    </w:p>
    <w:p w14:paraId="4F93FCD8" w14:textId="77777777" w:rsidR="001A4D4E" w:rsidRPr="00BF0941" w:rsidRDefault="001A4D4E" w:rsidP="001538E9">
      <w:pPr>
        <w:rPr>
          <w:b/>
          <w:bCs/>
          <w:i/>
          <w:iCs/>
          <w:color w:val="7C2B83"/>
          <w:lang w:eastAsia="en-GB"/>
        </w:rPr>
      </w:pPr>
      <w:bookmarkStart w:id="72" w:name="_Toc25841995"/>
      <w:bookmarkStart w:id="73" w:name="_Toc25905153"/>
      <w:r w:rsidRPr="00BF0941">
        <w:rPr>
          <w:b/>
          <w:bCs/>
          <w:i/>
          <w:iCs/>
          <w:color w:val="7C2B83"/>
          <w:lang w:eastAsia="en-GB"/>
        </w:rPr>
        <w:t>Shadowing</w:t>
      </w:r>
      <w:bookmarkEnd w:id="72"/>
      <w:bookmarkEnd w:id="73"/>
    </w:p>
    <w:p w14:paraId="66B6A2D6" w14:textId="4510E5F9" w:rsidR="005D42C7" w:rsidRPr="00CC762A" w:rsidRDefault="00A60DB8" w:rsidP="005D42C7">
      <w:r w:rsidRPr="00CC762A">
        <w:rPr>
          <w:lang w:eastAsia="en-GB"/>
        </w:rPr>
        <w:t>D</w:t>
      </w:r>
      <w:r w:rsidR="001A4D4E" w:rsidRPr="00CC762A">
        <w:rPr>
          <w:lang w:eastAsia="en-GB"/>
        </w:rPr>
        <w:t xml:space="preserve">octors in primary care settings </w:t>
      </w:r>
      <w:r w:rsidRPr="00CC762A">
        <w:rPr>
          <w:lang w:eastAsia="en-GB"/>
        </w:rPr>
        <w:t xml:space="preserve">also </w:t>
      </w:r>
      <w:r w:rsidR="001A4D4E" w:rsidRPr="00CC762A">
        <w:rPr>
          <w:lang w:eastAsia="en-GB"/>
        </w:rPr>
        <w:t>had the opportunity to shadow a colleague for a period of time</w:t>
      </w:r>
      <w:r w:rsidR="00A20B1A">
        <w:rPr>
          <w:lang w:eastAsia="en-GB"/>
        </w:rPr>
        <w:t>.</w:t>
      </w:r>
      <w:r w:rsidRPr="00CC762A">
        <w:rPr>
          <w:lang w:eastAsia="en-GB"/>
        </w:rPr>
        <w:t xml:space="preserve"> This was commonplace across doctors in training roles </w:t>
      </w:r>
      <w:r w:rsidR="005D42C7" w:rsidRPr="00CC762A">
        <w:rPr>
          <w:lang w:eastAsia="en-GB"/>
        </w:rPr>
        <w:t xml:space="preserve">but more senior GPs were also given the opportunity to </w:t>
      </w:r>
      <w:r w:rsidR="005D42C7" w:rsidRPr="00CC762A">
        <w:t>sit in</w:t>
      </w:r>
      <w:r w:rsidR="00D908CE">
        <w:t xml:space="preserve"> during</w:t>
      </w:r>
      <w:r w:rsidR="005D42C7" w:rsidRPr="00CC762A">
        <w:t xml:space="preserve"> </w:t>
      </w:r>
      <w:r w:rsidR="00CC762A" w:rsidRPr="00CC762A">
        <w:t>consultations</w:t>
      </w:r>
      <w:r w:rsidR="005D42C7" w:rsidRPr="00CC762A">
        <w:t>.</w:t>
      </w:r>
      <w:r w:rsidR="00A20B1A">
        <w:t xml:space="preserve"> Shadowing was considered an effective way of imparting some of the </w:t>
      </w:r>
      <w:r w:rsidR="00F3252C">
        <w:t>elements</w:t>
      </w:r>
      <w:r w:rsidR="00A20B1A">
        <w:t xml:space="preserve"> of a safe and effective induction, for example:</w:t>
      </w:r>
    </w:p>
    <w:p w14:paraId="0BDF8B6E" w14:textId="2F9BBC69" w:rsidR="005D42C7" w:rsidRPr="00CC762A" w:rsidRDefault="004046B7" w:rsidP="005D42C7">
      <w:pPr>
        <w:pStyle w:val="blackbullet"/>
        <w:rPr>
          <w:lang w:eastAsia="en-GB"/>
        </w:rPr>
      </w:pPr>
      <w:r>
        <w:t xml:space="preserve">Doctors </w:t>
      </w:r>
      <w:r w:rsidR="00A20B1A">
        <w:t xml:space="preserve">benefitted </w:t>
      </w:r>
      <w:r w:rsidR="00A60DB8" w:rsidRPr="00CC762A">
        <w:t>from gaining hands on experience of IT systems</w:t>
      </w:r>
      <w:r w:rsidR="005D42C7" w:rsidRPr="00CC762A">
        <w:t xml:space="preserve"> (</w:t>
      </w:r>
      <w:r w:rsidR="00A60DB8" w:rsidRPr="00CC762A">
        <w:t>during the consultation of another doctor</w:t>
      </w:r>
      <w:r w:rsidR="005D42C7" w:rsidRPr="00CC762A">
        <w:t>)</w:t>
      </w:r>
      <w:r w:rsidR="00D908CE">
        <w:t>.</w:t>
      </w:r>
    </w:p>
    <w:p w14:paraId="7C0E95E4" w14:textId="77777777" w:rsidR="001A4D4E" w:rsidRDefault="001A4D4E" w:rsidP="00CE234A">
      <w:pPr>
        <w:rPr>
          <w:rFonts w:ascii="Times New Roman" w:hAnsi="Times New Roman"/>
          <w:i/>
          <w:lang w:eastAsia="en-GB"/>
        </w:rPr>
      </w:pPr>
    </w:p>
    <w:p w14:paraId="74741571" w14:textId="321BF61F" w:rsidR="001A4D4E" w:rsidRPr="00BF0941" w:rsidRDefault="001A4D4E" w:rsidP="001538E9">
      <w:pPr>
        <w:rPr>
          <w:b/>
          <w:bCs/>
          <w:i/>
          <w:iCs/>
          <w:color w:val="7C2B83"/>
          <w:lang w:eastAsia="en-GB"/>
        </w:rPr>
      </w:pPr>
      <w:bookmarkStart w:id="74" w:name="_Toc25841996"/>
      <w:bookmarkStart w:id="75" w:name="_Toc25905154"/>
      <w:r w:rsidRPr="00BF0941">
        <w:rPr>
          <w:b/>
          <w:bCs/>
          <w:i/>
          <w:iCs/>
          <w:color w:val="7C2B83"/>
          <w:lang w:eastAsia="en-GB"/>
        </w:rPr>
        <w:t>Handbook/intranet</w:t>
      </w:r>
      <w:bookmarkEnd w:id="74"/>
      <w:bookmarkEnd w:id="75"/>
    </w:p>
    <w:p w14:paraId="1420C39C" w14:textId="3DF03E0A" w:rsidR="009963E9" w:rsidRDefault="005D42C7" w:rsidP="009963E9">
      <w:pPr>
        <w:rPr>
          <w:lang w:eastAsia="en-GB"/>
        </w:rPr>
      </w:pPr>
      <w:r>
        <w:rPr>
          <w:lang w:eastAsia="en-GB"/>
        </w:rPr>
        <w:t xml:space="preserve">As in secondary care settings, </w:t>
      </w:r>
      <w:r w:rsidR="00EE567D">
        <w:rPr>
          <w:lang w:eastAsia="en-GB"/>
        </w:rPr>
        <w:t xml:space="preserve">all </w:t>
      </w:r>
      <w:r>
        <w:rPr>
          <w:lang w:eastAsia="en-GB"/>
        </w:rPr>
        <w:t>doctors working in primary care settings</w:t>
      </w:r>
      <w:r w:rsidR="00EE567D">
        <w:rPr>
          <w:lang w:eastAsia="en-GB"/>
        </w:rPr>
        <w:t xml:space="preserve">, including locum doctors, </w:t>
      </w:r>
      <w:r>
        <w:rPr>
          <w:lang w:eastAsia="en-GB"/>
        </w:rPr>
        <w:t xml:space="preserve"> mentioned that they </w:t>
      </w:r>
      <w:r w:rsidR="00CC762A">
        <w:rPr>
          <w:lang w:eastAsia="en-GB"/>
        </w:rPr>
        <w:t xml:space="preserve">too enjoyed </w:t>
      </w:r>
      <w:r>
        <w:rPr>
          <w:lang w:eastAsia="en-GB"/>
        </w:rPr>
        <w:t xml:space="preserve">access to information on the intranet or </w:t>
      </w:r>
      <w:r w:rsidR="000B1666">
        <w:rPr>
          <w:lang w:eastAsia="en-GB"/>
        </w:rPr>
        <w:t xml:space="preserve">a </w:t>
      </w:r>
      <w:r>
        <w:rPr>
          <w:lang w:eastAsia="en-GB"/>
        </w:rPr>
        <w:t xml:space="preserve">handbook that they could </w:t>
      </w:r>
      <w:r w:rsidR="000B1666">
        <w:rPr>
          <w:lang w:eastAsia="en-GB"/>
        </w:rPr>
        <w:t xml:space="preserve">use </w:t>
      </w:r>
      <w:r>
        <w:rPr>
          <w:lang w:eastAsia="en-GB"/>
        </w:rPr>
        <w:t>to familiar</w:t>
      </w:r>
      <w:r w:rsidR="00A20B1A">
        <w:rPr>
          <w:lang w:eastAsia="en-GB"/>
        </w:rPr>
        <w:t>ise themselves with key information</w:t>
      </w:r>
      <w:r w:rsidR="000B1666">
        <w:rPr>
          <w:lang w:eastAsia="en-GB"/>
        </w:rPr>
        <w:t>:</w:t>
      </w:r>
      <w:r w:rsidR="00A20B1A">
        <w:rPr>
          <w:lang w:eastAsia="en-GB"/>
        </w:rPr>
        <w:t xml:space="preserve"> from how to apply for annual leave through to referral pathways.</w:t>
      </w:r>
      <w:r w:rsidR="004046B7">
        <w:rPr>
          <w:lang w:eastAsia="en-GB"/>
        </w:rPr>
        <w:t xml:space="preserve"> </w:t>
      </w:r>
    </w:p>
    <w:p w14:paraId="3867C7CA" w14:textId="10513402" w:rsidR="00CE234A" w:rsidRDefault="00512978" w:rsidP="004046B7">
      <w:pPr>
        <w:pStyle w:val="Kate2"/>
        <w:ind w:left="0" w:firstLine="0"/>
        <w:rPr>
          <w:rFonts w:eastAsia="Tahoma"/>
        </w:rPr>
      </w:pPr>
      <w:bookmarkStart w:id="76" w:name="_Toc34126419"/>
      <w:r>
        <w:rPr>
          <w:rFonts w:eastAsia="Tahoma"/>
        </w:rPr>
        <w:t>4.5</w:t>
      </w:r>
      <w:r w:rsidR="00D05085">
        <w:rPr>
          <w:rFonts w:eastAsia="Tahoma"/>
        </w:rPr>
        <w:tab/>
      </w:r>
      <w:r w:rsidR="00CE234A" w:rsidRPr="00CE234A">
        <w:rPr>
          <w:rFonts w:eastAsia="Tahoma"/>
        </w:rPr>
        <w:t>E-</w:t>
      </w:r>
      <w:r w:rsidR="00397A59">
        <w:rPr>
          <w:rFonts w:eastAsia="Tahoma"/>
        </w:rPr>
        <w:t xml:space="preserve">learning </w:t>
      </w:r>
      <w:r w:rsidR="003C5ABB">
        <w:rPr>
          <w:rFonts w:eastAsia="Tahoma"/>
        </w:rPr>
        <w:t>modules</w:t>
      </w:r>
      <w:bookmarkEnd w:id="76"/>
    </w:p>
    <w:p w14:paraId="29BB777D" w14:textId="4254A199" w:rsidR="00FD0C2D" w:rsidRDefault="00FD0C2D" w:rsidP="00FD0C2D">
      <w:pPr>
        <w:rPr>
          <w:rFonts w:eastAsia="Tahoma"/>
          <w:lang w:eastAsia="en-GB"/>
        </w:rPr>
      </w:pPr>
      <w:r>
        <w:rPr>
          <w:rFonts w:eastAsia="Tahoma"/>
          <w:lang w:eastAsia="en-GB"/>
        </w:rPr>
        <w:t xml:space="preserve">Within many </w:t>
      </w:r>
      <w:r w:rsidR="0055232F">
        <w:rPr>
          <w:rFonts w:eastAsia="Tahoma"/>
          <w:lang w:eastAsia="en-GB"/>
        </w:rPr>
        <w:t xml:space="preserve">trusts/health boards </w:t>
      </w:r>
      <w:r>
        <w:rPr>
          <w:rFonts w:eastAsia="Tahoma"/>
          <w:lang w:eastAsia="en-GB"/>
        </w:rPr>
        <w:t>and general practice settings, e-</w:t>
      </w:r>
      <w:r w:rsidR="00397A59">
        <w:rPr>
          <w:rFonts w:eastAsia="Tahoma"/>
          <w:lang w:eastAsia="en-GB"/>
        </w:rPr>
        <w:t>learning</w:t>
      </w:r>
      <w:r w:rsidR="003C5ABB">
        <w:rPr>
          <w:rFonts w:eastAsia="Tahoma"/>
          <w:lang w:eastAsia="en-GB"/>
        </w:rPr>
        <w:t xml:space="preserve"> modules play</w:t>
      </w:r>
      <w:r>
        <w:rPr>
          <w:rFonts w:eastAsia="Tahoma"/>
          <w:lang w:eastAsia="en-GB"/>
        </w:rPr>
        <w:t xml:space="preserve"> a key role in the induction process, with most doctors having to complete modules prior, or soon after, starting a new role. </w:t>
      </w:r>
      <w:r w:rsidR="001F386F">
        <w:rPr>
          <w:rFonts w:eastAsia="Tahoma"/>
          <w:lang w:eastAsia="en-GB"/>
        </w:rPr>
        <w:t>As mentioned in section 4.3.1, w</w:t>
      </w:r>
      <w:r>
        <w:rPr>
          <w:rFonts w:eastAsia="Tahoma"/>
          <w:lang w:eastAsia="en-GB"/>
        </w:rPr>
        <w:t xml:space="preserve">hilst </w:t>
      </w:r>
      <w:r w:rsidR="003F465F">
        <w:rPr>
          <w:rFonts w:eastAsia="Tahoma"/>
          <w:lang w:eastAsia="en-GB"/>
        </w:rPr>
        <w:t>doctors were not a</w:t>
      </w:r>
      <w:r>
        <w:rPr>
          <w:rFonts w:eastAsia="Tahoma"/>
          <w:lang w:eastAsia="en-GB"/>
        </w:rPr>
        <w:t xml:space="preserve">verse to </w:t>
      </w:r>
      <w:r w:rsidR="003F465F">
        <w:rPr>
          <w:rFonts w:eastAsia="Tahoma"/>
          <w:lang w:eastAsia="en-GB"/>
        </w:rPr>
        <w:t>e-</w:t>
      </w:r>
      <w:r w:rsidR="00397A59">
        <w:rPr>
          <w:rFonts w:eastAsia="Tahoma"/>
          <w:lang w:eastAsia="en-GB"/>
        </w:rPr>
        <w:t>learning</w:t>
      </w:r>
      <w:r w:rsidR="003F465F">
        <w:rPr>
          <w:rFonts w:eastAsia="Tahoma"/>
          <w:lang w:eastAsia="en-GB"/>
        </w:rPr>
        <w:t>, they did raise</w:t>
      </w:r>
      <w:r>
        <w:rPr>
          <w:rFonts w:eastAsia="Tahoma"/>
          <w:lang w:eastAsia="en-GB"/>
        </w:rPr>
        <w:t xml:space="preserve"> several issues:</w:t>
      </w:r>
    </w:p>
    <w:p w14:paraId="7EECEB5A" w14:textId="21BC4563" w:rsidR="00FD0C2D" w:rsidRDefault="003F465F" w:rsidP="003F465F">
      <w:pPr>
        <w:pStyle w:val="blackbullet"/>
        <w:rPr>
          <w:lang w:eastAsia="en-GB"/>
        </w:rPr>
      </w:pPr>
      <w:r w:rsidRPr="009C3100">
        <w:rPr>
          <w:b/>
          <w:bCs/>
          <w:lang w:eastAsia="en-GB"/>
        </w:rPr>
        <w:t>Lack of allocated</w:t>
      </w:r>
      <w:r w:rsidR="009C3100" w:rsidRPr="009C3100">
        <w:rPr>
          <w:b/>
          <w:bCs/>
          <w:lang w:eastAsia="en-GB"/>
        </w:rPr>
        <w:t xml:space="preserve"> or preserved</w:t>
      </w:r>
      <w:r w:rsidRPr="009C3100">
        <w:rPr>
          <w:b/>
          <w:bCs/>
          <w:lang w:eastAsia="en-GB"/>
        </w:rPr>
        <w:t xml:space="preserve"> time</w:t>
      </w:r>
      <w:r>
        <w:rPr>
          <w:lang w:eastAsia="en-GB"/>
        </w:rPr>
        <w:t>: Doctors were concerned that the time needed to compete e-</w:t>
      </w:r>
      <w:r w:rsidR="00397A59">
        <w:rPr>
          <w:lang w:eastAsia="en-GB"/>
        </w:rPr>
        <w:t xml:space="preserve">learning </w:t>
      </w:r>
      <w:r>
        <w:rPr>
          <w:lang w:eastAsia="en-GB"/>
        </w:rPr>
        <w:t>modules was not sufficiently acknowledged by their employer. Even when time was allocated for e-</w:t>
      </w:r>
      <w:r w:rsidR="00397A59">
        <w:rPr>
          <w:lang w:eastAsia="en-GB"/>
        </w:rPr>
        <w:t>learning</w:t>
      </w:r>
      <w:r>
        <w:rPr>
          <w:lang w:eastAsia="en-GB"/>
        </w:rPr>
        <w:t>, it was often not</w:t>
      </w:r>
      <w:r w:rsidR="008E53C5">
        <w:rPr>
          <w:lang w:eastAsia="en-GB"/>
        </w:rPr>
        <w:t xml:space="preserve"> thought to be</w:t>
      </w:r>
      <w:r>
        <w:rPr>
          <w:lang w:eastAsia="en-GB"/>
        </w:rPr>
        <w:t xml:space="preserve"> long enough.</w:t>
      </w:r>
    </w:p>
    <w:p w14:paraId="2CBBFBBA" w14:textId="36C06797" w:rsidR="003F465F" w:rsidRDefault="003F465F" w:rsidP="003F465F">
      <w:pPr>
        <w:pStyle w:val="blackbullet"/>
        <w:rPr>
          <w:lang w:eastAsia="en-GB"/>
        </w:rPr>
      </w:pPr>
      <w:r w:rsidRPr="009C3100">
        <w:rPr>
          <w:b/>
          <w:bCs/>
          <w:lang w:eastAsia="en-GB"/>
        </w:rPr>
        <w:t>Lack of recompense</w:t>
      </w:r>
      <w:r>
        <w:rPr>
          <w:lang w:eastAsia="en-GB"/>
        </w:rPr>
        <w:t xml:space="preserve">: Doctors felt </w:t>
      </w:r>
      <w:r w:rsidR="008E53C5">
        <w:rPr>
          <w:lang w:eastAsia="en-GB"/>
        </w:rPr>
        <w:t>forced to complete e-</w:t>
      </w:r>
      <w:r w:rsidR="00397A59">
        <w:rPr>
          <w:lang w:eastAsia="en-GB"/>
        </w:rPr>
        <w:t xml:space="preserve">learning </w:t>
      </w:r>
      <w:r w:rsidR="008E53C5">
        <w:rPr>
          <w:lang w:eastAsia="en-GB"/>
        </w:rPr>
        <w:t>in their</w:t>
      </w:r>
      <w:r>
        <w:rPr>
          <w:lang w:eastAsia="en-GB"/>
        </w:rPr>
        <w:t xml:space="preserve"> own time and highlighted that this added to the pressure they worked under and did little to make them feel valued.</w:t>
      </w:r>
      <w:r w:rsidR="00822578">
        <w:rPr>
          <w:lang w:eastAsia="en-GB"/>
        </w:rPr>
        <w:t xml:space="preserve"> Some had asked for recompense but felt that it was given grudgingly (if at all).</w:t>
      </w:r>
    </w:p>
    <w:p w14:paraId="7A0BA561" w14:textId="41B47982" w:rsidR="003F465F" w:rsidRDefault="003F465F" w:rsidP="003F465F">
      <w:pPr>
        <w:pStyle w:val="blackbullet"/>
        <w:rPr>
          <w:lang w:eastAsia="en-GB"/>
        </w:rPr>
      </w:pPr>
      <w:r w:rsidRPr="009C3100">
        <w:rPr>
          <w:b/>
          <w:bCs/>
          <w:lang w:eastAsia="en-GB"/>
        </w:rPr>
        <w:t>Lack of monitoring</w:t>
      </w:r>
      <w:r>
        <w:rPr>
          <w:lang w:eastAsia="en-GB"/>
        </w:rPr>
        <w:t xml:space="preserve">: Several doctors, for the reasons highlighted above, </w:t>
      </w:r>
      <w:r w:rsidR="003D756D">
        <w:rPr>
          <w:lang w:eastAsia="en-GB"/>
        </w:rPr>
        <w:t xml:space="preserve">reported that they </w:t>
      </w:r>
      <w:r>
        <w:rPr>
          <w:lang w:eastAsia="en-GB"/>
        </w:rPr>
        <w:t>had not completed the</w:t>
      </w:r>
      <w:r w:rsidR="003D756D">
        <w:rPr>
          <w:lang w:eastAsia="en-GB"/>
        </w:rPr>
        <w:t>ir</w:t>
      </w:r>
      <w:r>
        <w:rPr>
          <w:lang w:eastAsia="en-GB"/>
        </w:rPr>
        <w:t xml:space="preserve"> </w:t>
      </w:r>
      <w:r w:rsidR="00397A59">
        <w:rPr>
          <w:lang w:eastAsia="en-GB"/>
        </w:rPr>
        <w:t>e-learning modules</w:t>
      </w:r>
      <w:r>
        <w:rPr>
          <w:lang w:eastAsia="en-GB"/>
        </w:rPr>
        <w:t xml:space="preserve"> </w:t>
      </w:r>
      <w:r w:rsidR="003D756D">
        <w:rPr>
          <w:lang w:eastAsia="en-GB"/>
        </w:rPr>
        <w:t>and there had been no negative consequences</w:t>
      </w:r>
      <w:r w:rsidR="00CC762A">
        <w:rPr>
          <w:lang w:eastAsia="en-GB"/>
        </w:rPr>
        <w:t xml:space="preserve">, </w:t>
      </w:r>
      <w:r w:rsidR="00A20B1A">
        <w:rPr>
          <w:lang w:eastAsia="en-GB"/>
        </w:rPr>
        <w:t xml:space="preserve">a </w:t>
      </w:r>
      <w:r w:rsidR="00CC762A">
        <w:rPr>
          <w:lang w:eastAsia="en-GB"/>
        </w:rPr>
        <w:t>situation that was echoed by a stakeholder</w:t>
      </w:r>
      <w:r w:rsidR="00CD3F32">
        <w:rPr>
          <w:lang w:eastAsia="en-GB"/>
        </w:rPr>
        <w:t>.</w:t>
      </w:r>
    </w:p>
    <w:p w14:paraId="4C362BD3" w14:textId="77777777" w:rsidR="00C84C40" w:rsidRDefault="00C84C40" w:rsidP="00C84C40">
      <w:pPr>
        <w:rPr>
          <w:lang w:eastAsia="en-GB"/>
        </w:rPr>
      </w:pPr>
    </w:p>
    <w:p w14:paraId="0F576CFC" w14:textId="5A6B48A2" w:rsidR="002C40DD" w:rsidRDefault="00822578" w:rsidP="00924243">
      <w:pPr>
        <w:pStyle w:val="Quote"/>
      </w:pPr>
      <w:r>
        <w:t>“</w:t>
      </w:r>
      <w:r w:rsidR="008D43EF" w:rsidRPr="008D43EF">
        <w:t xml:space="preserve">Well, it was in your own time. Now, the </w:t>
      </w:r>
      <w:r w:rsidR="00307B09">
        <w:t>t</w:t>
      </w:r>
      <w:r w:rsidR="008D43EF" w:rsidRPr="008D43EF">
        <w:t>rust have said that they are going to pay staff but I as yet have had no information as to how to claim that back</w:t>
      </w:r>
      <w:r w:rsidR="006D55C5">
        <w:t xml:space="preserve">. </w:t>
      </w:r>
      <w:r w:rsidR="008D43EF" w:rsidRPr="008D43EF">
        <w:t>I think it’s been criticised before in trainee feedback about the amount, because it takes hours to do, so I think that they are planning to pay people for it, or give them time in lieu, but I’d say you’d probably have to go looking for the information as opposed to it being automatically given to you. (</w:t>
      </w:r>
      <w:r w:rsidR="00397A59">
        <w:t xml:space="preserve">Specialty trainee, </w:t>
      </w:r>
      <w:r w:rsidR="00BA1345">
        <w:t>Northern Ireland</w:t>
      </w:r>
      <w:r w:rsidR="008D43EF" w:rsidRPr="008D43EF">
        <w:t>)</w:t>
      </w:r>
    </w:p>
    <w:p w14:paraId="53E465A6" w14:textId="77777777" w:rsidR="008D43EF" w:rsidRPr="008D43EF" w:rsidRDefault="008D43EF" w:rsidP="008D43EF">
      <w:pPr>
        <w:rPr>
          <w:lang w:eastAsia="en-GB"/>
        </w:rPr>
      </w:pPr>
    </w:p>
    <w:p w14:paraId="1CEEC710" w14:textId="5FD388D4" w:rsidR="002C40DD" w:rsidRDefault="00822578" w:rsidP="00924243">
      <w:pPr>
        <w:pStyle w:val="Quote"/>
      </w:pPr>
      <w:r>
        <w:t>“</w:t>
      </w:r>
      <w:r w:rsidR="002C40DD">
        <w:t>One trainee told me that they were trying to complete their mandatory training in their lunch break, between doing a clinic and then going to theatre. And so, each day, they were just grabbing little bits of time to try and get it done. And that can’t be satisfactory or good for anyone.</w:t>
      </w:r>
      <w:r>
        <w:t>”</w:t>
      </w:r>
      <w:r w:rsidR="002C40DD">
        <w:t xml:space="preserve">  (</w:t>
      </w:r>
      <w:r w:rsidR="007266E1" w:rsidRPr="007266E1">
        <w:t>Junior Doctors Return to Work Lead</w:t>
      </w:r>
      <w:r w:rsidR="00C93CA0">
        <w:t>, NHS hospital trust</w:t>
      </w:r>
      <w:r w:rsidR="002C40DD" w:rsidRPr="007266E1">
        <w:t>)</w:t>
      </w:r>
    </w:p>
    <w:p w14:paraId="1C7E933D" w14:textId="77777777" w:rsidR="003D756D" w:rsidRDefault="003D756D" w:rsidP="003D756D">
      <w:pPr>
        <w:pStyle w:val="blackbullet"/>
        <w:numPr>
          <w:ilvl w:val="0"/>
          <w:numId w:val="0"/>
        </w:numPr>
        <w:rPr>
          <w:rFonts w:eastAsia="Tahoma"/>
          <w:lang w:eastAsia="en-GB"/>
        </w:rPr>
      </w:pPr>
    </w:p>
    <w:p w14:paraId="250AEF64" w14:textId="7992CF63" w:rsidR="00E50AD6" w:rsidRDefault="00E50AD6" w:rsidP="00E50AD6">
      <w:pPr>
        <w:pStyle w:val="blackbullet"/>
        <w:numPr>
          <w:ilvl w:val="0"/>
          <w:numId w:val="0"/>
        </w:numPr>
        <w:jc w:val="center"/>
        <w:rPr>
          <w:rFonts w:eastAsia="Tahoma"/>
          <w:lang w:eastAsia="en-GB"/>
        </w:rPr>
      </w:pPr>
      <w:r>
        <w:rPr>
          <w:rFonts w:eastAsia="Tahoma"/>
          <w:noProof/>
          <w:lang w:eastAsia="en-GB"/>
        </w:rPr>
        <w:drawing>
          <wp:inline distT="0" distB="0" distL="0" distR="0" wp14:anchorId="4DE41D44" wp14:editId="470D8B63">
            <wp:extent cx="4343400" cy="324951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9790" cy="3254290"/>
                    </a:xfrm>
                    <a:prstGeom prst="rect">
                      <a:avLst/>
                    </a:prstGeom>
                    <a:noFill/>
                  </pic:spPr>
                </pic:pic>
              </a:graphicData>
            </a:graphic>
          </wp:inline>
        </w:drawing>
      </w:r>
    </w:p>
    <w:p w14:paraId="6C764FB2" w14:textId="7A782654" w:rsidR="00A55143" w:rsidRDefault="00512978" w:rsidP="00482DD9">
      <w:pPr>
        <w:pStyle w:val="Kate2"/>
      </w:pPr>
      <w:bookmarkStart w:id="77" w:name="_Toc34126420"/>
      <w:r>
        <w:t>4.6</w:t>
      </w:r>
      <w:r w:rsidR="007E148B">
        <w:tab/>
      </w:r>
      <w:r w:rsidR="00A55143">
        <w:t>Mentoring</w:t>
      </w:r>
      <w:bookmarkEnd w:id="77"/>
    </w:p>
    <w:p w14:paraId="2372C44B" w14:textId="6156E24C" w:rsidR="008325A5" w:rsidRDefault="00A62161" w:rsidP="008325A5">
      <w:r>
        <w:t xml:space="preserve">Few doctors spoke of receiving formal mentoring beyond that offered by appointed clinical and educational supervisors. However, </w:t>
      </w:r>
      <w:r w:rsidR="008325A5">
        <w:t>many</w:t>
      </w:r>
      <w:r>
        <w:t xml:space="preserve"> recognised that </w:t>
      </w:r>
      <w:r w:rsidR="008325A5">
        <w:t>a mentoring system</w:t>
      </w:r>
      <w:r>
        <w:t xml:space="preserve"> would be of benefit </w:t>
      </w:r>
      <w:r w:rsidR="00635F06">
        <w:t>(</w:t>
      </w:r>
      <w:r>
        <w:t>if well implemented</w:t>
      </w:r>
      <w:r w:rsidR="00635F06">
        <w:t>) when starting a new role</w:t>
      </w:r>
      <w:r w:rsidR="008325A5">
        <w:t xml:space="preserve"> and several had sought out their own informal mentors. </w:t>
      </w:r>
    </w:p>
    <w:p w14:paraId="4CA3BADF" w14:textId="77777777" w:rsidR="008325A5" w:rsidRDefault="008325A5" w:rsidP="008325A5"/>
    <w:p w14:paraId="3A6CC598" w14:textId="2FE2277C" w:rsidR="00403BAE" w:rsidRDefault="00E44BE6" w:rsidP="00924243">
      <w:pPr>
        <w:pStyle w:val="Quote"/>
      </w:pPr>
      <w:r>
        <w:t>“</w:t>
      </w:r>
      <w:r w:rsidR="00403BAE">
        <w:t>Yes, I think it definitely would be very useful to have one. There’s a lot of evidence that mentoring does prove useful at any medical grade. Yes, I think that would be certainly very useful. We don’t have formal rules here</w:t>
      </w:r>
      <w:r>
        <w:t>”</w:t>
      </w:r>
      <w:r w:rsidR="00403BAE">
        <w:t xml:space="preserve"> (</w:t>
      </w:r>
      <w:r w:rsidR="006F7748">
        <w:t>Newly qualified consultant, England</w:t>
      </w:r>
      <w:r w:rsidR="00403BAE">
        <w:t>)</w:t>
      </w:r>
    </w:p>
    <w:p w14:paraId="79E539C6" w14:textId="77777777" w:rsidR="00403BAE" w:rsidRDefault="00403BAE" w:rsidP="00924243">
      <w:pPr>
        <w:pStyle w:val="Quote"/>
      </w:pPr>
    </w:p>
    <w:p w14:paraId="4044C9BD" w14:textId="12117D31" w:rsidR="008325A5" w:rsidRDefault="00E44BE6" w:rsidP="00924243">
      <w:pPr>
        <w:pStyle w:val="Quote"/>
      </w:pPr>
      <w:r>
        <w:t>“</w:t>
      </w:r>
      <w:r w:rsidR="008325A5">
        <w:t>Well, actually, I’m trying to develop an informal mentor. One of the consultants at xxx has offered to meet up with me and kind of talk everything through. But he’s extremely busy because he’s the clinical lead there. But that’s the kind of informal mentor I suppose. But I don’t have anything else in the pipeline.</w:t>
      </w:r>
      <w:r>
        <w:t>”</w:t>
      </w:r>
      <w:r w:rsidR="008325A5">
        <w:t xml:space="preserve"> (</w:t>
      </w:r>
      <w:r w:rsidR="004046B7">
        <w:t>Newly qualified consultant, England</w:t>
      </w:r>
      <w:r w:rsidR="008325A5">
        <w:t>)</w:t>
      </w:r>
    </w:p>
    <w:p w14:paraId="29FC3180" w14:textId="77777777" w:rsidR="008325A5" w:rsidRDefault="008325A5" w:rsidP="008325A5"/>
    <w:p w14:paraId="2172BE41" w14:textId="4CD33D23" w:rsidR="00A62161" w:rsidRDefault="008325A5" w:rsidP="008325A5">
      <w:r>
        <w:t xml:space="preserve">Doctors raised </w:t>
      </w:r>
      <w:r w:rsidR="00A20B1A">
        <w:t>several points</w:t>
      </w:r>
      <w:r>
        <w:t xml:space="preserve"> in relation to </w:t>
      </w:r>
      <w:r w:rsidR="00635F06">
        <w:t>establis</w:t>
      </w:r>
      <w:r w:rsidR="00562BDC">
        <w:t>h</w:t>
      </w:r>
      <w:r w:rsidR="00635F06">
        <w:t>ing</w:t>
      </w:r>
      <w:r w:rsidR="00A20B1A">
        <w:t xml:space="preserve"> an effective </w:t>
      </w:r>
      <w:r>
        <w:t>mentoring</w:t>
      </w:r>
      <w:r w:rsidR="00A20B1A">
        <w:t xml:space="preserve"> system</w:t>
      </w:r>
      <w:r>
        <w:t>:</w:t>
      </w:r>
    </w:p>
    <w:p w14:paraId="4E7AA64C" w14:textId="3DB5E039" w:rsidR="008325A5" w:rsidRDefault="008325A5" w:rsidP="008325A5">
      <w:pPr>
        <w:pStyle w:val="blackbullet"/>
      </w:pPr>
      <w:r>
        <w:t>The process has to be simple</w:t>
      </w:r>
      <w:r w:rsidR="001F386F">
        <w:t>.</w:t>
      </w:r>
    </w:p>
    <w:p w14:paraId="5CD25E39" w14:textId="43BB3CB0" w:rsidR="00725301" w:rsidRDefault="008325A5" w:rsidP="008325A5">
      <w:pPr>
        <w:pStyle w:val="blackbullet"/>
      </w:pPr>
      <w:r>
        <w:t xml:space="preserve">Needs to </w:t>
      </w:r>
      <w:r w:rsidR="00A20B1A">
        <w:t>consider</w:t>
      </w:r>
      <w:r>
        <w:t xml:space="preserve"> logistical challenges</w:t>
      </w:r>
      <w:r w:rsidR="001F386F">
        <w:t xml:space="preserve"> (e.g. </w:t>
      </w:r>
      <w:r w:rsidR="00E44BE6">
        <w:t>lack of time</w:t>
      </w:r>
      <w:r w:rsidR="001F386F">
        <w:t>)</w:t>
      </w:r>
      <w:r w:rsidR="00E44BE6">
        <w:t xml:space="preserve"> and administrative barriers</w:t>
      </w:r>
      <w:r w:rsidR="001F386F">
        <w:t xml:space="preserve"> (e.g. paperwork)</w:t>
      </w:r>
      <w:r w:rsidR="00A20B1A">
        <w:t>.</w:t>
      </w:r>
    </w:p>
    <w:p w14:paraId="158F22D1" w14:textId="43FC7CAB" w:rsidR="00E44BE6" w:rsidRDefault="00E44BE6" w:rsidP="008325A5">
      <w:pPr>
        <w:pStyle w:val="blackbullet"/>
      </w:pPr>
      <w:r>
        <w:lastRenderedPageBreak/>
        <w:t xml:space="preserve">Needs to consider the most appropriate person – it can be easiest to arrange with those working with the individual </w:t>
      </w:r>
      <w:r w:rsidR="000B1666">
        <w:t xml:space="preserve">directly, </w:t>
      </w:r>
      <w:r>
        <w:t>but the doctor may be unwilling to share issues with their mentor in this case.</w:t>
      </w:r>
    </w:p>
    <w:p w14:paraId="23B28420" w14:textId="48478AFB" w:rsidR="008325A5" w:rsidRDefault="00EA0FA2" w:rsidP="008325A5">
      <w:pPr>
        <w:pStyle w:val="blackbullet"/>
      </w:pPr>
      <w:r>
        <w:t>Include oppor</w:t>
      </w:r>
      <w:r w:rsidR="00017558">
        <w:t>t</w:t>
      </w:r>
      <w:r>
        <w:t>unitie</w:t>
      </w:r>
      <w:r w:rsidR="00017558">
        <w:t>s</w:t>
      </w:r>
      <w:r>
        <w:t xml:space="preserve"> for near</w:t>
      </w:r>
      <w:r w:rsidR="000B1666">
        <w:t>-</w:t>
      </w:r>
      <w:r>
        <w:t>peer mentoring.</w:t>
      </w:r>
    </w:p>
    <w:p w14:paraId="3862899D" w14:textId="77777777" w:rsidR="00FB67B2" w:rsidRPr="00FB67B2" w:rsidRDefault="00FB67B2" w:rsidP="00FB67B2">
      <w:pPr>
        <w:pStyle w:val="blackbullet"/>
        <w:numPr>
          <w:ilvl w:val="0"/>
          <w:numId w:val="0"/>
        </w:numPr>
        <w:ind w:left="360"/>
      </w:pPr>
    </w:p>
    <w:p w14:paraId="2048C271" w14:textId="05341408" w:rsidR="00FB67B2" w:rsidRDefault="00FB67B2" w:rsidP="00924243">
      <w:pPr>
        <w:pStyle w:val="Quote"/>
      </w:pPr>
      <w:r>
        <w:t>“So there has been talks of mentoring schemes and allocation of mentors but, I know that when I was a foundation doctor and I e-mailed my mentor a couple of times, oh yes, we’ll meet for a coffee, let me know when? We jus</w:t>
      </w:r>
      <w:r w:rsidR="00C817C2">
        <w:t>t never managed to do it”. (CT1,</w:t>
      </w:r>
      <w:r>
        <w:t xml:space="preserve"> Psychiatry, Scotland)</w:t>
      </w:r>
    </w:p>
    <w:p w14:paraId="417EBF38" w14:textId="0D8D27A6" w:rsidR="007E148B" w:rsidRDefault="00512978" w:rsidP="00B113B8">
      <w:pPr>
        <w:pStyle w:val="Kate2"/>
      </w:pPr>
      <w:bookmarkStart w:id="78" w:name="_Toc34126421"/>
      <w:r>
        <w:t>4.7</w:t>
      </w:r>
      <w:r w:rsidR="007E148B">
        <w:tab/>
      </w:r>
      <w:r w:rsidR="00A336A9">
        <w:t>Work</w:t>
      </w:r>
      <w:r w:rsidR="009963E9">
        <w:t>arounds</w:t>
      </w:r>
      <w:r w:rsidR="009800ED">
        <w:rPr>
          <w:rStyle w:val="FootnoteReference"/>
        </w:rPr>
        <w:footnoteReference w:id="8"/>
      </w:r>
      <w:bookmarkEnd w:id="78"/>
    </w:p>
    <w:p w14:paraId="4C030E0F" w14:textId="046114EA" w:rsidR="00403BAE" w:rsidRDefault="00B113B8" w:rsidP="009963E9">
      <w:r>
        <w:t>Some doctors rep</w:t>
      </w:r>
      <w:r w:rsidR="00A336A9">
        <w:t>orted that they had to use informal work</w:t>
      </w:r>
      <w:r>
        <w:t xml:space="preserve">arounds to supplement the formal induction process. </w:t>
      </w:r>
      <w:r w:rsidR="00A336A9">
        <w:t>Furthermore, several senior doctors</w:t>
      </w:r>
      <w:r w:rsidR="003329DD">
        <w:t xml:space="preserve"> (including consultants and GP partners)</w:t>
      </w:r>
      <w:r w:rsidR="00A336A9">
        <w:t xml:space="preserve"> suggested</w:t>
      </w:r>
      <w:r>
        <w:t xml:space="preserve"> </w:t>
      </w:r>
      <w:r w:rsidR="009963E9">
        <w:t xml:space="preserve">that </w:t>
      </w:r>
      <w:r w:rsidR="006C53EB">
        <w:t xml:space="preserve">some </w:t>
      </w:r>
      <w:r w:rsidR="009963E9">
        <w:t xml:space="preserve">form of ‘self-induction’ was </w:t>
      </w:r>
      <w:r w:rsidR="00403BAE">
        <w:t xml:space="preserve">expected and </w:t>
      </w:r>
      <w:r w:rsidR="009963E9">
        <w:t>appropriate</w:t>
      </w:r>
      <w:r w:rsidR="006C53EB">
        <w:t xml:space="preserve"> and </w:t>
      </w:r>
      <w:r w:rsidR="00403BAE">
        <w:t xml:space="preserve">that </w:t>
      </w:r>
      <w:r w:rsidR="006C53EB">
        <w:t>organisation</w:t>
      </w:r>
      <w:r w:rsidR="00A336A9">
        <w:t>s</w:t>
      </w:r>
      <w:r w:rsidR="006C53EB">
        <w:t xml:space="preserve"> did not need to ‘spoon feed’ doctors.</w:t>
      </w:r>
      <w:r w:rsidR="00403BAE">
        <w:t xml:space="preserve"> </w:t>
      </w:r>
      <w:r w:rsidR="00A336A9">
        <w:t xml:space="preserve">This form of </w:t>
      </w:r>
      <w:r w:rsidR="00403BAE">
        <w:t xml:space="preserve">self-induction </w:t>
      </w:r>
      <w:r w:rsidR="00EA0FA2">
        <w:t>appeared to be</w:t>
      </w:r>
      <w:r w:rsidR="00403BAE">
        <w:t xml:space="preserve"> reliant on </w:t>
      </w:r>
      <w:r w:rsidR="00A336A9">
        <w:t>understanding the system</w:t>
      </w:r>
      <w:r w:rsidR="00403BAE">
        <w:t xml:space="preserve"> and having existing networks – so called ‘social capital’</w:t>
      </w:r>
      <w:r w:rsidR="00A336A9">
        <w:t xml:space="preserve"> </w:t>
      </w:r>
      <w:r w:rsidR="00EA0FA2">
        <w:t>–</w:t>
      </w:r>
      <w:r w:rsidR="00A336A9">
        <w:t xml:space="preserve"> </w:t>
      </w:r>
      <w:r w:rsidR="00EA0FA2">
        <w:t xml:space="preserve">which </w:t>
      </w:r>
      <w:r w:rsidR="00A336A9">
        <w:t>could potentially disadvantage doctors new to an area or country.</w:t>
      </w:r>
    </w:p>
    <w:p w14:paraId="367AAEAC" w14:textId="52CD4E53" w:rsidR="007E148B" w:rsidRPr="00403BAE" w:rsidRDefault="00EA0FA2" w:rsidP="00403BAE">
      <w:pPr>
        <w:pStyle w:val="blackbullet"/>
        <w:rPr>
          <w:b/>
        </w:rPr>
      </w:pPr>
      <w:r>
        <w:rPr>
          <w:b/>
        </w:rPr>
        <w:t>Utilising i</w:t>
      </w:r>
      <w:r w:rsidR="007E148B" w:rsidRPr="00403BAE">
        <w:rPr>
          <w:b/>
        </w:rPr>
        <w:t>nformal networks</w:t>
      </w:r>
    </w:p>
    <w:p w14:paraId="601F6266" w14:textId="1A034BAA" w:rsidR="006C53EB" w:rsidRDefault="006C53EB" w:rsidP="00A336A9">
      <w:pPr>
        <w:ind w:left="360"/>
      </w:pPr>
      <w:r>
        <w:t xml:space="preserve">A number of doctors </w:t>
      </w:r>
      <w:r w:rsidR="00B113B8">
        <w:t>(from foundation level through to GP partner</w:t>
      </w:r>
      <w:r w:rsidR="000C1AFD">
        <w:t>s</w:t>
      </w:r>
      <w:r w:rsidR="00B113B8">
        <w:t xml:space="preserve"> and clinical directors) </w:t>
      </w:r>
      <w:r>
        <w:t>sought information</w:t>
      </w:r>
      <w:r w:rsidR="00B113B8">
        <w:t xml:space="preserve"> about their role and responsibilities</w:t>
      </w:r>
      <w:r>
        <w:t xml:space="preserve"> from networks they had established at medical school and/or through </w:t>
      </w:r>
      <w:r w:rsidR="00B113B8">
        <w:t>the course of their career</w:t>
      </w:r>
      <w:r>
        <w:t>.</w:t>
      </w:r>
      <w:r w:rsidR="00B113B8">
        <w:t xml:space="preserve"> </w:t>
      </w:r>
    </w:p>
    <w:p w14:paraId="3296EFE1" w14:textId="77777777" w:rsidR="006C53EB" w:rsidRDefault="006C53EB" w:rsidP="00924243">
      <w:pPr>
        <w:pStyle w:val="Quote"/>
      </w:pPr>
    </w:p>
    <w:p w14:paraId="33DE9C76" w14:textId="7BAB975F" w:rsidR="006C53EB" w:rsidRPr="00EA0FA2" w:rsidRDefault="00FC0BEC" w:rsidP="00924243">
      <w:pPr>
        <w:pStyle w:val="Quote"/>
        <w:rPr>
          <w:rFonts w:ascii="Times New Roman" w:hAnsi="Times New Roman"/>
        </w:rPr>
      </w:pPr>
      <w:r>
        <w:t>“</w:t>
      </w:r>
      <w:r w:rsidR="006C53EB" w:rsidRPr="00A55143">
        <w:t>So we have friends who have done that rotation just before so we tend to ask them how things wo</w:t>
      </w:r>
      <w:r w:rsidR="006C53EB" w:rsidRPr="006C53EB">
        <w:rPr>
          <w:rStyle w:val="QuoteChar"/>
        </w:rPr>
        <w:t>r</w:t>
      </w:r>
      <w:r w:rsidR="006C53EB" w:rsidRPr="00A55143">
        <w:t>k. I guess in a way we sort of do our own research and we find out what time things get done and just basically the way that the ward works”. (FY1</w:t>
      </w:r>
      <w:r w:rsidR="00332FC1">
        <w:t>, Scotland</w:t>
      </w:r>
      <w:r w:rsidR="006C53EB" w:rsidRPr="00A55143">
        <w:t>)</w:t>
      </w:r>
    </w:p>
    <w:p w14:paraId="3C27154E" w14:textId="77777777" w:rsidR="00A336A9" w:rsidRDefault="00A336A9" w:rsidP="00924243">
      <w:pPr>
        <w:pStyle w:val="Quote"/>
      </w:pPr>
    </w:p>
    <w:p w14:paraId="3F7338E9" w14:textId="1681F651" w:rsidR="00A336A9" w:rsidRPr="00A336A9" w:rsidRDefault="00FC0BEC" w:rsidP="00924243">
      <w:pPr>
        <w:pStyle w:val="Quote"/>
      </w:pPr>
      <w:r>
        <w:t>“</w:t>
      </w:r>
      <w:r w:rsidR="00A336A9">
        <w:t>You normally work around it. You learn it as you’re taught it very quickly</w:t>
      </w:r>
      <w:r w:rsidR="006D55C5">
        <w:t xml:space="preserve">. </w:t>
      </w:r>
      <w:r w:rsidR="00A336A9">
        <w:t xml:space="preserve">People say talk to this person. The nursing staff or the senior colleagues will let you know. You learn how to deal with problems by asking people in the department around you, if there are flaws in the induction. We all do it because we have to. There simply isn’t enough time to do a 5-day induction. </w:t>
      </w:r>
      <w:r w:rsidR="00397A59">
        <w:t>….</w:t>
      </w:r>
      <w:r w:rsidR="00A336A9">
        <w:t xml:space="preserve"> We are thrown into on-call situations with a bleep, with the trauma bleep, on the first day</w:t>
      </w:r>
      <w:r w:rsidR="006D55C5">
        <w:t xml:space="preserve">. </w:t>
      </w:r>
      <w:r w:rsidR="00A336A9">
        <w:t>Do I think it impacts on patient safety? It can do, but I think we compensate very well</w:t>
      </w:r>
      <w:r w:rsidR="006D55C5">
        <w:t xml:space="preserve">. </w:t>
      </w:r>
      <w:r w:rsidR="00A336A9">
        <w:t>Because we talk to the right people, we’ll text each other, not about patient information, but where is this, what does anyone know this</w:t>
      </w:r>
      <w:r>
        <w:t xml:space="preserve">.” </w:t>
      </w:r>
      <w:r w:rsidR="00A336A9">
        <w:t>(</w:t>
      </w:r>
      <w:r w:rsidR="006F7748">
        <w:t>CT2, Surgery, Northern Ireland</w:t>
      </w:r>
      <w:r w:rsidR="00A336A9">
        <w:t>)</w:t>
      </w:r>
    </w:p>
    <w:p w14:paraId="5589F37A" w14:textId="77777777" w:rsidR="007E148B" w:rsidRDefault="007E148B" w:rsidP="009963E9"/>
    <w:p w14:paraId="401ABCAD" w14:textId="62866DEF" w:rsidR="007E148B" w:rsidRPr="00A336A9" w:rsidRDefault="00EA0FA2" w:rsidP="00A336A9">
      <w:pPr>
        <w:pStyle w:val="blackbullet"/>
        <w:rPr>
          <w:b/>
        </w:rPr>
      </w:pPr>
      <w:r>
        <w:rPr>
          <w:b/>
        </w:rPr>
        <w:t>Relying on</w:t>
      </w:r>
      <w:r w:rsidR="007E148B" w:rsidRPr="00A336A9">
        <w:rPr>
          <w:b/>
        </w:rPr>
        <w:t xml:space="preserve"> </w:t>
      </w:r>
      <w:r w:rsidR="00DE3C1D">
        <w:rPr>
          <w:b/>
        </w:rPr>
        <w:t xml:space="preserve">junior </w:t>
      </w:r>
      <w:r w:rsidR="007E148B" w:rsidRPr="00A336A9">
        <w:rPr>
          <w:b/>
        </w:rPr>
        <w:t>colleagues</w:t>
      </w:r>
      <w:r w:rsidR="00D726CE">
        <w:rPr>
          <w:b/>
        </w:rPr>
        <w:t>/other members of staff</w:t>
      </w:r>
    </w:p>
    <w:p w14:paraId="0B09EFB6" w14:textId="6F770441" w:rsidR="00EA0FA2" w:rsidRDefault="007E148B" w:rsidP="00A336A9">
      <w:pPr>
        <w:ind w:left="360"/>
      </w:pPr>
      <w:r>
        <w:t>Numerous doctors reported relying heavily on colleagues in the first few weeks, with some concern</w:t>
      </w:r>
      <w:r w:rsidR="00A5335F">
        <w:t>ed</w:t>
      </w:r>
      <w:r>
        <w:t xml:space="preserve"> that they were adding to the workload of the team they had just joined. </w:t>
      </w:r>
    </w:p>
    <w:p w14:paraId="311A3010" w14:textId="469A130D" w:rsidR="00EA0FA2" w:rsidRDefault="00562BDC" w:rsidP="00741312">
      <w:pPr>
        <w:pStyle w:val="Style5"/>
      </w:pPr>
      <w:r>
        <w:lastRenderedPageBreak/>
        <w:t xml:space="preserve">Newly qualified consultants </w:t>
      </w:r>
      <w:r w:rsidR="001F386F">
        <w:t xml:space="preserve">sought </w:t>
      </w:r>
      <w:r>
        <w:t xml:space="preserve">support from </w:t>
      </w:r>
      <w:r w:rsidR="00447219">
        <w:t>doctors in training</w:t>
      </w:r>
      <w:r w:rsidR="006C53EB">
        <w:t>.</w:t>
      </w:r>
      <w:r w:rsidR="00A336A9">
        <w:t xml:space="preserve"> </w:t>
      </w:r>
    </w:p>
    <w:p w14:paraId="657F718C" w14:textId="3E49FBB0" w:rsidR="00EA0FA2" w:rsidRDefault="00EA0FA2" w:rsidP="00741312">
      <w:pPr>
        <w:pStyle w:val="Style5"/>
      </w:pPr>
      <w:r>
        <w:t>Foundation Year doctor</w:t>
      </w:r>
      <w:r w:rsidR="00562BDC">
        <w:t>s</w:t>
      </w:r>
      <w:r>
        <w:t xml:space="preserve"> </w:t>
      </w:r>
      <w:r w:rsidR="00562BDC">
        <w:t>s</w:t>
      </w:r>
      <w:r w:rsidR="001F386F">
        <w:t>ought</w:t>
      </w:r>
      <w:r w:rsidR="00562BDC">
        <w:t xml:space="preserve"> support from</w:t>
      </w:r>
      <w:r>
        <w:t xml:space="preserve"> the nursing team.</w:t>
      </w:r>
    </w:p>
    <w:p w14:paraId="233B379B" w14:textId="77777777" w:rsidR="00397A59" w:rsidRDefault="00397A59" w:rsidP="004C79F7"/>
    <w:p w14:paraId="02175745" w14:textId="46EBFFF8" w:rsidR="00397A59" w:rsidRDefault="00397A59" w:rsidP="00924243">
      <w:pPr>
        <w:pStyle w:val="Quote"/>
      </w:pPr>
      <w:r w:rsidRPr="00397A59" w:rsidDel="00397A59">
        <w:t xml:space="preserve"> </w:t>
      </w:r>
      <w:r w:rsidRPr="00397A59">
        <w:t>“</w:t>
      </w:r>
      <w:r>
        <w:t xml:space="preserve">So I just completed the jobs for the first night in order of the nurse telling me </w:t>
      </w:r>
      <w:r w:rsidR="009E3C6D">
        <w:t>‘</w:t>
      </w:r>
      <w:r>
        <w:t>you should do this now and then do this later</w:t>
      </w:r>
      <w:r w:rsidR="009E3C6D">
        <w:t>’.</w:t>
      </w:r>
      <w:r>
        <w:t>” (FY1, England)</w:t>
      </w:r>
    </w:p>
    <w:p w14:paraId="5000188F" w14:textId="77777777" w:rsidR="00A5335F" w:rsidRDefault="00A5335F">
      <w:pPr>
        <w:jc w:val="left"/>
        <w:rPr>
          <w:rFonts w:cs="Tahoma"/>
          <w:b/>
          <w:bCs/>
          <w:iCs/>
          <w:color w:val="7C2A83"/>
          <w:sz w:val="32"/>
          <w:szCs w:val="32"/>
          <w:lang w:eastAsia="en-GB"/>
        </w:rPr>
      </w:pPr>
      <w:r>
        <w:br w:type="page"/>
      </w:r>
    </w:p>
    <w:p w14:paraId="5C54E19C" w14:textId="78872D2F" w:rsidR="0002452F" w:rsidRDefault="00116537" w:rsidP="000100AC">
      <w:pPr>
        <w:pStyle w:val="sectiontitle"/>
      </w:pPr>
      <w:bookmarkStart w:id="79" w:name="_Toc34126422"/>
      <w:r>
        <w:lastRenderedPageBreak/>
        <w:t xml:space="preserve">5. </w:t>
      </w:r>
      <w:r w:rsidR="00A803D6">
        <w:t>Differences by type of doctor</w:t>
      </w:r>
      <w:bookmarkEnd w:id="79"/>
    </w:p>
    <w:p w14:paraId="740D0F10" w14:textId="77777777" w:rsidR="00017558" w:rsidRDefault="00017558" w:rsidP="00017558"/>
    <w:tbl>
      <w:tblPr>
        <w:tblStyle w:val="TableGrid"/>
        <w:tblW w:w="0" w:type="auto"/>
        <w:tblLook w:val="04A0" w:firstRow="1" w:lastRow="0" w:firstColumn="1" w:lastColumn="0" w:noHBand="0" w:noVBand="1"/>
      </w:tblPr>
      <w:tblGrid>
        <w:gridCol w:w="8296"/>
      </w:tblGrid>
      <w:tr w:rsidR="00017558" w14:paraId="37452E46" w14:textId="77777777" w:rsidTr="00017558">
        <w:tc>
          <w:tcPr>
            <w:tcW w:w="8296" w:type="dxa"/>
            <w:shd w:val="clear" w:color="auto" w:fill="D9D9D9" w:themeFill="background1" w:themeFillShade="D9"/>
          </w:tcPr>
          <w:p w14:paraId="20FCC5F7" w14:textId="32892A91" w:rsidR="00017558" w:rsidRDefault="00017558" w:rsidP="00017558">
            <w:pPr>
              <w:rPr>
                <w:b/>
              </w:rPr>
            </w:pPr>
            <w:r w:rsidRPr="00017558">
              <w:rPr>
                <w:b/>
              </w:rPr>
              <w:t>Section summary</w:t>
            </w:r>
          </w:p>
          <w:p w14:paraId="550BFA45" w14:textId="60FFEDB7" w:rsidR="00017558" w:rsidRDefault="00397A59" w:rsidP="00017558">
            <w:r>
              <w:t>C</w:t>
            </w:r>
            <w:r w:rsidR="00017558">
              <w:t>ertain group</w:t>
            </w:r>
            <w:r w:rsidR="00990FA3">
              <w:t>s</w:t>
            </w:r>
            <w:r w:rsidR="00017558">
              <w:t xml:space="preserve"> highlighted additional needs and areas for consideration</w:t>
            </w:r>
            <w:r w:rsidR="00990FA3">
              <w:t xml:space="preserve"> within their induction</w:t>
            </w:r>
            <w:r w:rsidR="00017558">
              <w:t>:</w:t>
            </w:r>
          </w:p>
          <w:p w14:paraId="793D4A73" w14:textId="292BDFDE" w:rsidR="00990FA3" w:rsidRDefault="00990FA3" w:rsidP="00990FA3">
            <w:pPr>
              <w:pStyle w:val="blackbullet"/>
            </w:pPr>
            <w:r>
              <w:t>Newly qualified consultants wished to receive an induction in managerial issues; felt more consideration should be given to the timing of their induction; advocated for informal networks to be set up.</w:t>
            </w:r>
          </w:p>
          <w:p w14:paraId="13381368" w14:textId="7E8C581A" w:rsidR="00990FA3" w:rsidRDefault="00990FA3" w:rsidP="00990FA3">
            <w:pPr>
              <w:pStyle w:val="blackbullet"/>
            </w:pPr>
            <w:r>
              <w:t xml:space="preserve">Locums recognised that settings were not always able to give them an in-depth induction and </w:t>
            </w:r>
            <w:r w:rsidR="00155E5F">
              <w:t>were open to</w:t>
            </w:r>
            <w:r>
              <w:t xml:space="preserve"> workarounds.</w:t>
            </w:r>
          </w:p>
          <w:p w14:paraId="6D3CF17D" w14:textId="5F1D08C0" w:rsidR="00990FA3" w:rsidRDefault="00990FA3" w:rsidP="00990FA3">
            <w:pPr>
              <w:pStyle w:val="blackbullet"/>
            </w:pPr>
            <w:r>
              <w:t xml:space="preserve">IMGs believed </w:t>
            </w:r>
            <w:r w:rsidR="00155E5F">
              <w:t xml:space="preserve">that </w:t>
            </w:r>
            <w:r>
              <w:t>they would benefit from an enhanced induction that took into account the practical difficulties of getting established in a new country and a completely new work environment.</w:t>
            </w:r>
          </w:p>
          <w:p w14:paraId="49E24AF2" w14:textId="64F828E1" w:rsidR="00155E5F" w:rsidRDefault="003067FC" w:rsidP="00990FA3">
            <w:pPr>
              <w:pStyle w:val="blackbullet"/>
            </w:pPr>
            <w:r>
              <w:t>Returners</w:t>
            </w:r>
            <w:r w:rsidR="00990FA3">
              <w:t xml:space="preserve"> requested more information and advice</w:t>
            </w:r>
            <w:r w:rsidR="00155E5F">
              <w:t xml:space="preserve"> about returning</w:t>
            </w:r>
            <w:r w:rsidR="00990FA3">
              <w:t xml:space="preserve"> </w:t>
            </w:r>
            <w:r w:rsidR="00155E5F">
              <w:t>and stressed the need for psychological support within induction.</w:t>
            </w:r>
          </w:p>
          <w:p w14:paraId="1A25CD64" w14:textId="654963F0" w:rsidR="00017558" w:rsidRPr="00017558" w:rsidRDefault="00155E5F" w:rsidP="00397A59">
            <w:pPr>
              <w:pStyle w:val="blackbullet"/>
            </w:pPr>
            <w:r>
              <w:t xml:space="preserve">FY1s showed particular appreciation for shadowing, near peer approaches, simulations/role plays and ‘survival’ handbooks.  </w:t>
            </w:r>
          </w:p>
        </w:tc>
      </w:tr>
    </w:tbl>
    <w:p w14:paraId="687C2A95" w14:textId="77777777" w:rsidR="00155E5F" w:rsidRDefault="00155E5F" w:rsidP="00FF2F52"/>
    <w:p w14:paraId="368424D9" w14:textId="06C68484" w:rsidR="00FF2F52" w:rsidRDefault="00FF2F52" w:rsidP="00FF2F52">
      <w:r>
        <w:t xml:space="preserve">Different types of doctor did not </w:t>
      </w:r>
      <w:r w:rsidR="003C5ABB">
        <w:t xml:space="preserve">expect </w:t>
      </w:r>
      <w:r>
        <w:t xml:space="preserve">a completely different approach to induction but they did highlight additional areas for consideration, support and content that would complement the core content of a safe and effective induction </w:t>
      </w:r>
      <w:r w:rsidRPr="00F3252C">
        <w:t>(</w:t>
      </w:r>
      <w:r w:rsidR="00303F2D">
        <w:t>as outlined in Table</w:t>
      </w:r>
      <w:r w:rsidR="00F3252C">
        <w:t xml:space="preserve"> </w:t>
      </w:r>
      <w:r w:rsidR="007A0B8E">
        <w:t>2</w:t>
      </w:r>
      <w:r w:rsidRPr="00F3252C">
        <w:t>)</w:t>
      </w:r>
      <w:r w:rsidR="007A0B8E">
        <w:t>.</w:t>
      </w:r>
    </w:p>
    <w:p w14:paraId="5F7C1033" w14:textId="1955F759" w:rsidR="0002452F" w:rsidRDefault="00116537" w:rsidP="00482DD9">
      <w:pPr>
        <w:pStyle w:val="Kate2"/>
      </w:pPr>
      <w:bookmarkStart w:id="80" w:name="_Toc34126423"/>
      <w:r>
        <w:t xml:space="preserve">5.1 </w:t>
      </w:r>
      <w:r w:rsidR="00064F2D">
        <w:tab/>
      </w:r>
      <w:r w:rsidR="0002452F">
        <w:t>Newly qualified consultants</w:t>
      </w:r>
      <w:bookmarkEnd w:id="80"/>
    </w:p>
    <w:p w14:paraId="4DCBA488" w14:textId="1837EFA9" w:rsidR="00E5453A" w:rsidRDefault="008D213B" w:rsidP="008D213B">
      <w:r>
        <w:t>Four newly qualified consultants were interviewed during the research</w:t>
      </w:r>
      <w:r w:rsidR="00FF2F52">
        <w:t xml:space="preserve">. </w:t>
      </w:r>
      <w:r>
        <w:t>They raised several specific points regarding the</w:t>
      </w:r>
      <w:r w:rsidR="000A743B">
        <w:t>ir</w:t>
      </w:r>
      <w:r>
        <w:t xml:space="preserve"> induction</w:t>
      </w:r>
      <w:r w:rsidR="000A743B">
        <w:t>s</w:t>
      </w:r>
      <w:r>
        <w:t>:</w:t>
      </w:r>
    </w:p>
    <w:p w14:paraId="6353C876" w14:textId="72791EB7" w:rsidR="008D213B" w:rsidRDefault="00EA0FA2" w:rsidP="00FF2F52">
      <w:pPr>
        <w:pStyle w:val="blackbullet"/>
      </w:pPr>
      <w:r>
        <w:rPr>
          <w:b/>
        </w:rPr>
        <w:t>Require k</w:t>
      </w:r>
      <w:r w:rsidR="00FF2F52" w:rsidRPr="00FF2F52">
        <w:rPr>
          <w:b/>
        </w:rPr>
        <w:t>nowledge and understanding</w:t>
      </w:r>
      <w:r w:rsidR="008D213B" w:rsidRPr="00FF2F52">
        <w:rPr>
          <w:b/>
        </w:rPr>
        <w:t xml:space="preserve"> of managerial issues</w:t>
      </w:r>
      <w:r w:rsidR="008D213B">
        <w:t xml:space="preserve"> (e.g. complaints handling, </w:t>
      </w:r>
      <w:r w:rsidR="00FF2F52">
        <w:t>how to establish</w:t>
      </w:r>
      <w:r w:rsidR="008D213B">
        <w:t xml:space="preserve"> a new clinic, quality improvement methods</w:t>
      </w:r>
      <w:r w:rsidR="009E3C6D">
        <w:t>).</w:t>
      </w:r>
    </w:p>
    <w:p w14:paraId="6409EB28" w14:textId="77777777" w:rsidR="008D213B" w:rsidRDefault="008D213B" w:rsidP="008D213B">
      <w:pPr>
        <w:pStyle w:val="blackbullet"/>
        <w:numPr>
          <w:ilvl w:val="0"/>
          <w:numId w:val="0"/>
        </w:numPr>
        <w:ind w:left="360"/>
      </w:pPr>
    </w:p>
    <w:p w14:paraId="5CC7AABF" w14:textId="75A57D78" w:rsidR="00A803D6" w:rsidRDefault="00FF2F52" w:rsidP="00924243">
      <w:pPr>
        <w:pStyle w:val="Quote"/>
      </w:pPr>
      <w:r>
        <w:t>“</w:t>
      </w:r>
      <w:r w:rsidR="00A803D6" w:rsidRPr="00A803D6">
        <w:t>A consultant's core induction</w:t>
      </w:r>
      <w:r>
        <w:t xml:space="preserve"> is different to junior doctor </w:t>
      </w:r>
      <w:r w:rsidR="00A803D6" w:rsidRPr="00A803D6">
        <w:t xml:space="preserve">I think when you’re a consultant it's more about what are the values of the </w:t>
      </w:r>
      <w:r w:rsidR="00307B09">
        <w:t>t</w:t>
      </w:r>
      <w:r w:rsidR="00A803D6" w:rsidRPr="00A803D6">
        <w:t xml:space="preserve">rust, how do you do a quality improvement project, how do you do root cause analysis or coroner’s, or who’s the </w:t>
      </w:r>
      <w:r w:rsidR="00307B09">
        <w:t>t</w:t>
      </w:r>
      <w:r w:rsidR="00A803D6" w:rsidRPr="00A803D6">
        <w:t xml:space="preserve">rust’s legal department, what legal support do you get, how you address complaints, those kind of things". </w:t>
      </w:r>
      <w:r w:rsidR="00A803D6">
        <w:t>(Newly Qualified Consultant</w:t>
      </w:r>
      <w:r w:rsidR="006F7748">
        <w:t>, England</w:t>
      </w:r>
      <w:r w:rsidR="00A803D6">
        <w:t>)</w:t>
      </w:r>
    </w:p>
    <w:p w14:paraId="2CA6208F" w14:textId="77777777" w:rsidR="00725301" w:rsidRDefault="00725301" w:rsidP="00924243">
      <w:pPr>
        <w:pStyle w:val="Quote"/>
      </w:pPr>
    </w:p>
    <w:p w14:paraId="45CF8704" w14:textId="3A4D103E" w:rsidR="00725301" w:rsidRPr="00725301" w:rsidRDefault="00BF6E4D" w:rsidP="00924243">
      <w:pPr>
        <w:pStyle w:val="Quote"/>
      </w:pPr>
      <w:r>
        <w:t>“</w:t>
      </w:r>
      <w:r w:rsidR="00725301">
        <w:t>But then there’s all the other stuff around like patient safety meetings and governance and risk meetings, and all these other senior management meetings that as a reg, you don’t really get involved with, but as a consultant you do get involved in.</w:t>
      </w:r>
      <w:r>
        <w:t>”</w:t>
      </w:r>
      <w:r w:rsidR="00725301">
        <w:t xml:space="preserve"> (</w:t>
      </w:r>
      <w:r w:rsidR="00BC1F9B">
        <w:t>Newly qualified consultant, England)</w:t>
      </w:r>
    </w:p>
    <w:p w14:paraId="7F0E2B43" w14:textId="77777777" w:rsidR="00E5453A" w:rsidRDefault="00E5453A" w:rsidP="00E5453A">
      <w:pPr>
        <w:rPr>
          <w:lang w:eastAsia="en-GB"/>
        </w:rPr>
      </w:pPr>
    </w:p>
    <w:p w14:paraId="7EF3EE72" w14:textId="08F07D88" w:rsidR="008D213B" w:rsidRDefault="00FF2F52" w:rsidP="008D213B">
      <w:pPr>
        <w:pStyle w:val="blackbullet"/>
        <w:rPr>
          <w:lang w:eastAsia="en-GB"/>
        </w:rPr>
      </w:pPr>
      <w:r w:rsidRPr="00FF2F52">
        <w:rPr>
          <w:b/>
          <w:lang w:eastAsia="en-GB"/>
        </w:rPr>
        <w:t>The timing of</w:t>
      </w:r>
      <w:r w:rsidR="008D213B" w:rsidRPr="00FF2F52">
        <w:rPr>
          <w:b/>
          <w:lang w:eastAsia="en-GB"/>
        </w:rPr>
        <w:t xml:space="preserve"> an induction</w:t>
      </w:r>
      <w:r w:rsidR="00EA0FA2">
        <w:rPr>
          <w:lang w:eastAsia="en-GB"/>
        </w:rPr>
        <w:t xml:space="preserve"> - </w:t>
      </w:r>
      <w:r w:rsidR="008D213B">
        <w:rPr>
          <w:lang w:eastAsia="en-GB"/>
        </w:rPr>
        <w:t xml:space="preserve">Two of the newly qualified consultants had previously been ‘Acting up’ for a period of 3 months (recommended </w:t>
      </w:r>
      <w:r w:rsidR="00E654C4">
        <w:rPr>
          <w:lang w:eastAsia="en-GB"/>
        </w:rPr>
        <w:t>by NHS Employers’ Gold Guide)</w:t>
      </w:r>
      <w:r w:rsidR="00725301">
        <w:rPr>
          <w:lang w:eastAsia="en-GB"/>
        </w:rPr>
        <w:t xml:space="preserve"> but only received an induction </w:t>
      </w:r>
      <w:r w:rsidR="00EA0FA2">
        <w:rPr>
          <w:lang w:eastAsia="en-GB"/>
        </w:rPr>
        <w:t xml:space="preserve">when they took on </w:t>
      </w:r>
      <w:r>
        <w:rPr>
          <w:lang w:eastAsia="en-GB"/>
        </w:rPr>
        <w:t xml:space="preserve">their </w:t>
      </w:r>
      <w:r w:rsidR="00725301">
        <w:rPr>
          <w:lang w:eastAsia="en-GB"/>
        </w:rPr>
        <w:t>substantive consultant post.</w:t>
      </w:r>
    </w:p>
    <w:p w14:paraId="754E6311" w14:textId="77777777" w:rsidR="00725301" w:rsidRDefault="00725301" w:rsidP="00725301">
      <w:pPr>
        <w:pStyle w:val="blackbullet"/>
        <w:numPr>
          <w:ilvl w:val="0"/>
          <w:numId w:val="0"/>
        </w:numPr>
        <w:ind w:left="360"/>
        <w:rPr>
          <w:lang w:eastAsia="en-GB"/>
        </w:rPr>
      </w:pPr>
    </w:p>
    <w:p w14:paraId="7E722221" w14:textId="5D627DCE" w:rsidR="00725301" w:rsidRDefault="00BF6E4D" w:rsidP="00924243">
      <w:pPr>
        <w:pStyle w:val="Quote"/>
      </w:pPr>
      <w:r>
        <w:lastRenderedPageBreak/>
        <w:t>“</w:t>
      </w:r>
      <w:r w:rsidR="00725301" w:rsidRPr="00725301">
        <w:t>You</w:t>
      </w:r>
      <w:r>
        <w:t>’</w:t>
      </w:r>
      <w:r w:rsidR="00725301" w:rsidRPr="00725301">
        <w:t>r</w:t>
      </w:r>
      <w:r>
        <w:t>e</w:t>
      </w:r>
      <w:r w:rsidR="00725301" w:rsidRPr="00725301">
        <w:t xml:space="preserve"> acting as a consultant but you’re still a trainee, and so you have to have supervision and stuff which is great, and it’s a really good opportunity. But there is </w:t>
      </w:r>
      <w:r w:rsidR="00725301">
        <w:t xml:space="preserve">no </w:t>
      </w:r>
      <w:r w:rsidR="00725301" w:rsidRPr="00725301">
        <w:t xml:space="preserve">induction per se. So, there were various things that I needed to take on, like triaging referrals and stuff like that. Which nobody had kind of said this is what you need to do, and you need to get a login so you need to do this training and that, it was just like oh tomorrow you’re the consultant so you can just crack on. It’s only a three-month period you’re allowed to do that for, so maybe they just don’t think that you need an induction, because you’re already within the </w:t>
      </w:r>
      <w:r w:rsidR="00307B09">
        <w:t>t</w:t>
      </w:r>
      <w:r w:rsidR="00725301" w:rsidRPr="00725301">
        <w:t>rust and you’re quite well supported and it’s a short period. It slips people’s minds really.</w:t>
      </w:r>
      <w:r>
        <w:t>”</w:t>
      </w:r>
      <w:r w:rsidR="00725301">
        <w:t xml:space="preserve"> (</w:t>
      </w:r>
      <w:r w:rsidR="00BC1F9B">
        <w:t>Newly qualified consultant, England)</w:t>
      </w:r>
    </w:p>
    <w:p w14:paraId="7B9443DF" w14:textId="77777777" w:rsidR="00725301" w:rsidRDefault="00725301" w:rsidP="00725301">
      <w:pPr>
        <w:pStyle w:val="blackbullet"/>
        <w:numPr>
          <w:ilvl w:val="0"/>
          <w:numId w:val="0"/>
        </w:numPr>
        <w:ind w:left="360" w:hanging="360"/>
        <w:rPr>
          <w:lang w:eastAsia="en-GB"/>
        </w:rPr>
      </w:pPr>
    </w:p>
    <w:p w14:paraId="7B4AADAE" w14:textId="6E487A57" w:rsidR="00053F1C" w:rsidRDefault="003007BC" w:rsidP="00B374AC">
      <w:pPr>
        <w:pStyle w:val="blackbullet"/>
        <w:rPr>
          <w:lang w:eastAsia="en-GB"/>
        </w:rPr>
      </w:pPr>
      <w:r>
        <w:rPr>
          <w:lang w:eastAsia="en-GB"/>
        </w:rPr>
        <w:t>The benefit of an</w:t>
      </w:r>
      <w:r w:rsidR="00725301">
        <w:rPr>
          <w:lang w:eastAsia="en-GB"/>
        </w:rPr>
        <w:t xml:space="preserve"> </w:t>
      </w:r>
      <w:r w:rsidR="00725301" w:rsidRPr="003007BC">
        <w:rPr>
          <w:b/>
          <w:lang w:eastAsia="en-GB"/>
        </w:rPr>
        <w:t>informal network of c</w:t>
      </w:r>
      <w:r w:rsidR="00E654C4" w:rsidRPr="003007BC">
        <w:rPr>
          <w:b/>
          <w:lang w:eastAsia="en-GB"/>
        </w:rPr>
        <w:t>onsultants</w:t>
      </w:r>
      <w:r w:rsidR="00E654C4">
        <w:rPr>
          <w:lang w:eastAsia="en-GB"/>
        </w:rPr>
        <w:t xml:space="preserve"> (</w:t>
      </w:r>
      <w:r>
        <w:rPr>
          <w:lang w:eastAsia="en-GB"/>
        </w:rPr>
        <w:t xml:space="preserve">within trust, </w:t>
      </w:r>
      <w:r w:rsidR="00E654C4">
        <w:rPr>
          <w:lang w:eastAsia="en-GB"/>
        </w:rPr>
        <w:t>across specialties) to help consultants settle in and exchange ideas.</w:t>
      </w:r>
    </w:p>
    <w:p w14:paraId="13A55EAA" w14:textId="77777777" w:rsidR="00B374AC" w:rsidRDefault="00B374AC" w:rsidP="00B374AC">
      <w:pPr>
        <w:pStyle w:val="blackbullet"/>
        <w:numPr>
          <w:ilvl w:val="0"/>
          <w:numId w:val="0"/>
        </w:numPr>
        <w:ind w:left="360"/>
        <w:rPr>
          <w:lang w:eastAsia="en-GB"/>
        </w:rPr>
      </w:pPr>
    </w:p>
    <w:p w14:paraId="2A300F98" w14:textId="4C760B17" w:rsidR="00725301" w:rsidRDefault="00BF6E4D" w:rsidP="00924243">
      <w:pPr>
        <w:pStyle w:val="Quote"/>
      </w:pPr>
      <w:r>
        <w:t>“</w:t>
      </w:r>
      <w:r w:rsidR="00725301">
        <w:t>So, it’s a kind of, is there an informal social like we all go to the pub on a Friday, or we all have a coffee on the second Thursday of the month, that kind of thing. Which I think sounds really stupid and soft, but actually probably is one of the most important parts of feeling supported and feeling that you’re able to make changes and make improvements when that’s kind of what part of the role is.</w:t>
      </w:r>
      <w:r>
        <w:t>”</w:t>
      </w:r>
      <w:r w:rsidR="00BC1F9B">
        <w:t xml:space="preserve"> (Newly qualified consultant, England</w:t>
      </w:r>
      <w:r w:rsidR="00725301">
        <w:t>)</w:t>
      </w:r>
    </w:p>
    <w:p w14:paraId="0636913F" w14:textId="77777777" w:rsidR="00725301" w:rsidRPr="00725301" w:rsidRDefault="00725301" w:rsidP="003007BC">
      <w:pPr>
        <w:ind w:left="360"/>
        <w:rPr>
          <w:lang w:eastAsia="en-GB"/>
        </w:rPr>
      </w:pPr>
    </w:p>
    <w:p w14:paraId="5D9EA6B2" w14:textId="72E7A179" w:rsidR="00E5453A" w:rsidRDefault="00E5453A" w:rsidP="00924243">
      <w:pPr>
        <w:pStyle w:val="Quote"/>
      </w:pPr>
      <w:r w:rsidRPr="00E5453A">
        <w:t>"</w:t>
      </w:r>
      <w:r w:rsidR="00BF6E4D">
        <w:t>I</w:t>
      </w:r>
      <w:r w:rsidRPr="00E5453A">
        <w:t>t's hard enough transitioning from being a registrar to a consultant, no amount of training can prepare you for that but, if you’re sent to a brand new department where you don’t know anyone and you’re not sure how things work, not sure what the culture is, it massively amplifies things"</w:t>
      </w:r>
      <w:r>
        <w:t xml:space="preserve"> (</w:t>
      </w:r>
      <w:r w:rsidR="006F7748">
        <w:t>Newly qualified consultant, England</w:t>
      </w:r>
      <w:r>
        <w:t>)</w:t>
      </w:r>
    </w:p>
    <w:p w14:paraId="2B9C5708" w14:textId="77777777" w:rsidR="009E3C6D" w:rsidRPr="009E3C6D" w:rsidRDefault="009E3C6D" w:rsidP="009E3C6D">
      <w:pPr>
        <w:rPr>
          <w:lang w:eastAsia="en-GB"/>
        </w:rPr>
      </w:pPr>
    </w:p>
    <w:p w14:paraId="039B13E0" w14:textId="2C52CFD1" w:rsidR="00E5453A" w:rsidRPr="003007BC" w:rsidRDefault="00F52861" w:rsidP="006E26AA">
      <w:pPr>
        <w:pStyle w:val="bullet1"/>
        <w:jc w:val="center"/>
        <w:rPr>
          <w:sz w:val="22"/>
          <w:szCs w:val="22"/>
        </w:rPr>
      </w:pPr>
      <w:r>
        <w:rPr>
          <w:noProof/>
          <w:sz w:val="22"/>
          <w:szCs w:val="22"/>
          <w:lang w:eastAsia="en-GB"/>
        </w:rPr>
        <w:drawing>
          <wp:inline distT="0" distB="0" distL="0" distR="0" wp14:anchorId="655B0CEF" wp14:editId="36A26814">
            <wp:extent cx="4396804" cy="406204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1203" cy="4075349"/>
                    </a:xfrm>
                    <a:prstGeom prst="rect">
                      <a:avLst/>
                    </a:prstGeom>
                    <a:noFill/>
                  </pic:spPr>
                </pic:pic>
              </a:graphicData>
            </a:graphic>
          </wp:inline>
        </w:drawing>
      </w:r>
    </w:p>
    <w:p w14:paraId="169BC4FF" w14:textId="11FECF9A" w:rsidR="00C841AE" w:rsidRDefault="00A5335F" w:rsidP="00482DD9">
      <w:pPr>
        <w:pStyle w:val="Kate2"/>
      </w:pPr>
      <w:bookmarkStart w:id="81" w:name="_Toc34126424"/>
      <w:r>
        <w:lastRenderedPageBreak/>
        <w:t>5.</w:t>
      </w:r>
      <w:r w:rsidR="00116537">
        <w:t xml:space="preserve">2 </w:t>
      </w:r>
      <w:r w:rsidR="00064F2D">
        <w:tab/>
      </w:r>
      <w:r w:rsidR="00C841AE">
        <w:t>Locums</w:t>
      </w:r>
      <w:bookmarkEnd w:id="81"/>
    </w:p>
    <w:p w14:paraId="066D2EE6" w14:textId="3F82C9EC" w:rsidR="00336A73" w:rsidRPr="00336A73" w:rsidRDefault="002C7B07" w:rsidP="00336A73">
      <w:r>
        <w:t>GP locums and</w:t>
      </w:r>
      <w:r w:rsidR="003007BC">
        <w:t xml:space="preserve"> </w:t>
      </w:r>
      <w:r>
        <w:t>secondary care locum</w:t>
      </w:r>
      <w:r w:rsidR="00EA0FA2">
        <w:t xml:space="preserve">s participated in the research and, </w:t>
      </w:r>
      <w:r w:rsidR="004617AC">
        <w:t>in</w:t>
      </w:r>
      <w:r>
        <w:t xml:space="preserve"> the main</w:t>
      </w:r>
      <w:r w:rsidR="00EA0FA2">
        <w:t>, they</w:t>
      </w:r>
      <w:r>
        <w:t xml:space="preserve"> were </w:t>
      </w:r>
      <w:r w:rsidR="00EA0FA2">
        <w:t xml:space="preserve">employed on a </w:t>
      </w:r>
      <w:r>
        <w:t>contract</w:t>
      </w:r>
      <w:r w:rsidR="00EA0FA2">
        <w:t xml:space="preserve"> rather than via an agency.</w:t>
      </w:r>
      <w:r>
        <w:t xml:space="preserve"> Their responses reflected those of the broader sample of doctors in that they perceived a safe and effective induction to be grounded in the local se</w:t>
      </w:r>
      <w:r w:rsidR="00B374AC">
        <w:t>tting where there were working day</w:t>
      </w:r>
      <w:r w:rsidR="00741312">
        <w:t>-</w:t>
      </w:r>
      <w:r w:rsidR="00B374AC">
        <w:t>to</w:t>
      </w:r>
      <w:r w:rsidR="00741312">
        <w:t>-</w:t>
      </w:r>
      <w:r w:rsidR="00B374AC">
        <w:t>day.</w:t>
      </w:r>
      <w:r w:rsidR="003007BC">
        <w:t xml:space="preserve"> Points of difference included:</w:t>
      </w:r>
    </w:p>
    <w:p w14:paraId="72743855" w14:textId="77777777" w:rsidR="00653375" w:rsidRPr="00D41522" w:rsidRDefault="00653375" w:rsidP="00D41522">
      <w:pPr>
        <w:pStyle w:val="blackbullet"/>
        <w:numPr>
          <w:ilvl w:val="0"/>
          <w:numId w:val="0"/>
        </w:numPr>
        <w:ind w:left="360"/>
        <w:rPr>
          <w:lang w:eastAsia="en-GB"/>
        </w:rPr>
      </w:pPr>
    </w:p>
    <w:p w14:paraId="3E4B8DD9" w14:textId="6A9CE318" w:rsidR="00336A73" w:rsidRDefault="00336A73" w:rsidP="00336A73">
      <w:pPr>
        <w:pStyle w:val="blackbullet"/>
        <w:rPr>
          <w:lang w:eastAsia="en-GB"/>
        </w:rPr>
      </w:pPr>
      <w:r>
        <w:rPr>
          <w:b/>
          <w:lang w:eastAsia="en-GB"/>
        </w:rPr>
        <w:t>One locum</w:t>
      </w:r>
      <w:r w:rsidR="00741312">
        <w:rPr>
          <w:b/>
          <w:lang w:eastAsia="en-GB"/>
        </w:rPr>
        <w:t xml:space="preserve"> doctor</w:t>
      </w:r>
      <w:r>
        <w:rPr>
          <w:b/>
          <w:lang w:eastAsia="en-GB"/>
        </w:rPr>
        <w:t xml:space="preserve"> suggested that trusts operate different</w:t>
      </w:r>
      <w:r w:rsidRPr="00336A73">
        <w:rPr>
          <w:b/>
          <w:lang w:eastAsia="en-GB"/>
        </w:rPr>
        <w:t xml:space="preserve"> HR</w:t>
      </w:r>
      <w:r>
        <w:rPr>
          <w:b/>
          <w:lang w:eastAsia="en-GB"/>
        </w:rPr>
        <w:t xml:space="preserve"> policies for locums </w:t>
      </w:r>
      <w:r w:rsidRPr="00336A73">
        <w:rPr>
          <w:lang w:eastAsia="en-GB"/>
        </w:rPr>
        <w:t>that do</w:t>
      </w:r>
      <w:r>
        <w:rPr>
          <w:lang w:eastAsia="en-GB"/>
        </w:rPr>
        <w:t xml:space="preserve"> not mandate corporate induction.</w:t>
      </w:r>
    </w:p>
    <w:p w14:paraId="3D4188D9" w14:textId="77777777" w:rsidR="00336A73" w:rsidRPr="00336A73" w:rsidRDefault="00336A73" w:rsidP="00336A73">
      <w:pPr>
        <w:pStyle w:val="blackbullet"/>
        <w:numPr>
          <w:ilvl w:val="0"/>
          <w:numId w:val="0"/>
        </w:numPr>
        <w:ind w:left="360"/>
        <w:rPr>
          <w:lang w:eastAsia="en-GB"/>
        </w:rPr>
      </w:pPr>
    </w:p>
    <w:p w14:paraId="2012BBDB" w14:textId="79094D52" w:rsidR="00336A73" w:rsidRDefault="00336A73" w:rsidP="00336A73">
      <w:pPr>
        <w:pStyle w:val="blackbullet"/>
      </w:pPr>
      <w:r>
        <w:rPr>
          <w:b/>
        </w:rPr>
        <w:t xml:space="preserve">One locum </w:t>
      </w:r>
      <w:r w:rsidR="00741312">
        <w:rPr>
          <w:b/>
        </w:rPr>
        <w:t xml:space="preserve">doctor </w:t>
      </w:r>
      <w:r>
        <w:rPr>
          <w:b/>
        </w:rPr>
        <w:t>reported that m</w:t>
      </w:r>
      <w:r w:rsidRPr="00336A73">
        <w:rPr>
          <w:b/>
        </w:rPr>
        <w:t xml:space="preserve">andatory training elements </w:t>
      </w:r>
      <w:r>
        <w:rPr>
          <w:b/>
        </w:rPr>
        <w:t xml:space="preserve">were </w:t>
      </w:r>
      <w:r w:rsidRPr="00336A73">
        <w:rPr>
          <w:b/>
        </w:rPr>
        <w:t>completed before starting a role</w:t>
      </w:r>
      <w:r>
        <w:t>, at the request of a locum agency.</w:t>
      </w:r>
    </w:p>
    <w:p w14:paraId="09BD77A2" w14:textId="77777777" w:rsidR="00336A73" w:rsidRDefault="00336A73" w:rsidP="00924243">
      <w:pPr>
        <w:pStyle w:val="Quote"/>
      </w:pPr>
    </w:p>
    <w:p w14:paraId="44A348BC" w14:textId="706EBB9C" w:rsidR="00336A73" w:rsidRDefault="00336A73" w:rsidP="00924243">
      <w:pPr>
        <w:pStyle w:val="Quote"/>
      </w:pPr>
      <w:r>
        <w:t>“they also then made me do… they wanted to see evidence of the ALS training, safeguarding, adults and children, and then they made me do an online package as well which covered a whole list of things which I can’t all reel off the top of my head but it covered fire safety” (</w:t>
      </w:r>
      <w:r w:rsidR="002F2B5F">
        <w:t>GP, Locum, England</w:t>
      </w:r>
      <w:r>
        <w:t>)</w:t>
      </w:r>
    </w:p>
    <w:p w14:paraId="67A46C61" w14:textId="77777777" w:rsidR="00336A73" w:rsidRPr="00336A73" w:rsidRDefault="00336A73" w:rsidP="00336A73">
      <w:pPr>
        <w:rPr>
          <w:lang w:eastAsia="en-GB"/>
        </w:rPr>
      </w:pPr>
    </w:p>
    <w:p w14:paraId="472A27B1" w14:textId="77777777" w:rsidR="00336A73" w:rsidRDefault="00336A73" w:rsidP="00336A73">
      <w:pPr>
        <w:pStyle w:val="blackbullet"/>
      </w:pPr>
      <w:r w:rsidRPr="00E11E99">
        <w:rPr>
          <w:b/>
        </w:rPr>
        <w:t>Locums did not always receive (or expect) a very thorough induction</w:t>
      </w:r>
      <w:r>
        <w:t xml:space="preserve"> due to the pressures that the work setting was under (the reason for them requesting a locum was because they were understaffed). </w:t>
      </w:r>
    </w:p>
    <w:p w14:paraId="37419182" w14:textId="77777777" w:rsidR="00336A73" w:rsidRDefault="00336A73" w:rsidP="00924243">
      <w:pPr>
        <w:pStyle w:val="Quote"/>
      </w:pPr>
    </w:p>
    <w:p w14:paraId="69780AC1" w14:textId="47C31087" w:rsidR="00336A73" w:rsidRDefault="00D44506" w:rsidP="00924243">
      <w:pPr>
        <w:pStyle w:val="Quote"/>
      </w:pPr>
      <w:r>
        <w:t>“</w:t>
      </w:r>
      <w:r w:rsidR="00336A73">
        <w:t>So every time you start somewhere new you actually require a mini induction just to get a handle on how they work things and quite often they just expect you to come in, turn the computer on and just fire on, which you can essentially do but a little bit of background knowledge is quite useful.</w:t>
      </w:r>
      <w:r>
        <w:t>”</w:t>
      </w:r>
      <w:r w:rsidR="00727AB5">
        <w:t xml:space="preserve"> (Salaried GP, Northern Ireland</w:t>
      </w:r>
      <w:r w:rsidR="00336A73">
        <w:t>)</w:t>
      </w:r>
    </w:p>
    <w:p w14:paraId="61979E2E" w14:textId="77777777" w:rsidR="00FD70A6" w:rsidRDefault="00FD70A6" w:rsidP="00924243">
      <w:pPr>
        <w:pStyle w:val="Quote"/>
      </w:pPr>
    </w:p>
    <w:p w14:paraId="5D736B99" w14:textId="6CB96222" w:rsidR="00E11E99" w:rsidRDefault="00E11E99" w:rsidP="00E11E99">
      <w:pPr>
        <w:pStyle w:val="blackbullet"/>
      </w:pPr>
      <w:r w:rsidRPr="00E11E99">
        <w:rPr>
          <w:b/>
        </w:rPr>
        <w:t>Locums</w:t>
      </w:r>
      <w:r w:rsidR="00336A73">
        <w:rPr>
          <w:b/>
        </w:rPr>
        <w:t xml:space="preserve"> suggested</w:t>
      </w:r>
      <w:r w:rsidRPr="00E11E99">
        <w:rPr>
          <w:b/>
        </w:rPr>
        <w:t xml:space="preserve"> their own </w:t>
      </w:r>
      <w:r w:rsidR="00741312">
        <w:rPr>
          <w:b/>
        </w:rPr>
        <w:t>‘</w:t>
      </w:r>
      <w:r w:rsidRPr="00E11E99">
        <w:rPr>
          <w:b/>
        </w:rPr>
        <w:t>workarounds</w:t>
      </w:r>
      <w:r w:rsidR="00741312">
        <w:rPr>
          <w:b/>
        </w:rPr>
        <w:t>’</w:t>
      </w:r>
      <w:r>
        <w:t xml:space="preserve"> to make up for this</w:t>
      </w:r>
      <w:r w:rsidR="00931AEC">
        <w:t>.</w:t>
      </w:r>
    </w:p>
    <w:p w14:paraId="5AF6569B" w14:textId="1EF2D181" w:rsidR="00336A73" w:rsidRDefault="00E11E99" w:rsidP="00741312">
      <w:pPr>
        <w:pStyle w:val="Style5"/>
      </w:pPr>
      <w:r>
        <w:t>One GP had</w:t>
      </w:r>
      <w:r w:rsidR="00B374AC">
        <w:t xml:space="preserve"> </w:t>
      </w:r>
      <w:r w:rsidR="00FD70A6">
        <w:t xml:space="preserve">a standard list of questions that they asked in each new setting. </w:t>
      </w:r>
    </w:p>
    <w:p w14:paraId="0E2F3903" w14:textId="065BAB49" w:rsidR="00FD70A6" w:rsidRDefault="00336A73" w:rsidP="00741312">
      <w:pPr>
        <w:pStyle w:val="Style5"/>
      </w:pPr>
      <w:r>
        <w:t>Other suggestions for workarounds to a full induction included</w:t>
      </w:r>
      <w:r w:rsidR="00FD70A6">
        <w:t xml:space="preserve"> send</w:t>
      </w:r>
      <w:r>
        <w:t>ing</w:t>
      </w:r>
      <w:r w:rsidR="00FD70A6">
        <w:t xml:space="preserve"> out the locum handbook in advance (rather t</w:t>
      </w:r>
      <w:r>
        <w:t xml:space="preserve">han just </w:t>
      </w:r>
      <w:r w:rsidR="00741312">
        <w:t xml:space="preserve">receiving </w:t>
      </w:r>
      <w:r>
        <w:t>it on the day)</w:t>
      </w:r>
      <w:r w:rsidR="00741312">
        <w:t xml:space="preserve"> and </w:t>
      </w:r>
      <w:r>
        <w:t xml:space="preserve">getting </w:t>
      </w:r>
      <w:r w:rsidR="00FD70A6">
        <w:t xml:space="preserve">locums to turn up half an hour before their session to run through any questions. </w:t>
      </w:r>
    </w:p>
    <w:p w14:paraId="015A75C3" w14:textId="77777777" w:rsidR="00336A73" w:rsidRDefault="00336A73" w:rsidP="00FD70A6"/>
    <w:p w14:paraId="4989EB8B" w14:textId="360838BD" w:rsidR="00B374AC" w:rsidRPr="00B374AC" w:rsidRDefault="003D4982" w:rsidP="00924243">
      <w:pPr>
        <w:pStyle w:val="Quote"/>
      </w:pPr>
      <w:r w:rsidRPr="003D4982">
        <w:t xml:space="preserve">“So you’re locuming next week, here’s the handbook in a file, come half an hour early, someone will be with you and check are you okay with whatever, the consulting room and the IT, and for questions”. That would be the better way to do things, receiving a locum file or whatever they call it, instructions folder, before you start, yes."  </w:t>
      </w:r>
      <w:r>
        <w:t>(</w:t>
      </w:r>
      <w:r w:rsidR="00332FC1">
        <w:t>GP</w:t>
      </w:r>
      <w:r w:rsidR="00842CE5">
        <w:t>, Locum, IMG</w:t>
      </w:r>
      <w:r>
        <w:t>)</w:t>
      </w:r>
    </w:p>
    <w:p w14:paraId="222AEBF4" w14:textId="77777777" w:rsidR="00AC0C2C" w:rsidRDefault="00AC0C2C">
      <w:pPr>
        <w:jc w:val="left"/>
        <w:rPr>
          <w:rFonts w:cs="Tahoma"/>
          <w:b/>
          <w:bCs/>
          <w:iCs/>
          <w:color w:val="7C2A83"/>
          <w:szCs w:val="32"/>
          <w:lang w:eastAsia="en-GB"/>
        </w:rPr>
      </w:pPr>
      <w:r>
        <w:br w:type="page"/>
      </w:r>
    </w:p>
    <w:p w14:paraId="31002452" w14:textId="1DB0C965" w:rsidR="002B7EF9" w:rsidRDefault="00116537" w:rsidP="00C66575">
      <w:pPr>
        <w:pStyle w:val="Kate2"/>
      </w:pPr>
      <w:bookmarkStart w:id="82" w:name="_Toc34126425"/>
      <w:r>
        <w:lastRenderedPageBreak/>
        <w:t xml:space="preserve">5.3 </w:t>
      </w:r>
      <w:r w:rsidR="00064F2D">
        <w:tab/>
      </w:r>
      <w:r w:rsidR="00A55143">
        <w:t>International Medical Graduate</w:t>
      </w:r>
      <w:r w:rsidR="00C66575">
        <w:t>s</w:t>
      </w:r>
      <w:r w:rsidR="00837F81">
        <w:t xml:space="preserve"> (IMGs)</w:t>
      </w:r>
      <w:bookmarkEnd w:id="82"/>
    </w:p>
    <w:p w14:paraId="49FA4538" w14:textId="7837B6FE" w:rsidR="00337F59" w:rsidRDefault="00837F81" w:rsidP="002B7EF9">
      <w:r>
        <w:t>Eight</w:t>
      </w:r>
      <w:r w:rsidR="002B7EF9">
        <w:t xml:space="preserve"> </w:t>
      </w:r>
      <w:r>
        <w:t>IMGs</w:t>
      </w:r>
      <w:r w:rsidR="002B7EF9">
        <w:t xml:space="preserve"> took part in the research but they were not necessarily new to the UK. Some of the stories they shared echoed findings set out in the </w:t>
      </w:r>
      <w:r w:rsidR="00257470">
        <w:t>GMC</w:t>
      </w:r>
      <w:r w:rsidR="00AC0C2C">
        <w:t>’s</w:t>
      </w:r>
      <w:r w:rsidR="00872B91">
        <w:t xml:space="preserve"> </w:t>
      </w:r>
      <w:r w:rsidR="00257470">
        <w:t xml:space="preserve">recently published </w:t>
      </w:r>
      <w:r w:rsidR="0055232F">
        <w:t>‘</w:t>
      </w:r>
      <w:r w:rsidR="002B7EF9">
        <w:t>Fair to Refer</w:t>
      </w:r>
      <w:r w:rsidR="0055232F">
        <w:t>’</w:t>
      </w:r>
      <w:r w:rsidR="0055232F">
        <w:fldChar w:fldCharType="begin"/>
      </w:r>
      <w:r w:rsidR="0055232F">
        <w:instrText xml:space="preserve"> NOTEREF _Ref42076694 \f \h </w:instrText>
      </w:r>
      <w:r w:rsidR="0055232F">
        <w:fldChar w:fldCharType="separate"/>
      </w:r>
      <w:r w:rsidR="0055232F" w:rsidRPr="00752A99">
        <w:rPr>
          <w:rStyle w:val="FootnoteReference"/>
        </w:rPr>
        <w:t>4</w:t>
      </w:r>
      <w:r w:rsidR="0055232F">
        <w:fldChar w:fldCharType="end"/>
      </w:r>
      <w:r w:rsidR="002B7EF9">
        <w:t xml:space="preserve"> report in that they, and other IMG colleagues, had encountered issues when new to the UK that could potentially have been addressed by an enhanced induction.</w:t>
      </w:r>
      <w:r w:rsidR="00337F59">
        <w:t xml:space="preserve"> At least one IMG acknowledge</w:t>
      </w:r>
      <w:r w:rsidR="00562BDC">
        <w:t>d</w:t>
      </w:r>
      <w:r w:rsidR="00337F59">
        <w:t xml:space="preserve"> that</w:t>
      </w:r>
      <w:r w:rsidR="004617AC">
        <w:t xml:space="preserve"> an enhanced induction</w:t>
      </w:r>
      <w:r w:rsidR="00337F59">
        <w:t xml:space="preserve"> </w:t>
      </w:r>
      <w:r w:rsidR="004617AC">
        <w:t>could</w:t>
      </w:r>
      <w:r w:rsidR="0041183F">
        <w:t xml:space="preserve"> help address future performance issues.</w:t>
      </w:r>
    </w:p>
    <w:p w14:paraId="6CD2A25E" w14:textId="77777777" w:rsidR="00337F59" w:rsidRDefault="00337F59" w:rsidP="002B7EF9"/>
    <w:p w14:paraId="6D7E22F2" w14:textId="67E07F35" w:rsidR="002B7EF9" w:rsidRDefault="00CC48BA" w:rsidP="00924243">
      <w:pPr>
        <w:pStyle w:val="Quote"/>
      </w:pPr>
      <w:r>
        <w:t>“</w:t>
      </w:r>
      <w:r w:rsidR="00337F59">
        <w:t>It would be fair to say people coming from abroad there might be slightly disadvantage</w:t>
      </w:r>
      <w:r w:rsidR="0041183F">
        <w:t>d</w:t>
      </w:r>
      <w:r w:rsidR="00337F59">
        <w:t xml:space="preserve"> because you come intimidated by the system anyway, you come with your own problems and you struggle</w:t>
      </w:r>
      <w:r w:rsidR="0041183F">
        <w:t>. T</w:t>
      </w:r>
      <w:r w:rsidR="00337F59">
        <w:t>hen you don’t have enough guidance</w:t>
      </w:r>
      <w:r w:rsidR="0041183F">
        <w:t xml:space="preserve"> and </w:t>
      </w:r>
      <w:r w:rsidR="00337F59">
        <w:t>support and you start performing poorly maybe, not because you don’t know</w:t>
      </w:r>
      <w:r w:rsidR="0041183F">
        <w:t xml:space="preserve"> [your clinical skills] </w:t>
      </w:r>
      <w:r w:rsidR="00337F59">
        <w:t xml:space="preserve">but </w:t>
      </w:r>
      <w:r w:rsidR="0041183F">
        <w:t xml:space="preserve">because </w:t>
      </w:r>
      <w:r w:rsidR="00337F59">
        <w:t>the priorities are different and the way you communicate things</w:t>
      </w:r>
      <w:r w:rsidR="0041183F">
        <w:t xml:space="preserve"> is different</w:t>
      </w:r>
      <w:r>
        <w:t>”</w:t>
      </w:r>
      <w:r w:rsidR="002F2B5F">
        <w:t xml:space="preserve"> (Consultant, Locum, England, IMG</w:t>
      </w:r>
      <w:r w:rsidR="00C66575">
        <w:t>)</w:t>
      </w:r>
    </w:p>
    <w:p w14:paraId="0D871871" w14:textId="77777777" w:rsidR="0068574D" w:rsidRDefault="0068574D" w:rsidP="0068574D"/>
    <w:p w14:paraId="775B15B6" w14:textId="4C27A4A3" w:rsidR="0068574D" w:rsidRDefault="0068574D" w:rsidP="0068574D">
      <w:r>
        <w:t>Suggestions of what an enhanced induction</w:t>
      </w:r>
      <w:r w:rsidR="00EA0FA2">
        <w:t xml:space="preserve"> for IMGs</w:t>
      </w:r>
      <w:r>
        <w:t xml:space="preserve"> should cover included: </w:t>
      </w:r>
    </w:p>
    <w:p w14:paraId="1C974C57" w14:textId="77777777" w:rsidR="00143816" w:rsidRPr="00D41522" w:rsidRDefault="00143816" w:rsidP="00D41522">
      <w:pPr>
        <w:pStyle w:val="blackbullet"/>
        <w:numPr>
          <w:ilvl w:val="0"/>
          <w:numId w:val="0"/>
        </w:numPr>
        <w:ind w:left="360"/>
      </w:pPr>
    </w:p>
    <w:p w14:paraId="1C402E7D" w14:textId="6378D5E5" w:rsidR="00BE4652" w:rsidRDefault="00741312" w:rsidP="0068574D">
      <w:pPr>
        <w:pStyle w:val="blackbullet"/>
      </w:pPr>
      <w:r>
        <w:rPr>
          <w:b/>
        </w:rPr>
        <w:t>Assistance with</w:t>
      </w:r>
      <w:r w:rsidR="0068574D" w:rsidRPr="0068574D">
        <w:rPr>
          <w:b/>
        </w:rPr>
        <w:t xml:space="preserve"> l</w:t>
      </w:r>
      <w:r w:rsidR="00116537" w:rsidRPr="0068574D">
        <w:rPr>
          <w:b/>
        </w:rPr>
        <w:t>iving and financial arrangements</w:t>
      </w:r>
      <w:r w:rsidR="0068574D">
        <w:t xml:space="preserve">. </w:t>
      </w:r>
      <w:r w:rsidR="00116537">
        <w:t>Several IMGs and one stakeholder spoke of how difficult it was to establish new living arrangements on arriving to the UK and the catch</w:t>
      </w:r>
      <w:r w:rsidR="00053801">
        <w:t>-</w:t>
      </w:r>
      <w:r w:rsidR="00116537">
        <w:t xml:space="preserve">22 </w:t>
      </w:r>
      <w:r w:rsidR="00C66575">
        <w:t>that IMG doctors</w:t>
      </w:r>
      <w:r w:rsidR="00116537">
        <w:t xml:space="preserve"> found themselves in: </w:t>
      </w:r>
      <w:r w:rsidR="00BE4652">
        <w:t xml:space="preserve">not being able to set up a bank account because they had no proof of address but not being able to rent anywhere because they had no bank account. </w:t>
      </w:r>
    </w:p>
    <w:p w14:paraId="06EB14BB" w14:textId="77777777" w:rsidR="00BE4652" w:rsidRDefault="00BE4652" w:rsidP="00116537"/>
    <w:p w14:paraId="4C77CB0E" w14:textId="11079376" w:rsidR="00116537" w:rsidRDefault="00CC48BA" w:rsidP="00924243">
      <w:pPr>
        <w:pStyle w:val="Quote"/>
      </w:pPr>
      <w:r>
        <w:t>“A</w:t>
      </w:r>
      <w:r w:rsidR="00BE4652">
        <w:t xml:space="preserve"> friend of mine, and I had the same problem as well, we couldn’t get any bank account when we came first to work because we don’t have proof of address, and then you go and rent a house and they don’t give you a house because you don’t have a bank account.</w:t>
      </w:r>
      <w:r>
        <w:t xml:space="preserve">” </w:t>
      </w:r>
      <w:r w:rsidR="002F2B5F">
        <w:t>(Consultant, Locum, England, IMG</w:t>
      </w:r>
      <w:r w:rsidR="00BE4652">
        <w:t>)</w:t>
      </w:r>
    </w:p>
    <w:p w14:paraId="777E0690" w14:textId="77777777" w:rsidR="00BE4652" w:rsidRPr="00BE4652" w:rsidRDefault="00BE4652" w:rsidP="0068574D">
      <w:pPr>
        <w:ind w:left="360"/>
        <w:rPr>
          <w:lang w:eastAsia="en-GB"/>
        </w:rPr>
      </w:pPr>
    </w:p>
    <w:p w14:paraId="4C9A09D3" w14:textId="3FB60DAA" w:rsidR="00116537" w:rsidRDefault="00CC48BA" w:rsidP="00924243">
      <w:pPr>
        <w:pStyle w:val="Quote"/>
      </w:pPr>
      <w:r>
        <w:t>“</w:t>
      </w:r>
      <w:r w:rsidR="00116537">
        <w:t>I kept thinking “why is he always here so very late in the day” but it was simple things like he can’t open a bank account until he’s got a contract, the contract hadn’t been sorted, he’d not settled into the bedsit where he was supposed to live so he was sleeping in our junior doctors’ office, and you just think “oh my God, so what happened at induction”, “oh, I didn’t really have an induction, I just got introduced with a few people in and around the wards, shown the computer, given my passwords and there I am doing the ward rounds” and then you wonder why then they leave or don’t settle in.</w:t>
      </w:r>
      <w:r>
        <w:t>”</w:t>
      </w:r>
      <w:r w:rsidR="00116537">
        <w:t xml:space="preserve"> (</w:t>
      </w:r>
      <w:r w:rsidR="00332FC1">
        <w:t>Postgraduate Associate Dean</w:t>
      </w:r>
      <w:r w:rsidR="00116537">
        <w:t>)</w:t>
      </w:r>
    </w:p>
    <w:p w14:paraId="79263A9F" w14:textId="77777777" w:rsidR="0068574D" w:rsidRPr="0068574D" w:rsidRDefault="0068574D" w:rsidP="0068574D">
      <w:pPr>
        <w:rPr>
          <w:lang w:eastAsia="en-GB"/>
        </w:rPr>
      </w:pPr>
    </w:p>
    <w:p w14:paraId="42DE4AE2" w14:textId="3291B738" w:rsidR="0068574D" w:rsidRPr="0068574D" w:rsidRDefault="0068574D" w:rsidP="002B7EF9">
      <w:pPr>
        <w:pStyle w:val="blackbullet"/>
        <w:rPr>
          <w:b/>
        </w:rPr>
      </w:pPr>
      <w:r w:rsidRPr="0068574D">
        <w:rPr>
          <w:b/>
        </w:rPr>
        <w:t>More support and understanding of issues with visas</w:t>
      </w:r>
      <w:r>
        <w:rPr>
          <w:b/>
        </w:rPr>
        <w:t xml:space="preserve">. </w:t>
      </w:r>
      <w:r w:rsidR="00B633E6">
        <w:t>Two doctors</w:t>
      </w:r>
      <w:r w:rsidR="00AB29A9">
        <w:t xml:space="preserve"> </w:t>
      </w:r>
      <w:r>
        <w:t>gave examples of when they had to take time off wo</w:t>
      </w:r>
      <w:r w:rsidR="00EA0FA2">
        <w:t>rk to deal with visa issues. One stakeholder reported that some IMGs missed</w:t>
      </w:r>
      <w:r w:rsidR="00DE3C1D">
        <w:t xml:space="preserve"> induction</w:t>
      </w:r>
      <w:r w:rsidR="00EA0FA2">
        <w:t xml:space="preserve"> </w:t>
      </w:r>
      <w:r w:rsidR="00CD3F32">
        <w:t>due to</w:t>
      </w:r>
      <w:r w:rsidR="00EA0FA2">
        <w:t xml:space="preserve"> visa issues.</w:t>
      </w:r>
    </w:p>
    <w:p w14:paraId="3D132902" w14:textId="77777777" w:rsidR="0068574D" w:rsidRPr="0068574D" w:rsidRDefault="0068574D" w:rsidP="0068574D">
      <w:pPr>
        <w:pStyle w:val="blackbullet"/>
        <w:numPr>
          <w:ilvl w:val="0"/>
          <w:numId w:val="0"/>
        </w:numPr>
        <w:ind w:left="360"/>
        <w:rPr>
          <w:b/>
        </w:rPr>
      </w:pPr>
    </w:p>
    <w:p w14:paraId="2F2CCDBB" w14:textId="2C8A85C9" w:rsidR="00BE4652" w:rsidRPr="0068574D" w:rsidRDefault="0068574D" w:rsidP="00116537">
      <w:pPr>
        <w:pStyle w:val="blackbullet"/>
        <w:rPr>
          <w:b/>
        </w:rPr>
      </w:pPr>
      <w:r w:rsidRPr="0068574D">
        <w:rPr>
          <w:b/>
        </w:rPr>
        <w:t>An induction into the</w:t>
      </w:r>
      <w:r w:rsidR="002B7EF9" w:rsidRPr="0068574D">
        <w:rPr>
          <w:b/>
        </w:rPr>
        <w:t xml:space="preserve"> </w:t>
      </w:r>
      <w:r w:rsidRPr="0068574D">
        <w:rPr>
          <w:b/>
        </w:rPr>
        <w:t>c</w:t>
      </w:r>
      <w:r w:rsidR="00BE4652" w:rsidRPr="0068574D">
        <w:rPr>
          <w:b/>
        </w:rPr>
        <w:t>ulture and language</w:t>
      </w:r>
      <w:r w:rsidRPr="0068574D">
        <w:rPr>
          <w:b/>
        </w:rPr>
        <w:t xml:space="preserve"> (of the NHS)</w:t>
      </w:r>
      <w:r>
        <w:rPr>
          <w:b/>
        </w:rPr>
        <w:t xml:space="preserve">. </w:t>
      </w:r>
      <w:r w:rsidR="00BE4652">
        <w:t>IMGs acknowledged difficulties in adapting to the culture</w:t>
      </w:r>
      <w:r w:rsidR="002B7EF9">
        <w:t xml:space="preserve"> and language</w:t>
      </w:r>
      <w:r w:rsidR="00BE4652">
        <w:t xml:space="preserve"> of the NHS and raised </w:t>
      </w:r>
      <w:r w:rsidR="002B7EF9">
        <w:t>several</w:t>
      </w:r>
      <w:r w:rsidR="00BE4652">
        <w:t xml:space="preserve"> points:</w:t>
      </w:r>
    </w:p>
    <w:p w14:paraId="74926F9E" w14:textId="06F4204E" w:rsidR="00BE4652" w:rsidRDefault="00C66575" w:rsidP="00741312">
      <w:pPr>
        <w:pStyle w:val="Style5"/>
      </w:pPr>
      <w:r>
        <w:lastRenderedPageBreak/>
        <w:t>That in some cultures it was not acceptable for doctors to be criticised by other healthcare professionals which was challenging when working</w:t>
      </w:r>
      <w:r w:rsidR="00BE4652">
        <w:t xml:space="preserve"> within a multidisciplinary </w:t>
      </w:r>
      <w:r w:rsidR="002B7EF9">
        <w:t>team</w:t>
      </w:r>
      <w:r w:rsidR="0068574D">
        <w:t>.</w:t>
      </w:r>
    </w:p>
    <w:p w14:paraId="1609A8BE" w14:textId="3E6D5C09" w:rsidR="00BE4652" w:rsidRDefault="00C66575" w:rsidP="00741312">
      <w:pPr>
        <w:pStyle w:val="Style5"/>
      </w:pPr>
      <w:r w:rsidRPr="0068574D">
        <w:rPr>
          <w:rStyle w:val="Style5Char"/>
        </w:rPr>
        <w:t xml:space="preserve">That they </w:t>
      </w:r>
      <w:r w:rsidR="0068574D">
        <w:rPr>
          <w:rStyle w:val="Style5Char"/>
        </w:rPr>
        <w:t>had not anticipated the level of</w:t>
      </w:r>
      <w:r w:rsidRPr="0068574D">
        <w:rPr>
          <w:rStyle w:val="Style5Char"/>
        </w:rPr>
        <w:t xml:space="preserve"> racism </w:t>
      </w:r>
      <w:r w:rsidR="0068574D">
        <w:rPr>
          <w:rStyle w:val="Style5Char"/>
        </w:rPr>
        <w:t xml:space="preserve">amongst patients (and sometimes colleagues) </w:t>
      </w:r>
      <w:r w:rsidRPr="0068574D">
        <w:rPr>
          <w:rStyle w:val="Style5Char"/>
        </w:rPr>
        <w:t>that they felt they were expected to tolerate</w:t>
      </w:r>
      <w:r>
        <w:t>.</w:t>
      </w:r>
    </w:p>
    <w:p w14:paraId="6A619F4C" w14:textId="61DA85F6" w:rsidR="002B05A8" w:rsidRDefault="00C66575" w:rsidP="00741312">
      <w:pPr>
        <w:pStyle w:val="Style5"/>
      </w:pPr>
      <w:r>
        <w:t>That they</w:t>
      </w:r>
      <w:r w:rsidR="0068574D">
        <w:t xml:space="preserve"> </w:t>
      </w:r>
      <w:r>
        <w:t>experience</w:t>
      </w:r>
      <w:r w:rsidR="009B67E8">
        <w:t>d</w:t>
      </w:r>
      <w:r>
        <w:t xml:space="preserve"> difficult</w:t>
      </w:r>
      <w:r w:rsidR="002B05A8">
        <w:t>ies</w:t>
      </w:r>
      <w:r>
        <w:t xml:space="preserve"> understanding</w:t>
      </w:r>
      <w:r w:rsidR="002B7EF9">
        <w:t xml:space="preserve"> common </w:t>
      </w:r>
      <w:r w:rsidR="009B67E8">
        <w:t>phrases and acro</w:t>
      </w:r>
      <w:r w:rsidR="0068574D">
        <w:t>ny</w:t>
      </w:r>
      <w:r w:rsidR="009B67E8">
        <w:t>ms</w:t>
      </w:r>
      <w:r w:rsidR="0068574D">
        <w:t xml:space="preserve"> used in the NHS</w:t>
      </w:r>
      <w:r w:rsidR="00CC48BA">
        <w:t xml:space="preserve"> and the more colloquial phrases used by patients</w:t>
      </w:r>
      <w:r w:rsidR="0068574D">
        <w:t>.</w:t>
      </w:r>
    </w:p>
    <w:p w14:paraId="53015087" w14:textId="390B910B" w:rsidR="008506D3" w:rsidRDefault="008506D3" w:rsidP="00741312">
      <w:pPr>
        <w:pStyle w:val="Style5"/>
      </w:pPr>
      <w:r>
        <w:t>That they experienced difficult</w:t>
      </w:r>
      <w:r w:rsidR="00741312">
        <w:t>ies</w:t>
      </w:r>
      <w:r>
        <w:t xml:space="preserve"> understanding the different training grades/</w:t>
      </w:r>
      <w:r w:rsidR="00741312">
        <w:t xml:space="preserve">pathways </w:t>
      </w:r>
      <w:r>
        <w:t>in the UK.</w:t>
      </w:r>
    </w:p>
    <w:p w14:paraId="07602CF8" w14:textId="6B73C2B3" w:rsidR="008506D3" w:rsidRDefault="0068574D" w:rsidP="00741312">
      <w:pPr>
        <w:pStyle w:val="Style5"/>
      </w:pPr>
      <w:r>
        <w:t>That they did not always know how best to communicate with colleagues (i.e. the tone of emails)</w:t>
      </w:r>
    </w:p>
    <w:p w14:paraId="23E05E02" w14:textId="77777777" w:rsidR="00BE4652" w:rsidRDefault="00BE4652" w:rsidP="00116537"/>
    <w:p w14:paraId="01676D34" w14:textId="24A9B9F6" w:rsidR="00BE4652" w:rsidRDefault="00CC48BA" w:rsidP="00924243">
      <w:pPr>
        <w:pStyle w:val="Quote"/>
      </w:pPr>
      <w:r>
        <w:t>“</w:t>
      </w:r>
      <w:r w:rsidR="00BE4652">
        <w:t>I think one of the major issues is doctors have to get used to work with other professionals who would be on the same level as they are, but who are not doctors. They should be able to also handle criticism from other professionals who are not doctors. Where I come from you cannot really criticise a doctor’s work unless you’re a doctor yourself</w:t>
      </w:r>
      <w:r w:rsidR="00EF79F7">
        <w:t>.</w:t>
      </w:r>
      <w:r>
        <w:t>”</w:t>
      </w:r>
      <w:r w:rsidR="00BE4652">
        <w:t xml:space="preserve"> (</w:t>
      </w:r>
      <w:r w:rsidR="00D04F93">
        <w:t>CT1, Psychiatry, IMG</w:t>
      </w:r>
      <w:r w:rsidR="00BE4652">
        <w:t>)</w:t>
      </w:r>
    </w:p>
    <w:p w14:paraId="0F68DFC2" w14:textId="77777777" w:rsidR="008506D3" w:rsidRDefault="008506D3" w:rsidP="008506D3">
      <w:pPr>
        <w:rPr>
          <w:lang w:eastAsia="en-GB"/>
        </w:rPr>
      </w:pPr>
    </w:p>
    <w:p w14:paraId="14B57D62" w14:textId="4D1CC285" w:rsidR="008506D3" w:rsidRDefault="00CC48BA" w:rsidP="00924243">
      <w:pPr>
        <w:pStyle w:val="Quote"/>
      </w:pPr>
      <w:r>
        <w:t>“</w:t>
      </w:r>
      <w:r w:rsidR="008506D3">
        <w:t>I knew nothing when I came here, and no one talked to me about the system saying you can get into training. So, for 2 years was a waste of time, obviously</w:t>
      </w:r>
      <w:r w:rsidR="006D55C5">
        <w:t xml:space="preserve">. </w:t>
      </w:r>
      <w:r w:rsidR="008506D3">
        <w:t>I wouldn’t say a waste of time, I got a lot of experience. By the third year I had to apply for the next visa, so I couldn’t afford to get into training and pay all the extra visas. I basically shelved my training for 5 years because of the catch</w:t>
      </w:r>
      <w:r w:rsidR="00053801">
        <w:t>-</w:t>
      </w:r>
      <w:r w:rsidR="008506D3">
        <w:t>22 situation of visa fees, ignorance and a lack of information.</w:t>
      </w:r>
      <w:r>
        <w:t>”</w:t>
      </w:r>
      <w:r w:rsidR="008506D3">
        <w:t xml:space="preserve"> (</w:t>
      </w:r>
      <w:r w:rsidR="006F7748">
        <w:t>ST5, A&amp;E, England, IMG</w:t>
      </w:r>
      <w:r w:rsidR="008506D3">
        <w:t>)</w:t>
      </w:r>
    </w:p>
    <w:p w14:paraId="455CD072" w14:textId="77777777" w:rsidR="008506D3" w:rsidRPr="008506D3" w:rsidRDefault="008506D3" w:rsidP="008506D3">
      <w:pPr>
        <w:rPr>
          <w:lang w:eastAsia="en-GB"/>
        </w:rPr>
      </w:pPr>
    </w:p>
    <w:p w14:paraId="5AA1F79F" w14:textId="032F6DAA" w:rsidR="00D350C7" w:rsidRDefault="008506D3" w:rsidP="00D350C7">
      <w:pPr>
        <w:pStyle w:val="blackbullet"/>
      </w:pPr>
      <w:r w:rsidRPr="008506D3">
        <w:rPr>
          <w:b/>
        </w:rPr>
        <w:t>The need to address a lack of some clinical skills</w:t>
      </w:r>
      <w:r>
        <w:t xml:space="preserve">. </w:t>
      </w:r>
      <w:r w:rsidR="00D350C7">
        <w:t>IMGs themselves did not raise iss</w:t>
      </w:r>
      <w:r>
        <w:t xml:space="preserve">ues relating to clinical skills, however, </w:t>
      </w:r>
      <w:r w:rsidR="009B67E8">
        <w:t>two stakeholders suggested</w:t>
      </w:r>
      <w:r w:rsidR="00D350C7">
        <w:t xml:space="preserve"> that it was important to recognise that </w:t>
      </w:r>
      <w:r>
        <w:t xml:space="preserve">some </w:t>
      </w:r>
      <w:r w:rsidR="00D350C7">
        <w:t xml:space="preserve">IMGs </w:t>
      </w:r>
      <w:r>
        <w:t>might have</w:t>
      </w:r>
      <w:r w:rsidR="00D350C7">
        <w:t xml:space="preserve"> spe</w:t>
      </w:r>
      <w:r w:rsidR="009B67E8">
        <w:t>cific gaps</w:t>
      </w:r>
      <w:r w:rsidR="00B37263">
        <w:t xml:space="preserve"> in their clinical skills</w:t>
      </w:r>
      <w:r w:rsidR="009B67E8">
        <w:t xml:space="preserve"> as a result of having trained </w:t>
      </w:r>
      <w:r>
        <w:t>outside the UK</w:t>
      </w:r>
      <w:r w:rsidR="009B67E8">
        <w:t>.</w:t>
      </w:r>
    </w:p>
    <w:p w14:paraId="701FD57A" w14:textId="77777777" w:rsidR="00D350C7" w:rsidRDefault="00D350C7" w:rsidP="00D350C7"/>
    <w:p w14:paraId="2EFFE696" w14:textId="799CBA5D" w:rsidR="008506D3" w:rsidRDefault="002D2690" w:rsidP="00924243">
      <w:pPr>
        <w:pStyle w:val="Quote"/>
      </w:pPr>
      <w:r>
        <w:t>“</w:t>
      </w:r>
      <w:r w:rsidR="006E1B29">
        <w:t xml:space="preserve">So, there’s a lovely FY from Italy 4 years ago who came up to me after the skills training at the end of the few days, and just went, ‘I’ve never been taught how to put in a </w:t>
      </w:r>
      <w:r w:rsidR="002D1680">
        <w:t xml:space="preserve">cannula </w:t>
      </w:r>
      <w:r w:rsidR="006E1B29">
        <w:t>and I’m on nights next week, I don’t know how to do it, I don’t think I can do this’. I don’t think I can be a doctor. And I’m like no</w:t>
      </w:r>
      <w:r>
        <w:t>….</w:t>
      </w:r>
      <w:r w:rsidR="003F3CDC">
        <w:t xml:space="preserve"> </w:t>
      </w:r>
      <w:r w:rsidR="006E1B29">
        <w:t>I’m going to sort you out with the training, they are going to give you one-to-one tomorrow afternoon after your simulation. And that’s what they did. And I got a lovely e-mail back from him at the end of his nightshift saying he’d done really well. That he’d put in 18 cann</w:t>
      </w:r>
      <w:r w:rsidR="00D350C7">
        <w:t>ulas’ on his own.</w:t>
      </w:r>
      <w:r>
        <w:t>”</w:t>
      </w:r>
      <w:r w:rsidR="00D350C7">
        <w:t xml:space="preserve"> (</w:t>
      </w:r>
      <w:r w:rsidR="00332FC1">
        <w:t xml:space="preserve">Associate Director of Medical Education, </w:t>
      </w:r>
      <w:r w:rsidR="00D350C7">
        <w:t>NHS Lothian)</w:t>
      </w:r>
    </w:p>
    <w:p w14:paraId="11B9928D" w14:textId="77777777" w:rsidR="003645C7" w:rsidRDefault="003645C7" w:rsidP="003645C7"/>
    <w:p w14:paraId="2794820C" w14:textId="77777777" w:rsidR="00AC0C2C" w:rsidRDefault="00AC0C2C">
      <w:pPr>
        <w:jc w:val="left"/>
      </w:pPr>
      <w:r>
        <w:br w:type="page"/>
      </w:r>
    </w:p>
    <w:p w14:paraId="0D8E16C2" w14:textId="33B0FADB" w:rsidR="003645C7" w:rsidRDefault="003645C7" w:rsidP="003645C7">
      <w:r>
        <w:lastRenderedPageBreak/>
        <w:t>The findings from the primary research with doctors are broadly supported by the literature</w:t>
      </w:r>
      <w:r w:rsidR="00222E88">
        <w:t xml:space="preserve"> review</w:t>
      </w:r>
      <w:r>
        <w:t xml:space="preserve"> which identified the following recommendations regarding induction and orientation of IMGs:</w:t>
      </w:r>
    </w:p>
    <w:p w14:paraId="0AB0F206" w14:textId="446E6FB2" w:rsidR="003645C7" w:rsidRPr="003645C7" w:rsidRDefault="003645C7" w:rsidP="003645C7">
      <w:pPr>
        <w:pStyle w:val="blackbullet"/>
      </w:pPr>
      <w:r w:rsidRPr="003645C7">
        <w:t>A mandatory national induction programme for overseas doctors complemented by existing local hospital inductions, with content on British culture and language, the NHS, and clinical skills (Jalal et al 2019)</w:t>
      </w:r>
    </w:p>
    <w:p w14:paraId="4141798A" w14:textId="77777777" w:rsidR="003645C7" w:rsidRPr="003645C7" w:rsidRDefault="003645C7" w:rsidP="003645C7">
      <w:pPr>
        <w:pStyle w:val="blackbullet"/>
      </w:pPr>
      <w:r w:rsidRPr="003645C7">
        <w:t>Induction to be an ongoing learning process for IMGs, with peer support, and monitoring of progress after an induction programme (Kehoe et al. 2016)</w:t>
      </w:r>
    </w:p>
    <w:p w14:paraId="07E0872A" w14:textId="010E693C" w:rsidR="003645C7" w:rsidRPr="003645C7" w:rsidRDefault="003645C7" w:rsidP="003645C7">
      <w:pPr>
        <w:pStyle w:val="blackbullet"/>
      </w:pPr>
      <w:r w:rsidRPr="003645C7">
        <w:t xml:space="preserve">Individual needs assessment </w:t>
      </w:r>
      <w:r w:rsidRPr="003645C7">
        <w:rPr>
          <w:i/>
        </w:rPr>
        <w:t>prior</w:t>
      </w:r>
      <w:r w:rsidRPr="003645C7">
        <w:t xml:space="preserve"> to an induction (</w:t>
      </w:r>
      <w:r w:rsidR="00DE3C1D" w:rsidRPr="003645C7">
        <w:t>Kehoe et al. 2016</w:t>
      </w:r>
      <w:r w:rsidRPr="003645C7">
        <w:t>)</w:t>
      </w:r>
    </w:p>
    <w:p w14:paraId="1F0BBD49" w14:textId="498F639A" w:rsidR="003645C7" w:rsidRDefault="003645C7" w:rsidP="003645C7">
      <w:pPr>
        <w:pStyle w:val="blackbullet"/>
      </w:pPr>
      <w:r w:rsidRPr="003645C7">
        <w:t>Attention to culture, language and how the UK health system operates (Rothwell et al. 2013; Jalal et al 2019).</w:t>
      </w:r>
    </w:p>
    <w:p w14:paraId="0B359F99" w14:textId="338FC8CE" w:rsidR="0041183F" w:rsidRPr="00E9470F" w:rsidRDefault="0041183F" w:rsidP="00482DD9">
      <w:pPr>
        <w:pStyle w:val="Kate2"/>
      </w:pPr>
      <w:bookmarkStart w:id="83" w:name="_Toc34126426"/>
      <w:r>
        <w:t>5.4</w:t>
      </w:r>
      <w:r>
        <w:tab/>
      </w:r>
      <w:r w:rsidR="00A55143">
        <w:t>Returners</w:t>
      </w:r>
      <w:bookmarkEnd w:id="83"/>
    </w:p>
    <w:p w14:paraId="0E92BC7B" w14:textId="6AE3F7EF" w:rsidR="00FF2EBE" w:rsidRDefault="00FF2EBE" w:rsidP="007868E4">
      <w:pPr>
        <w:rPr>
          <w:rFonts w:eastAsia="Calibri"/>
          <w:lang w:eastAsia="en-GB"/>
        </w:rPr>
      </w:pPr>
      <w:r>
        <w:rPr>
          <w:rFonts w:eastAsia="Calibri"/>
          <w:lang w:eastAsia="en-GB"/>
        </w:rPr>
        <w:t>Nine</w:t>
      </w:r>
      <w:r w:rsidR="0041183F">
        <w:rPr>
          <w:rFonts w:eastAsia="Calibri"/>
          <w:lang w:eastAsia="en-GB"/>
        </w:rPr>
        <w:t xml:space="preserve"> doctors who took part in the study had returned to practice in the last </w:t>
      </w:r>
      <w:r>
        <w:rPr>
          <w:rFonts w:eastAsia="Calibri"/>
          <w:lang w:eastAsia="en-GB"/>
        </w:rPr>
        <w:t>six</w:t>
      </w:r>
      <w:r w:rsidR="0041183F">
        <w:rPr>
          <w:rFonts w:eastAsia="Calibri"/>
          <w:lang w:eastAsia="en-GB"/>
        </w:rPr>
        <w:t xml:space="preserve"> months and several more recalled earlier career breaks. The majority of these were out of practice for less than a year </w:t>
      </w:r>
      <w:r w:rsidR="002B05A8">
        <w:rPr>
          <w:rFonts w:eastAsia="Calibri"/>
          <w:lang w:eastAsia="en-GB"/>
        </w:rPr>
        <w:t>(</w:t>
      </w:r>
      <w:r>
        <w:rPr>
          <w:rFonts w:eastAsia="Calibri"/>
          <w:lang w:eastAsia="en-GB"/>
        </w:rPr>
        <w:t xml:space="preserve">as a result of a </w:t>
      </w:r>
      <w:r w:rsidR="0041183F">
        <w:rPr>
          <w:rFonts w:eastAsia="Calibri"/>
          <w:lang w:eastAsia="en-GB"/>
        </w:rPr>
        <w:t>maternity break, travel or sickness</w:t>
      </w:r>
      <w:r w:rsidR="002B05A8">
        <w:rPr>
          <w:rFonts w:eastAsia="Calibri"/>
          <w:lang w:eastAsia="en-GB"/>
        </w:rPr>
        <w:t>)</w:t>
      </w:r>
      <w:r w:rsidR="007861A2">
        <w:rPr>
          <w:rFonts w:eastAsia="Calibri"/>
          <w:lang w:eastAsia="en-GB"/>
        </w:rPr>
        <w:t xml:space="preserve"> and returned to the same place of work</w:t>
      </w:r>
      <w:r w:rsidR="0041183F">
        <w:rPr>
          <w:rFonts w:eastAsia="Calibri"/>
          <w:lang w:eastAsia="en-GB"/>
        </w:rPr>
        <w:t xml:space="preserve">. </w:t>
      </w:r>
      <w:r w:rsidR="00232264">
        <w:rPr>
          <w:rFonts w:eastAsia="Calibri"/>
          <w:lang w:eastAsia="en-GB"/>
        </w:rPr>
        <w:t>They recognised that the</w:t>
      </w:r>
      <w:r>
        <w:rPr>
          <w:rFonts w:eastAsia="Calibri"/>
          <w:lang w:eastAsia="en-GB"/>
        </w:rPr>
        <w:t>ir</w:t>
      </w:r>
      <w:r w:rsidR="00232264">
        <w:rPr>
          <w:rFonts w:eastAsia="Calibri"/>
          <w:lang w:eastAsia="en-GB"/>
        </w:rPr>
        <w:t xml:space="preserve"> need</w:t>
      </w:r>
      <w:r w:rsidR="002B05A8">
        <w:rPr>
          <w:rFonts w:eastAsia="Calibri"/>
          <w:lang w:eastAsia="en-GB"/>
        </w:rPr>
        <w:t>s</w:t>
      </w:r>
      <w:r w:rsidR="00232264">
        <w:rPr>
          <w:rFonts w:eastAsia="Calibri"/>
          <w:lang w:eastAsia="en-GB"/>
        </w:rPr>
        <w:t xml:space="preserve"> as returners were driven by their specialty, how long they had been out of practice and the reason for being out of practice. </w:t>
      </w:r>
    </w:p>
    <w:p w14:paraId="2197A83A" w14:textId="77777777" w:rsidR="00FF2EBE" w:rsidRDefault="00FF2EBE" w:rsidP="007868E4">
      <w:pPr>
        <w:rPr>
          <w:rFonts w:eastAsia="Calibri"/>
          <w:lang w:eastAsia="en-GB"/>
        </w:rPr>
      </w:pPr>
    </w:p>
    <w:p w14:paraId="73EB1E10" w14:textId="3AFFFEB5" w:rsidR="007868E4" w:rsidRPr="007868E4" w:rsidRDefault="00232264" w:rsidP="007868E4">
      <w:pPr>
        <w:rPr>
          <w:i/>
        </w:rPr>
      </w:pPr>
      <w:r>
        <w:rPr>
          <w:rFonts w:eastAsia="Calibri"/>
          <w:lang w:eastAsia="en-GB"/>
        </w:rPr>
        <w:t xml:space="preserve">Some doctors just wanted to know that the practicalities of their return had been sorted </w:t>
      </w:r>
      <w:r w:rsidR="00FF2EBE">
        <w:rPr>
          <w:rFonts w:eastAsia="Calibri"/>
          <w:lang w:eastAsia="en-GB"/>
        </w:rPr>
        <w:t xml:space="preserve">(for example, </w:t>
      </w:r>
      <w:r>
        <w:rPr>
          <w:rFonts w:eastAsia="Calibri"/>
          <w:lang w:eastAsia="en-GB"/>
        </w:rPr>
        <w:t>car-parking passes, security badges, passwords and log-ins</w:t>
      </w:r>
      <w:r w:rsidR="00FF2EBE">
        <w:rPr>
          <w:rFonts w:eastAsia="Calibri"/>
          <w:lang w:eastAsia="en-GB"/>
        </w:rPr>
        <w:t>)</w:t>
      </w:r>
      <w:r w:rsidR="00CB4905">
        <w:rPr>
          <w:rFonts w:eastAsia="Calibri"/>
          <w:lang w:eastAsia="en-GB"/>
        </w:rPr>
        <w:t xml:space="preserve"> whilst </w:t>
      </w:r>
      <w:r>
        <w:rPr>
          <w:rFonts w:eastAsia="Calibri"/>
          <w:lang w:eastAsia="en-GB"/>
        </w:rPr>
        <w:t>others required more emotional and clinical support.</w:t>
      </w:r>
      <w:r w:rsidR="007868E4">
        <w:rPr>
          <w:rFonts w:eastAsia="Calibri"/>
          <w:lang w:eastAsia="en-GB"/>
        </w:rPr>
        <w:t xml:space="preserve"> The need to tailor induction for returners is supported by Recommendation 28 from the</w:t>
      </w:r>
      <w:r w:rsidR="007868E4" w:rsidRPr="007868E4">
        <w:t xml:space="preserve"> </w:t>
      </w:r>
      <w:r w:rsidR="007868E4" w:rsidRPr="007868E4">
        <w:rPr>
          <w:rFonts w:eastAsia="Calibri"/>
          <w:lang w:eastAsia="en-GB"/>
        </w:rPr>
        <w:t xml:space="preserve">Independent </w:t>
      </w:r>
      <w:r w:rsidR="006D094D">
        <w:rPr>
          <w:rFonts w:eastAsia="Calibri"/>
          <w:lang w:eastAsia="en-GB"/>
        </w:rPr>
        <w:t>R</w:t>
      </w:r>
      <w:r w:rsidR="007868E4" w:rsidRPr="007868E4">
        <w:rPr>
          <w:rFonts w:eastAsia="Calibri"/>
          <w:lang w:eastAsia="en-GB"/>
        </w:rPr>
        <w:t xml:space="preserve">eview of </w:t>
      </w:r>
      <w:r w:rsidR="006D094D">
        <w:rPr>
          <w:rFonts w:eastAsia="Calibri"/>
          <w:lang w:eastAsia="en-GB"/>
        </w:rPr>
        <w:t>G</w:t>
      </w:r>
      <w:r w:rsidR="007868E4" w:rsidRPr="007868E4">
        <w:rPr>
          <w:rFonts w:eastAsia="Calibri"/>
          <w:lang w:eastAsia="en-GB"/>
        </w:rPr>
        <w:t xml:space="preserve">ross </w:t>
      </w:r>
      <w:r w:rsidR="006D094D">
        <w:rPr>
          <w:rFonts w:eastAsia="Calibri"/>
          <w:lang w:eastAsia="en-GB"/>
        </w:rPr>
        <w:t>N</w:t>
      </w:r>
      <w:r w:rsidR="007868E4" w:rsidRPr="007868E4">
        <w:rPr>
          <w:rFonts w:eastAsia="Calibri"/>
          <w:lang w:eastAsia="en-GB"/>
        </w:rPr>
        <w:t xml:space="preserve">egligence </w:t>
      </w:r>
      <w:r w:rsidR="006D094D">
        <w:rPr>
          <w:rFonts w:eastAsia="Calibri"/>
          <w:lang w:eastAsia="en-GB"/>
        </w:rPr>
        <w:t>M</w:t>
      </w:r>
      <w:r w:rsidR="007868E4" w:rsidRPr="007868E4">
        <w:rPr>
          <w:rFonts w:eastAsia="Calibri"/>
          <w:lang w:eastAsia="en-GB"/>
        </w:rPr>
        <w:t xml:space="preserve">anslaughter and </w:t>
      </w:r>
      <w:r w:rsidR="006D094D">
        <w:rPr>
          <w:rFonts w:eastAsia="Calibri"/>
          <w:lang w:eastAsia="en-GB"/>
        </w:rPr>
        <w:t>C</w:t>
      </w:r>
      <w:r w:rsidR="007868E4" w:rsidRPr="007868E4">
        <w:rPr>
          <w:rFonts w:eastAsia="Calibri"/>
          <w:lang w:eastAsia="en-GB"/>
        </w:rPr>
        <w:t xml:space="preserve">ulpable </w:t>
      </w:r>
      <w:r w:rsidR="006D094D">
        <w:rPr>
          <w:rFonts w:eastAsia="Calibri"/>
          <w:lang w:eastAsia="en-GB"/>
        </w:rPr>
        <w:t>H</w:t>
      </w:r>
      <w:r w:rsidR="007868E4" w:rsidRPr="007868E4">
        <w:rPr>
          <w:rFonts w:eastAsia="Calibri"/>
          <w:lang w:eastAsia="en-GB"/>
        </w:rPr>
        <w:t>omicide</w:t>
      </w:r>
      <w:r w:rsidR="007868E4">
        <w:rPr>
          <w:rFonts w:eastAsia="Calibri"/>
          <w:lang w:eastAsia="en-GB"/>
        </w:rPr>
        <w:t xml:space="preserve"> commissioned by the GMC</w:t>
      </w:r>
      <w:r w:rsidR="006D094D">
        <w:rPr>
          <w:rStyle w:val="FootnoteReference"/>
          <w:rFonts w:eastAsia="Calibri"/>
          <w:lang w:eastAsia="en-GB"/>
        </w:rPr>
        <w:footnoteReference w:id="9"/>
      </w:r>
      <w:r w:rsidR="007868E4">
        <w:rPr>
          <w:rFonts w:eastAsia="Calibri"/>
          <w:lang w:eastAsia="en-GB"/>
        </w:rPr>
        <w:t xml:space="preserve"> which sets out </w:t>
      </w:r>
      <w:r w:rsidR="007868E4">
        <w:t xml:space="preserve">that </w:t>
      </w:r>
      <w:r w:rsidR="007868E4" w:rsidRPr="007868E4">
        <w:rPr>
          <w:i/>
        </w:rPr>
        <w:t>‘Healthcare service providers should provide induction and support for all doctors returning to clinical practice after a period of significant absence. These doctors should have a return to work meeting and appropriate supervision and support during the induction period tailored to the needs of the individual</w:t>
      </w:r>
      <w:r w:rsidR="00B43C99">
        <w:rPr>
          <w:i/>
        </w:rPr>
        <w:t>.</w:t>
      </w:r>
      <w:r w:rsidR="007868E4" w:rsidRPr="007868E4">
        <w:rPr>
          <w:i/>
        </w:rPr>
        <w:t>’</w:t>
      </w:r>
    </w:p>
    <w:p w14:paraId="1C26D9AF" w14:textId="77777777" w:rsidR="00B76BFD" w:rsidRDefault="00B76BFD" w:rsidP="00B76BFD">
      <w:pPr>
        <w:rPr>
          <w:rFonts w:eastAsia="Calibri"/>
          <w:lang w:eastAsia="en-GB"/>
        </w:rPr>
      </w:pPr>
    </w:p>
    <w:p w14:paraId="2B3BDA9C" w14:textId="576016E0" w:rsidR="00B76BFD" w:rsidRDefault="00B76BFD" w:rsidP="00232264">
      <w:pPr>
        <w:rPr>
          <w:rFonts w:eastAsia="Calibri"/>
          <w:lang w:eastAsia="en-GB"/>
        </w:rPr>
      </w:pPr>
      <w:r>
        <w:rPr>
          <w:rFonts w:eastAsia="Calibri"/>
          <w:lang w:eastAsia="en-GB"/>
        </w:rPr>
        <w:t>Several doctors returning to the same work setting highlighted that the setting had changed in their absence, sometimes quite radically (</w:t>
      </w:r>
      <w:r w:rsidR="00B43C99">
        <w:rPr>
          <w:rFonts w:eastAsia="Calibri"/>
          <w:lang w:eastAsia="en-GB"/>
        </w:rPr>
        <w:t xml:space="preserve">for example organisational mergers, </w:t>
      </w:r>
      <w:r>
        <w:rPr>
          <w:rFonts w:eastAsia="Calibri"/>
          <w:lang w:eastAsia="en-GB"/>
        </w:rPr>
        <w:t>new premises</w:t>
      </w:r>
      <w:r w:rsidR="00B43C99">
        <w:rPr>
          <w:rFonts w:eastAsia="Calibri"/>
          <w:lang w:eastAsia="en-GB"/>
        </w:rPr>
        <w:t xml:space="preserve"> or</w:t>
      </w:r>
      <w:r>
        <w:rPr>
          <w:rFonts w:eastAsia="Calibri"/>
          <w:lang w:eastAsia="en-GB"/>
        </w:rPr>
        <w:t xml:space="preserve"> new IT system)</w:t>
      </w:r>
      <w:r w:rsidR="006D55C5">
        <w:rPr>
          <w:rFonts w:eastAsia="Calibri"/>
          <w:lang w:eastAsia="en-GB"/>
        </w:rPr>
        <w:t xml:space="preserve">. </w:t>
      </w:r>
      <w:r>
        <w:rPr>
          <w:rFonts w:eastAsia="Calibri"/>
          <w:lang w:eastAsia="en-GB"/>
        </w:rPr>
        <w:t>They felt that the importance of induction was sometimes overlooked because colleagues/employers were unaware of quite how much change had occurred.</w:t>
      </w:r>
      <w:r w:rsidR="007868E4">
        <w:rPr>
          <w:rFonts w:eastAsia="Calibri"/>
          <w:lang w:eastAsia="en-GB"/>
        </w:rPr>
        <w:t xml:space="preserve"> </w:t>
      </w:r>
    </w:p>
    <w:p w14:paraId="645BA661" w14:textId="77777777" w:rsidR="009B67E8" w:rsidRDefault="009B67E8" w:rsidP="0041183F">
      <w:pPr>
        <w:rPr>
          <w:rFonts w:eastAsia="Calibri"/>
          <w:lang w:eastAsia="en-GB"/>
        </w:rPr>
      </w:pPr>
    </w:p>
    <w:p w14:paraId="4C0DDBC1" w14:textId="568C381C" w:rsidR="001536E1" w:rsidRDefault="001536E1" w:rsidP="00CA1512">
      <w:pPr>
        <w:jc w:val="center"/>
        <w:rPr>
          <w:rFonts w:eastAsia="Calibri"/>
          <w:lang w:eastAsia="en-GB"/>
        </w:rPr>
      </w:pPr>
    </w:p>
    <w:p w14:paraId="4AB45015" w14:textId="298A9381" w:rsidR="001536E1" w:rsidRDefault="00653E48" w:rsidP="009E7045">
      <w:pPr>
        <w:jc w:val="center"/>
        <w:rPr>
          <w:rFonts w:eastAsia="Calibri"/>
          <w:lang w:eastAsia="en-GB"/>
        </w:rPr>
      </w:pPr>
      <w:r>
        <w:rPr>
          <w:rFonts w:eastAsia="Calibri"/>
          <w:noProof/>
          <w:lang w:eastAsia="en-GB"/>
        </w:rPr>
        <w:lastRenderedPageBreak/>
        <w:drawing>
          <wp:inline distT="0" distB="0" distL="0" distR="0" wp14:anchorId="08B5FFE2" wp14:editId="64A50920">
            <wp:extent cx="5019675" cy="212494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1438" cy="2129922"/>
                    </a:xfrm>
                    <a:prstGeom prst="rect">
                      <a:avLst/>
                    </a:prstGeom>
                    <a:noFill/>
                  </pic:spPr>
                </pic:pic>
              </a:graphicData>
            </a:graphic>
          </wp:inline>
        </w:drawing>
      </w:r>
    </w:p>
    <w:p w14:paraId="19B42333" w14:textId="09DB2DD7" w:rsidR="00B76BFD" w:rsidRDefault="0041183F" w:rsidP="008506D3">
      <w:pPr>
        <w:rPr>
          <w:rFonts w:eastAsia="Calibri"/>
          <w:lang w:eastAsia="en-GB"/>
        </w:rPr>
      </w:pPr>
      <w:r>
        <w:rPr>
          <w:rFonts w:eastAsia="Calibri"/>
          <w:lang w:eastAsia="en-GB"/>
        </w:rPr>
        <w:t xml:space="preserve">Again, </w:t>
      </w:r>
      <w:r w:rsidR="00CB4905">
        <w:rPr>
          <w:rFonts w:eastAsia="Calibri"/>
          <w:lang w:eastAsia="en-GB"/>
        </w:rPr>
        <w:t>returners</w:t>
      </w:r>
      <w:r>
        <w:rPr>
          <w:rFonts w:eastAsia="Calibri"/>
          <w:lang w:eastAsia="en-GB"/>
        </w:rPr>
        <w:t xml:space="preserve"> believed that </w:t>
      </w:r>
      <w:r w:rsidR="00232264">
        <w:rPr>
          <w:rFonts w:eastAsia="Calibri"/>
          <w:lang w:eastAsia="en-GB"/>
        </w:rPr>
        <w:t xml:space="preserve">the foundations of a </w:t>
      </w:r>
      <w:r>
        <w:rPr>
          <w:rFonts w:eastAsia="Calibri"/>
          <w:lang w:eastAsia="en-GB"/>
        </w:rPr>
        <w:t xml:space="preserve">safe and effective induction </w:t>
      </w:r>
      <w:r w:rsidR="00232264">
        <w:rPr>
          <w:rFonts w:eastAsia="Calibri"/>
          <w:lang w:eastAsia="en-GB"/>
        </w:rPr>
        <w:t>lay in</w:t>
      </w:r>
      <w:r w:rsidR="009B67E8">
        <w:rPr>
          <w:rFonts w:eastAsia="Calibri"/>
          <w:lang w:eastAsia="en-GB"/>
        </w:rPr>
        <w:t xml:space="preserve"> gaining an</w:t>
      </w:r>
      <w:r>
        <w:rPr>
          <w:rFonts w:eastAsia="Calibri"/>
          <w:lang w:eastAsia="en-GB"/>
        </w:rPr>
        <w:t xml:space="preserve"> </w:t>
      </w:r>
      <w:r w:rsidR="0037295A">
        <w:rPr>
          <w:rFonts w:eastAsia="Calibri"/>
          <w:lang w:eastAsia="en-GB"/>
        </w:rPr>
        <w:t>understand</w:t>
      </w:r>
      <w:r w:rsidR="00232264">
        <w:rPr>
          <w:rFonts w:eastAsia="Calibri"/>
          <w:lang w:eastAsia="en-GB"/>
        </w:rPr>
        <w:t xml:space="preserve">ing </w:t>
      </w:r>
      <w:r w:rsidR="009B67E8">
        <w:rPr>
          <w:rFonts w:eastAsia="Calibri"/>
          <w:lang w:eastAsia="en-GB"/>
        </w:rPr>
        <w:t xml:space="preserve">of </w:t>
      </w:r>
      <w:r w:rsidR="00232264">
        <w:rPr>
          <w:rFonts w:eastAsia="Calibri"/>
          <w:lang w:eastAsia="en-GB"/>
        </w:rPr>
        <w:t xml:space="preserve">the local work </w:t>
      </w:r>
      <w:r>
        <w:rPr>
          <w:rFonts w:eastAsia="Calibri"/>
          <w:lang w:eastAsia="en-GB"/>
        </w:rPr>
        <w:t>setting, however, in addition they raised several points sp</w:t>
      </w:r>
      <w:r w:rsidR="0037295A">
        <w:rPr>
          <w:rFonts w:eastAsia="Calibri"/>
          <w:lang w:eastAsia="en-GB"/>
        </w:rPr>
        <w:t>ecific to returning to practice that had an impact on induction.</w:t>
      </w:r>
    </w:p>
    <w:p w14:paraId="169D69BF" w14:textId="636BF457" w:rsidR="00ED0E7C" w:rsidRPr="008506D3" w:rsidRDefault="00B76BFD" w:rsidP="00232264">
      <w:pPr>
        <w:pStyle w:val="blackbullet"/>
        <w:rPr>
          <w:rFonts w:eastAsia="Calibri"/>
          <w:lang w:eastAsia="en-GB"/>
        </w:rPr>
      </w:pPr>
      <w:r w:rsidRPr="008506D3">
        <w:rPr>
          <w:rFonts w:eastAsia="Calibri"/>
          <w:b/>
          <w:lang w:eastAsia="en-GB"/>
        </w:rPr>
        <w:t>Lack of consistency in how return to practice is managed</w:t>
      </w:r>
      <w:r w:rsidR="008506D3">
        <w:rPr>
          <w:rFonts w:eastAsia="Calibri"/>
          <w:lang w:eastAsia="en-GB"/>
        </w:rPr>
        <w:t xml:space="preserve">. </w:t>
      </w:r>
      <w:r w:rsidR="00ED0E7C" w:rsidRPr="008506D3">
        <w:rPr>
          <w:rFonts w:eastAsia="Calibri"/>
          <w:lang w:eastAsia="en-GB"/>
        </w:rPr>
        <w:t>There appeared to be little consistency in terms of how return to practice was managed by employers, and it was often unstructured and informal.</w:t>
      </w:r>
      <w:r w:rsidR="008506D3" w:rsidRPr="008506D3">
        <w:rPr>
          <w:rFonts w:eastAsia="Calibri"/>
          <w:lang w:eastAsia="en-GB"/>
        </w:rPr>
        <w:t xml:space="preserve"> </w:t>
      </w:r>
      <w:r w:rsidR="008506D3">
        <w:rPr>
          <w:rFonts w:eastAsia="Calibri"/>
          <w:lang w:eastAsia="en-GB"/>
        </w:rPr>
        <w:t xml:space="preserve">In the </w:t>
      </w:r>
      <w:r w:rsidR="008506D3" w:rsidRPr="00E9470F">
        <w:rPr>
          <w:rFonts w:eastAsia="Calibri"/>
        </w:rPr>
        <w:t xml:space="preserve">case of absence due to sickness, the doctor </w:t>
      </w:r>
      <w:r w:rsidR="008506D3">
        <w:rPr>
          <w:rFonts w:eastAsia="Calibri"/>
        </w:rPr>
        <w:t>received support from</w:t>
      </w:r>
      <w:r w:rsidR="008506D3">
        <w:rPr>
          <w:rFonts w:eastAsia="Calibri"/>
          <w:lang w:eastAsia="en-GB"/>
        </w:rPr>
        <w:t xml:space="preserve"> occupational health but, in the main, individual doctors appeared to take responsibility for managing their own return.</w:t>
      </w:r>
    </w:p>
    <w:p w14:paraId="10327A6D" w14:textId="77777777" w:rsidR="00ED0E7C" w:rsidRDefault="00ED0E7C" w:rsidP="00924243">
      <w:pPr>
        <w:pStyle w:val="Quote"/>
      </w:pPr>
    </w:p>
    <w:p w14:paraId="5FF36DF7" w14:textId="47AFEE5D" w:rsidR="00ED0E7C" w:rsidRDefault="00B43C99" w:rsidP="00924243">
      <w:pPr>
        <w:pStyle w:val="Quote"/>
      </w:pPr>
      <w:r>
        <w:t>“</w:t>
      </w:r>
      <w:r w:rsidR="00ED0E7C">
        <w:t xml:space="preserve">So, </w:t>
      </w:r>
      <w:r>
        <w:t>t</w:t>
      </w:r>
      <w:r w:rsidR="00ED0E7C">
        <w:t>his is a generalisation, trainees were going out of programme and coming back in with no structured support. It was all very ad-hoc.</w:t>
      </w:r>
      <w:r>
        <w:t>”</w:t>
      </w:r>
      <w:r w:rsidR="00ED0E7C">
        <w:t xml:space="preserve">  (</w:t>
      </w:r>
      <w:r w:rsidR="007266E1" w:rsidRPr="00FE5BC3">
        <w:t>Junior Doctors Return to Work Lead</w:t>
      </w:r>
      <w:r w:rsidR="007A0B8E">
        <w:t>, NHS hospital trust</w:t>
      </w:r>
      <w:r w:rsidR="00ED0E7C" w:rsidRPr="00FE5BC3">
        <w:t>)</w:t>
      </w:r>
    </w:p>
    <w:p w14:paraId="3FA74C9A" w14:textId="77777777" w:rsidR="00ED0E7C" w:rsidRDefault="00ED0E7C" w:rsidP="00924243">
      <w:pPr>
        <w:pStyle w:val="Quote"/>
      </w:pPr>
    </w:p>
    <w:p w14:paraId="30D4DBB6" w14:textId="132C0C8F" w:rsidR="0037295A" w:rsidRPr="0037295A" w:rsidRDefault="0037295A" w:rsidP="0037295A">
      <w:pPr>
        <w:pStyle w:val="blackbullet"/>
        <w:rPr>
          <w:rFonts w:eastAsia="Calibri"/>
          <w:lang w:eastAsia="en-GB"/>
        </w:rPr>
      </w:pPr>
      <w:r w:rsidRPr="0037295A">
        <w:rPr>
          <w:rFonts w:eastAsia="Calibri"/>
          <w:b/>
          <w:lang w:eastAsia="en-GB"/>
        </w:rPr>
        <w:t>Importance of ‘keeping in sync’</w:t>
      </w:r>
      <w:r>
        <w:rPr>
          <w:rFonts w:eastAsia="Calibri"/>
          <w:lang w:eastAsia="en-GB"/>
        </w:rPr>
        <w:t xml:space="preserve">. </w:t>
      </w:r>
      <w:r w:rsidRPr="0037295A">
        <w:rPr>
          <w:rFonts w:eastAsia="Calibri"/>
          <w:lang w:eastAsia="en-GB"/>
        </w:rPr>
        <w:t>A number of doctors in training positions made a conscious decision to return in either August or February, to coincide with key induction dates. Doctors returning outside of these times believed they were disadvantaged by being ‘out of sync’ and that individual inductions were harder to arrange (in secondary care).</w:t>
      </w:r>
    </w:p>
    <w:p w14:paraId="70FDA67D" w14:textId="77777777" w:rsidR="0037295A" w:rsidRDefault="0037295A" w:rsidP="0037295A">
      <w:pPr>
        <w:rPr>
          <w:rFonts w:eastAsia="Calibri"/>
          <w:lang w:eastAsia="en-GB"/>
        </w:rPr>
      </w:pPr>
    </w:p>
    <w:p w14:paraId="4DE8ED4A" w14:textId="567A1282" w:rsidR="0037295A" w:rsidRPr="006C3552" w:rsidRDefault="00B43C99" w:rsidP="00924243">
      <w:pPr>
        <w:pStyle w:val="Quote"/>
      </w:pPr>
      <w:r>
        <w:t>“</w:t>
      </w:r>
      <w:r w:rsidR="0037295A" w:rsidRPr="006C3552">
        <w:rPr>
          <w:rStyle w:val="QuoteChar"/>
          <w:i/>
        </w:rPr>
        <w:t>What I found really difficult</w:t>
      </w:r>
      <w:r w:rsidR="00C551D4">
        <w:rPr>
          <w:rStyle w:val="QuoteChar"/>
          <w:i/>
        </w:rPr>
        <w:t>, as soon so you’re out of sync</w:t>
      </w:r>
      <w:r w:rsidR="0037295A" w:rsidRPr="006C3552">
        <w:rPr>
          <w:rStyle w:val="QuoteChar"/>
          <w:i/>
        </w:rPr>
        <w:t>, which naturally most people who have taken maternity leave are, it makes life very, very difficult</w:t>
      </w:r>
      <w:r w:rsidR="006D55C5">
        <w:rPr>
          <w:rStyle w:val="QuoteChar"/>
          <w:i/>
        </w:rPr>
        <w:t xml:space="preserve">. </w:t>
      </w:r>
      <w:r w:rsidR="0037295A" w:rsidRPr="006C3552">
        <w:rPr>
          <w:rStyle w:val="QuoteChar"/>
          <w:i/>
        </w:rPr>
        <w:t>You’re starting in a department everybody else has started in already, therefore, you’re basically ignored at lot of the time because that’s not the time when everybody’s rotating and a lot of people don’t even know that you’re new because it’s not change</w:t>
      </w:r>
      <w:r w:rsidR="002B05A8">
        <w:rPr>
          <w:rStyle w:val="QuoteChar"/>
          <w:i/>
        </w:rPr>
        <w:t xml:space="preserve"> </w:t>
      </w:r>
      <w:r w:rsidR="0037295A" w:rsidRPr="006C3552">
        <w:rPr>
          <w:rStyle w:val="QuoteChar"/>
          <w:i/>
        </w:rPr>
        <w:t>over time.</w:t>
      </w:r>
      <w:r>
        <w:rPr>
          <w:rStyle w:val="QuoteChar"/>
          <w:i/>
        </w:rPr>
        <w:t>”</w:t>
      </w:r>
      <w:r w:rsidR="0037295A" w:rsidRPr="006C3552">
        <w:rPr>
          <w:rStyle w:val="QuoteChar"/>
          <w:i/>
        </w:rPr>
        <w:t xml:space="preserve"> (</w:t>
      </w:r>
      <w:r w:rsidR="00332FC1">
        <w:rPr>
          <w:rStyle w:val="QuoteChar"/>
          <w:i/>
        </w:rPr>
        <w:t>GP, Locum, England</w:t>
      </w:r>
      <w:r w:rsidR="0037295A" w:rsidRPr="006C3552">
        <w:rPr>
          <w:rStyle w:val="QuoteChar"/>
          <w:i/>
        </w:rPr>
        <w:t>)</w:t>
      </w:r>
      <w:r w:rsidR="0037295A" w:rsidRPr="006C3552">
        <w:t xml:space="preserve"> </w:t>
      </w:r>
    </w:p>
    <w:p w14:paraId="7BE40EAA" w14:textId="77777777" w:rsidR="0037295A" w:rsidRDefault="0037295A" w:rsidP="00924243">
      <w:pPr>
        <w:pStyle w:val="Quote"/>
      </w:pPr>
    </w:p>
    <w:p w14:paraId="77138757" w14:textId="667D1B9D" w:rsidR="0037295A" w:rsidRDefault="00B43C99" w:rsidP="00924243">
      <w:pPr>
        <w:pStyle w:val="Quote"/>
      </w:pPr>
      <w:r>
        <w:t>“</w:t>
      </w:r>
      <w:r w:rsidR="0037295A">
        <w:t xml:space="preserve">Some of the barriers that I’ve observed are that the </w:t>
      </w:r>
      <w:r w:rsidR="00307B09">
        <w:t>t</w:t>
      </w:r>
      <w:r w:rsidR="0037295A">
        <w:t xml:space="preserve">rust inductions are at set times, and if you’re a returner and you return outside of those times, there isn’t a </w:t>
      </w:r>
      <w:r w:rsidR="00307B09">
        <w:t>t</w:t>
      </w:r>
      <w:r w:rsidR="0037295A">
        <w:t>rust induction that you naturally fit into</w:t>
      </w:r>
      <w:r w:rsidR="006D55C5">
        <w:t xml:space="preserve">. </w:t>
      </w:r>
      <w:r w:rsidR="0037295A">
        <w:t xml:space="preserve">And so, you often have to do the </w:t>
      </w:r>
      <w:r w:rsidR="00307B09">
        <w:t>t</w:t>
      </w:r>
      <w:r w:rsidR="0037295A">
        <w:t xml:space="preserve">rust induction in piecemeal parts in that first week or two when you return back, and that isn’t always satisfactory. You can’t always find time to do it……And then there’s often a service level induction which again, is usually delivered at the main change over time. But again, they might not join the service at that time, and so they don’t get the benefit necessarily of the service level induction either. And resolving issues of all the other barriers just by not </w:t>
      </w:r>
      <w:r w:rsidR="0037295A">
        <w:lastRenderedPageBreak/>
        <w:t>having access to networks and the hospital Intranet, and the e-mail system</w:t>
      </w:r>
      <w:r w:rsidR="006D55C5">
        <w:t xml:space="preserve">. </w:t>
      </w:r>
      <w:r w:rsidR="0037295A">
        <w:t>Which I think when you joint at the main change over time, they are generally sorted out in bulk, on mass, with all joining doctors. But when you’re one person joining, at a random time, you’re pretty much left really to try and navigate that yourself</w:t>
      </w:r>
      <w:r w:rsidR="006D55C5">
        <w:t xml:space="preserve">. </w:t>
      </w:r>
      <w:r w:rsidR="0037295A">
        <w:t>Which can be difficult and frustrating</w:t>
      </w:r>
      <w:r w:rsidR="0037295A" w:rsidRPr="00FE5BC3">
        <w:t>.</w:t>
      </w:r>
      <w:r w:rsidRPr="00FE5BC3">
        <w:t>”</w:t>
      </w:r>
      <w:r w:rsidR="0037295A" w:rsidRPr="00FE5BC3">
        <w:t xml:space="preserve">  (</w:t>
      </w:r>
      <w:r w:rsidR="007266E1" w:rsidRPr="00FE5BC3">
        <w:t>Junior Doctors Return to Work Lead</w:t>
      </w:r>
      <w:r w:rsidR="00C93CA0">
        <w:t>, NHS hospital trust</w:t>
      </w:r>
      <w:r w:rsidR="0037295A" w:rsidRPr="00FE5BC3">
        <w:t>)</w:t>
      </w:r>
    </w:p>
    <w:p w14:paraId="6CFA2E1D" w14:textId="77777777" w:rsidR="00ED0E7C" w:rsidRDefault="00ED0E7C" w:rsidP="00232264">
      <w:pPr>
        <w:rPr>
          <w:rFonts w:eastAsia="Calibri"/>
          <w:lang w:eastAsia="en-GB"/>
        </w:rPr>
      </w:pPr>
    </w:p>
    <w:p w14:paraId="6302E09D" w14:textId="07E320E6" w:rsidR="0037295A" w:rsidRPr="00CD6272" w:rsidRDefault="0037295A" w:rsidP="00CD6272">
      <w:pPr>
        <w:pStyle w:val="blackbullet"/>
        <w:rPr>
          <w:lang w:eastAsia="en-GB"/>
        </w:rPr>
      </w:pPr>
      <w:r w:rsidRPr="00CD6272">
        <w:rPr>
          <w:rFonts w:eastAsia="Calibri"/>
          <w:b/>
          <w:lang w:eastAsia="en-GB"/>
        </w:rPr>
        <w:t>Lack of information and advice about returning</w:t>
      </w:r>
      <w:r w:rsidRPr="00CD6272">
        <w:rPr>
          <w:rFonts w:eastAsia="Calibri"/>
          <w:lang w:eastAsia="en-GB"/>
        </w:rPr>
        <w:t>. Both</w:t>
      </w:r>
      <w:r w:rsidR="00DE3C1D">
        <w:rPr>
          <w:rFonts w:eastAsia="Calibri"/>
          <w:lang w:eastAsia="en-GB"/>
        </w:rPr>
        <w:t xml:space="preserve"> returners </w:t>
      </w:r>
      <w:r w:rsidRPr="00CD6272">
        <w:rPr>
          <w:rFonts w:eastAsia="Calibri"/>
          <w:lang w:eastAsia="en-GB"/>
        </w:rPr>
        <w:t>and a stakeholder focussing on a return to work project highlighted the need to better signpost information and advice for doctors returning to work after a career break. The lack of awareness of Keeping in Touch days</w:t>
      </w:r>
      <w:r w:rsidR="007A0B8E">
        <w:rPr>
          <w:rFonts w:eastAsia="Calibri"/>
          <w:lang w:eastAsia="en-GB"/>
        </w:rPr>
        <w:t>, amongst doctors on maternity leave,</w:t>
      </w:r>
      <w:r w:rsidRPr="00CD6272">
        <w:rPr>
          <w:rFonts w:eastAsia="Calibri"/>
          <w:lang w:eastAsia="en-GB"/>
        </w:rPr>
        <w:t xml:space="preserve"> was given as an example by several doctors.</w:t>
      </w:r>
      <w:r w:rsidR="00CD6272" w:rsidRPr="00CD6272">
        <w:rPr>
          <w:rFonts w:eastAsia="Calibri"/>
          <w:lang w:eastAsia="en-GB"/>
        </w:rPr>
        <w:t xml:space="preserve"> </w:t>
      </w:r>
    </w:p>
    <w:p w14:paraId="486FCF2E" w14:textId="77777777" w:rsidR="00CD6272" w:rsidRDefault="00CD6272" w:rsidP="00CD6272">
      <w:pPr>
        <w:pStyle w:val="blackbullet"/>
        <w:numPr>
          <w:ilvl w:val="0"/>
          <w:numId w:val="0"/>
        </w:numPr>
        <w:ind w:left="360"/>
        <w:rPr>
          <w:lang w:eastAsia="en-GB"/>
        </w:rPr>
      </w:pPr>
    </w:p>
    <w:p w14:paraId="006FE239" w14:textId="4AAD83E6" w:rsidR="0037295A" w:rsidRDefault="00FD21DF" w:rsidP="00924243">
      <w:pPr>
        <w:pStyle w:val="Quote"/>
      </w:pPr>
      <w:r>
        <w:t>“</w:t>
      </w:r>
      <w:r w:rsidR="0037295A">
        <w:t>There’s no central information point. It’s very hard to get information on the rules and regulations. It’s hard to find contacts. It is all very informal</w:t>
      </w:r>
      <w:r w:rsidR="0094257D">
        <w:t>”</w:t>
      </w:r>
      <w:r w:rsidR="0037295A">
        <w:t xml:space="preserve"> (</w:t>
      </w:r>
      <w:r w:rsidR="00332FC1">
        <w:t>ST4, Returner, England</w:t>
      </w:r>
      <w:r w:rsidR="0037295A">
        <w:t>)</w:t>
      </w:r>
    </w:p>
    <w:p w14:paraId="7360DEFC" w14:textId="77777777" w:rsidR="004418A1" w:rsidRPr="004418A1" w:rsidRDefault="004418A1" w:rsidP="004418A1">
      <w:pPr>
        <w:rPr>
          <w:lang w:eastAsia="en-GB"/>
        </w:rPr>
      </w:pPr>
    </w:p>
    <w:p w14:paraId="637D4FD7" w14:textId="1A33705E" w:rsidR="00EF4E5D" w:rsidRDefault="004418A1" w:rsidP="00EF4E5D">
      <w:pPr>
        <w:jc w:val="center"/>
        <w:rPr>
          <w:rFonts w:eastAsia="Calibri"/>
          <w:lang w:eastAsia="en-GB"/>
        </w:rPr>
      </w:pPr>
      <w:r>
        <w:rPr>
          <w:rFonts w:eastAsia="Calibri"/>
          <w:noProof/>
          <w:lang w:eastAsia="en-GB"/>
        </w:rPr>
        <w:drawing>
          <wp:inline distT="0" distB="0" distL="0" distR="0" wp14:anchorId="32F41407" wp14:editId="49A2807C">
            <wp:extent cx="4185138" cy="2511182"/>
            <wp:effectExtent l="0" t="0" r="635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3764" cy="2522358"/>
                    </a:xfrm>
                    <a:prstGeom prst="rect">
                      <a:avLst/>
                    </a:prstGeom>
                    <a:noFill/>
                  </pic:spPr>
                </pic:pic>
              </a:graphicData>
            </a:graphic>
          </wp:inline>
        </w:drawing>
      </w:r>
    </w:p>
    <w:p w14:paraId="3CAF8AE1" w14:textId="77777777" w:rsidR="00EF4E5D" w:rsidRDefault="00EF4E5D" w:rsidP="00E9470F">
      <w:pPr>
        <w:rPr>
          <w:rFonts w:eastAsia="Calibri"/>
          <w:lang w:eastAsia="en-GB"/>
        </w:rPr>
      </w:pPr>
    </w:p>
    <w:p w14:paraId="10A52C12" w14:textId="14CAF4E2" w:rsidR="007F79FE" w:rsidRDefault="0037295A" w:rsidP="0037295A">
      <w:pPr>
        <w:pStyle w:val="blackbullet"/>
        <w:rPr>
          <w:rFonts w:eastAsia="Calibri"/>
          <w:lang w:eastAsia="en-GB"/>
        </w:rPr>
      </w:pPr>
      <w:r w:rsidRPr="0037295A">
        <w:rPr>
          <w:rFonts w:eastAsia="Calibri"/>
          <w:b/>
          <w:lang w:eastAsia="en-GB"/>
        </w:rPr>
        <w:t>Using</w:t>
      </w:r>
      <w:r w:rsidR="00B76BFD" w:rsidRPr="0037295A">
        <w:rPr>
          <w:rFonts w:eastAsia="Calibri"/>
          <w:b/>
          <w:lang w:eastAsia="en-GB"/>
        </w:rPr>
        <w:t xml:space="preserve"> </w:t>
      </w:r>
      <w:r w:rsidR="00D75386">
        <w:rPr>
          <w:rFonts w:eastAsia="Calibri"/>
          <w:b/>
          <w:lang w:eastAsia="en-GB"/>
        </w:rPr>
        <w:t>K</w:t>
      </w:r>
      <w:r w:rsidR="00232264" w:rsidRPr="0037295A">
        <w:rPr>
          <w:rFonts w:eastAsia="Calibri"/>
          <w:b/>
          <w:lang w:eastAsia="en-GB"/>
        </w:rPr>
        <w:t xml:space="preserve">eeping in </w:t>
      </w:r>
      <w:r w:rsidR="00D75386">
        <w:rPr>
          <w:rFonts w:eastAsia="Calibri"/>
          <w:b/>
          <w:lang w:eastAsia="en-GB"/>
        </w:rPr>
        <w:t>T</w:t>
      </w:r>
      <w:r w:rsidR="00232264" w:rsidRPr="0037295A">
        <w:rPr>
          <w:rFonts w:eastAsia="Calibri"/>
          <w:b/>
          <w:lang w:eastAsia="en-GB"/>
        </w:rPr>
        <w:t>ouch</w:t>
      </w:r>
      <w:r w:rsidR="00CD3F32">
        <w:rPr>
          <w:rFonts w:eastAsia="Calibri"/>
          <w:b/>
          <w:lang w:eastAsia="en-GB"/>
        </w:rPr>
        <w:t xml:space="preserve"> (KIT)</w:t>
      </w:r>
      <w:r w:rsidR="00232264" w:rsidRPr="0037295A">
        <w:rPr>
          <w:rFonts w:eastAsia="Calibri"/>
          <w:b/>
          <w:lang w:eastAsia="en-GB"/>
        </w:rPr>
        <w:t xml:space="preserve"> days</w:t>
      </w:r>
      <w:r w:rsidRPr="0037295A">
        <w:rPr>
          <w:rFonts w:eastAsia="Calibri"/>
          <w:b/>
          <w:lang w:eastAsia="en-GB"/>
        </w:rPr>
        <w:t xml:space="preserve"> as</w:t>
      </w:r>
      <w:r w:rsidR="002B05A8">
        <w:rPr>
          <w:rFonts w:eastAsia="Calibri"/>
          <w:b/>
          <w:lang w:eastAsia="en-GB"/>
        </w:rPr>
        <w:t xml:space="preserve"> a </w:t>
      </w:r>
      <w:r w:rsidRPr="0037295A">
        <w:rPr>
          <w:rFonts w:eastAsia="Calibri"/>
          <w:b/>
          <w:lang w:eastAsia="en-GB"/>
        </w:rPr>
        <w:t>form of induction</w:t>
      </w:r>
      <w:r>
        <w:rPr>
          <w:rFonts w:eastAsia="Calibri"/>
          <w:lang w:eastAsia="en-GB"/>
        </w:rPr>
        <w:t xml:space="preserve">. </w:t>
      </w:r>
      <w:r w:rsidR="007F79FE">
        <w:rPr>
          <w:rFonts w:eastAsia="Calibri"/>
          <w:lang w:eastAsia="en-GB"/>
        </w:rPr>
        <w:t>Several doctors</w:t>
      </w:r>
      <w:r w:rsidR="00A8472E">
        <w:rPr>
          <w:rFonts w:eastAsia="Calibri"/>
          <w:lang w:eastAsia="en-GB"/>
        </w:rPr>
        <w:t xml:space="preserve"> who had returned after maternity leave</w:t>
      </w:r>
      <w:r w:rsidR="007F79FE">
        <w:rPr>
          <w:rFonts w:eastAsia="Calibri"/>
          <w:lang w:eastAsia="en-GB"/>
        </w:rPr>
        <w:t xml:space="preserve"> </w:t>
      </w:r>
      <w:r w:rsidR="00A8472E">
        <w:rPr>
          <w:rFonts w:eastAsia="Calibri"/>
          <w:lang w:eastAsia="en-GB"/>
        </w:rPr>
        <w:t xml:space="preserve">recounted how they </w:t>
      </w:r>
      <w:r w:rsidR="007F79FE">
        <w:rPr>
          <w:rFonts w:eastAsia="Calibri"/>
          <w:lang w:eastAsia="en-GB"/>
        </w:rPr>
        <w:t>had used Keeping in Touch days as a way of proactively managing their return</w:t>
      </w:r>
      <w:r w:rsidR="00ED0E7C">
        <w:rPr>
          <w:rFonts w:eastAsia="Calibri"/>
          <w:lang w:eastAsia="en-GB"/>
        </w:rPr>
        <w:t xml:space="preserve"> and induction</w:t>
      </w:r>
      <w:r w:rsidR="007F79FE">
        <w:rPr>
          <w:rFonts w:eastAsia="Calibri"/>
          <w:lang w:eastAsia="en-GB"/>
        </w:rPr>
        <w:t xml:space="preserve">, </w:t>
      </w:r>
      <w:r>
        <w:rPr>
          <w:rFonts w:eastAsia="Calibri"/>
          <w:lang w:eastAsia="en-GB"/>
        </w:rPr>
        <w:t>using them to re-familiarise themselves with the work setting and build confidence about returning.</w:t>
      </w:r>
    </w:p>
    <w:p w14:paraId="4229D8E4" w14:textId="77777777" w:rsidR="0037295A" w:rsidRDefault="0037295A" w:rsidP="00924243">
      <w:pPr>
        <w:pStyle w:val="Quote"/>
      </w:pPr>
    </w:p>
    <w:p w14:paraId="4C1822C4" w14:textId="7E83890E" w:rsidR="007F79FE" w:rsidRDefault="00D75386" w:rsidP="00924243">
      <w:pPr>
        <w:pStyle w:val="Quote"/>
      </w:pPr>
      <w:r>
        <w:t>“</w:t>
      </w:r>
      <w:r w:rsidR="007F79FE" w:rsidRPr="003F620A">
        <w:t>I think it seems to be very much on an individual practice/person basis as to how you want to return to maternity leave</w:t>
      </w:r>
      <w:r w:rsidR="007F79FE">
        <w:t>, I</w:t>
      </w:r>
      <w:r w:rsidR="007F79FE" w:rsidRPr="003F620A">
        <w:t xml:space="preserve"> decided that a good way to do it would be to use some Keeping in Touch days to get back into the swing of things</w:t>
      </w:r>
      <w:r w:rsidR="006D55C5">
        <w:t xml:space="preserve">. </w:t>
      </w:r>
      <w:r w:rsidR="00B76BFD">
        <w:t>…</w:t>
      </w:r>
      <w:r w:rsidR="006D55C5">
        <w:t xml:space="preserve">. </w:t>
      </w:r>
      <w:r w:rsidR="007F79FE" w:rsidRPr="003F620A">
        <w:t>If I hadn’t instigated it so early</w:t>
      </w:r>
      <w:r w:rsidR="007F79FE">
        <w:t>,</w:t>
      </w:r>
      <w:r w:rsidR="007F79FE" w:rsidRPr="003F620A">
        <w:t xml:space="preserve"> whether they would have suggested anything I don’t know, because I’m one of those people who likes to be organised and on top of the game and I feel like they probably wouldn’t have said anything until my first day back</w:t>
      </w:r>
      <w:r w:rsidR="00B9278D">
        <w:t>.</w:t>
      </w:r>
      <w:r>
        <w:t>”</w:t>
      </w:r>
      <w:r w:rsidR="007F79FE">
        <w:t xml:space="preserve"> (</w:t>
      </w:r>
      <w:r w:rsidR="00332FC1">
        <w:t>ST3, GP,</w:t>
      </w:r>
      <w:r w:rsidR="002F2B5F">
        <w:t xml:space="preserve"> England</w:t>
      </w:r>
      <w:r w:rsidR="007F79FE">
        <w:t>)</w:t>
      </w:r>
    </w:p>
    <w:p w14:paraId="19FB1834" w14:textId="77777777" w:rsidR="00627C37" w:rsidRDefault="00627C37" w:rsidP="00E9470F">
      <w:pPr>
        <w:rPr>
          <w:rFonts w:eastAsia="Calibri"/>
          <w:lang w:eastAsia="en-GB"/>
        </w:rPr>
      </w:pPr>
    </w:p>
    <w:p w14:paraId="7F5D70BB" w14:textId="17E8E3D3" w:rsidR="00770E08" w:rsidRDefault="002706BC" w:rsidP="009311F1">
      <w:pPr>
        <w:jc w:val="center"/>
        <w:rPr>
          <w:rFonts w:eastAsia="Calibri"/>
          <w:lang w:eastAsia="en-GB"/>
        </w:rPr>
      </w:pPr>
      <w:r>
        <w:rPr>
          <w:rFonts w:eastAsia="Calibri"/>
          <w:noProof/>
          <w:lang w:eastAsia="en-GB"/>
        </w:rPr>
        <w:lastRenderedPageBreak/>
        <w:drawing>
          <wp:inline distT="0" distB="0" distL="0" distR="0" wp14:anchorId="45AD8A31" wp14:editId="6A9D4FE1">
            <wp:extent cx="4583186" cy="162795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9136" cy="1630070"/>
                    </a:xfrm>
                    <a:prstGeom prst="rect">
                      <a:avLst/>
                    </a:prstGeom>
                    <a:noFill/>
                  </pic:spPr>
                </pic:pic>
              </a:graphicData>
            </a:graphic>
          </wp:inline>
        </w:drawing>
      </w:r>
    </w:p>
    <w:p w14:paraId="50FD9C0C" w14:textId="77777777" w:rsidR="009311F1" w:rsidRDefault="009311F1" w:rsidP="009311F1">
      <w:pPr>
        <w:jc w:val="center"/>
        <w:rPr>
          <w:rFonts w:eastAsia="Calibri"/>
          <w:lang w:eastAsia="en-GB"/>
        </w:rPr>
      </w:pPr>
    </w:p>
    <w:p w14:paraId="1B1A84BC" w14:textId="4A03DB91" w:rsidR="00FE20CE" w:rsidRDefault="00B76BFD" w:rsidP="00FE20CE">
      <w:pPr>
        <w:pStyle w:val="blackbullet"/>
        <w:rPr>
          <w:rFonts w:eastAsia="Calibri"/>
          <w:lang w:eastAsia="en-GB"/>
        </w:rPr>
      </w:pPr>
      <w:r w:rsidRPr="00FE20CE">
        <w:rPr>
          <w:rFonts w:eastAsia="Calibri"/>
          <w:b/>
          <w:lang w:eastAsia="en-GB"/>
        </w:rPr>
        <w:t>The need for</w:t>
      </w:r>
      <w:r w:rsidR="00C92C7D" w:rsidRPr="00FE20CE">
        <w:rPr>
          <w:rFonts w:eastAsia="Calibri"/>
          <w:b/>
          <w:lang w:eastAsia="en-GB"/>
        </w:rPr>
        <w:t xml:space="preserve"> </w:t>
      </w:r>
      <w:r w:rsidR="00FE20CE" w:rsidRPr="00FE20CE">
        <w:rPr>
          <w:rFonts w:eastAsia="Calibri"/>
          <w:b/>
          <w:lang w:eastAsia="en-GB"/>
        </w:rPr>
        <w:t>psychological support</w:t>
      </w:r>
      <w:r w:rsidR="00FE20CE">
        <w:rPr>
          <w:rFonts w:eastAsia="Calibri"/>
          <w:lang w:eastAsia="en-GB"/>
        </w:rPr>
        <w:t xml:space="preserve">. </w:t>
      </w:r>
      <w:r w:rsidR="00B66978">
        <w:rPr>
          <w:rFonts w:eastAsia="Calibri"/>
          <w:lang w:eastAsia="en-GB"/>
        </w:rPr>
        <w:t xml:space="preserve">All </w:t>
      </w:r>
      <w:r w:rsidR="00CB4905">
        <w:rPr>
          <w:rFonts w:eastAsia="Calibri"/>
          <w:lang w:eastAsia="en-GB"/>
        </w:rPr>
        <w:t>returners</w:t>
      </w:r>
      <w:r w:rsidR="00B66978">
        <w:rPr>
          <w:rFonts w:eastAsia="Calibri"/>
          <w:lang w:eastAsia="en-GB"/>
        </w:rPr>
        <w:t xml:space="preserve"> highlighted issues relating to confidence and anxiety (to varying degrees)</w:t>
      </w:r>
      <w:r w:rsidR="002B05A8">
        <w:rPr>
          <w:rFonts w:eastAsia="Calibri"/>
          <w:lang w:eastAsia="en-GB"/>
        </w:rPr>
        <w:t xml:space="preserve"> and felt that an induction for returners needed to address </w:t>
      </w:r>
      <w:r w:rsidR="009E3C6D">
        <w:rPr>
          <w:rFonts w:eastAsia="Calibri"/>
          <w:lang w:eastAsia="en-GB"/>
        </w:rPr>
        <w:t>this</w:t>
      </w:r>
      <w:r w:rsidR="00B66978">
        <w:rPr>
          <w:rFonts w:eastAsia="Calibri"/>
          <w:lang w:eastAsia="en-GB"/>
        </w:rPr>
        <w:t xml:space="preserve">. These issues seemed to heighten the longer a doctor was out of practice. </w:t>
      </w:r>
    </w:p>
    <w:p w14:paraId="5CF51834" w14:textId="03B5561D" w:rsidR="007032FE" w:rsidRDefault="00B66978" w:rsidP="00741312">
      <w:pPr>
        <w:pStyle w:val="Style5"/>
        <w:rPr>
          <w:rFonts w:eastAsia="Calibri"/>
          <w:lang w:eastAsia="en-GB"/>
        </w:rPr>
      </w:pPr>
      <w:r>
        <w:rPr>
          <w:rFonts w:eastAsia="Calibri"/>
          <w:lang w:eastAsia="en-GB"/>
        </w:rPr>
        <w:t xml:space="preserve">One doctor returning after several years out of practice </w:t>
      </w:r>
      <w:r w:rsidR="00FE20CE">
        <w:rPr>
          <w:rFonts w:eastAsia="Calibri"/>
          <w:lang w:eastAsia="en-GB"/>
        </w:rPr>
        <w:t>referred to a sense of shame</w:t>
      </w:r>
      <w:r>
        <w:rPr>
          <w:rFonts w:eastAsia="Calibri"/>
          <w:lang w:eastAsia="en-GB"/>
        </w:rPr>
        <w:t>:</w:t>
      </w:r>
    </w:p>
    <w:p w14:paraId="366E05B4" w14:textId="77777777" w:rsidR="00B66978" w:rsidRDefault="00B66978" w:rsidP="005A681D">
      <w:pPr>
        <w:rPr>
          <w:rFonts w:eastAsia="Calibri"/>
          <w:i/>
          <w:lang w:eastAsia="en-GB"/>
        </w:rPr>
      </w:pPr>
    </w:p>
    <w:p w14:paraId="35DDABE0" w14:textId="7EF710FD" w:rsidR="00B66978" w:rsidRDefault="00D75386" w:rsidP="00924243">
      <w:pPr>
        <w:pStyle w:val="Quote"/>
      </w:pPr>
      <w:r>
        <w:t>“</w:t>
      </w:r>
      <w:r w:rsidR="00B66978">
        <w:t>The vast majority, I would almost say universally, are doctors who were out of practice feel very ashamed</w:t>
      </w:r>
      <w:r w:rsidR="006D55C5">
        <w:t xml:space="preserve">. </w:t>
      </w:r>
      <w:r w:rsidR="00B66978">
        <w:t>They are deeply ashamed of being out of practice</w:t>
      </w:r>
      <w:r w:rsidR="006D55C5">
        <w:t xml:space="preserve">. </w:t>
      </w:r>
      <w:r w:rsidR="00B66978">
        <w:t xml:space="preserve"> It can be quite a painful area for them. They don’t have to have left for a bad reason. Because for all sorts of reasons they feel guilty they’ve let their colleagues down, they feel they are not worth it anymore and they can see the NHS is under pressure, they feel guilty they had all the education and they are not using it for what maybe it was originally intended. They feel that if they come back into practice that all their peers will be consultants by now and they are whatever</w:t>
      </w:r>
      <w:r>
        <w:t>….</w:t>
      </w:r>
      <w:r w:rsidR="00FB787D">
        <w:t xml:space="preserve"> </w:t>
      </w:r>
      <w:r w:rsidR="00B66978">
        <w:t>And so, I do think for a return to practice, what they do need is the offer of more psychological support. They need to have specific input into things like Imposter syndrome and contemplating if you like, ageism, contemplating the difficulties perhaps of being someone who’s older and who’s working with somebody who’s younger.</w:t>
      </w:r>
      <w:r>
        <w:t xml:space="preserve"> </w:t>
      </w:r>
      <w:r w:rsidR="00B66978">
        <w:t>These things need to be acknowledged and thought about.</w:t>
      </w:r>
      <w:r>
        <w:t>”</w:t>
      </w:r>
      <w:r w:rsidR="00B66978">
        <w:t xml:space="preserve"> (</w:t>
      </w:r>
      <w:r w:rsidR="00332FC1">
        <w:t>ST4, Returner, England</w:t>
      </w:r>
      <w:r w:rsidR="00B66978">
        <w:t>)</w:t>
      </w:r>
    </w:p>
    <w:p w14:paraId="79780589" w14:textId="77777777" w:rsidR="00B66978" w:rsidRDefault="00B66978" w:rsidP="00B66978">
      <w:pPr>
        <w:rPr>
          <w:rFonts w:eastAsia="Calibri"/>
          <w:lang w:eastAsia="en-GB"/>
        </w:rPr>
      </w:pPr>
    </w:p>
    <w:p w14:paraId="0C795322" w14:textId="6C082C66" w:rsidR="00B66978" w:rsidRDefault="00FE20CE" w:rsidP="00741312">
      <w:pPr>
        <w:pStyle w:val="Style5"/>
        <w:rPr>
          <w:rFonts w:eastAsia="Calibri"/>
          <w:lang w:eastAsia="en-GB"/>
        </w:rPr>
      </w:pPr>
      <w:r>
        <w:rPr>
          <w:rFonts w:eastAsia="Calibri"/>
          <w:lang w:eastAsia="en-GB"/>
        </w:rPr>
        <w:t>Other doctors</w:t>
      </w:r>
      <w:r w:rsidR="00B66978">
        <w:rPr>
          <w:rFonts w:eastAsia="Calibri"/>
          <w:lang w:eastAsia="en-GB"/>
        </w:rPr>
        <w:t xml:space="preserve"> who had been out</w:t>
      </w:r>
      <w:r w:rsidR="00B76BFD">
        <w:rPr>
          <w:rFonts w:eastAsia="Calibri"/>
          <w:lang w:eastAsia="en-GB"/>
        </w:rPr>
        <w:t xml:space="preserve"> of practice</w:t>
      </w:r>
      <w:r w:rsidR="00B66978">
        <w:rPr>
          <w:rFonts w:eastAsia="Calibri"/>
          <w:lang w:eastAsia="en-GB"/>
        </w:rPr>
        <w:t xml:space="preserve"> for </w:t>
      </w:r>
      <w:r w:rsidR="00D75386">
        <w:rPr>
          <w:rFonts w:eastAsia="Calibri"/>
          <w:lang w:eastAsia="en-GB"/>
        </w:rPr>
        <w:t>a relatively short period</w:t>
      </w:r>
      <w:r>
        <w:rPr>
          <w:rFonts w:eastAsia="Calibri"/>
          <w:lang w:eastAsia="en-GB"/>
        </w:rPr>
        <w:t xml:space="preserve"> </w:t>
      </w:r>
      <w:r w:rsidR="00B66978">
        <w:rPr>
          <w:rFonts w:eastAsia="Calibri"/>
          <w:lang w:eastAsia="en-GB"/>
        </w:rPr>
        <w:t xml:space="preserve">shared concerns about how </w:t>
      </w:r>
      <w:r>
        <w:rPr>
          <w:rFonts w:eastAsia="Calibri"/>
          <w:lang w:eastAsia="en-GB"/>
        </w:rPr>
        <w:t>they</w:t>
      </w:r>
      <w:r w:rsidR="00B66978">
        <w:rPr>
          <w:rFonts w:eastAsia="Calibri"/>
          <w:lang w:eastAsia="en-GB"/>
        </w:rPr>
        <w:t xml:space="preserve"> would be perceived by colleagues.</w:t>
      </w:r>
    </w:p>
    <w:p w14:paraId="30C0A431" w14:textId="77777777" w:rsidR="00B66978" w:rsidRDefault="00B66978" w:rsidP="00924243">
      <w:pPr>
        <w:pStyle w:val="Quote"/>
      </w:pPr>
    </w:p>
    <w:p w14:paraId="141CD268" w14:textId="138192F2" w:rsidR="00B66978" w:rsidRDefault="00D75386" w:rsidP="00924243">
      <w:pPr>
        <w:pStyle w:val="Quote"/>
      </w:pPr>
      <w:r>
        <w:t>“</w:t>
      </w:r>
      <w:r w:rsidR="00B66978">
        <w:t>I didn’t want people to look at me as if I was not competent just because I’d taken a year out. So there was that anxiety around what people’s expectations of me would be</w:t>
      </w:r>
      <w:r w:rsidR="003B7532">
        <w:t>.</w:t>
      </w:r>
      <w:r>
        <w:t>”</w:t>
      </w:r>
      <w:r w:rsidR="00B66978">
        <w:t xml:space="preserve"> (</w:t>
      </w:r>
      <w:r w:rsidR="00727AB5">
        <w:t>CT3, Psychiatry, England, IMG</w:t>
      </w:r>
      <w:r w:rsidR="00B66978">
        <w:t>)</w:t>
      </w:r>
    </w:p>
    <w:p w14:paraId="5D20D9C6" w14:textId="77777777" w:rsidR="00B66978" w:rsidRPr="00B66978" w:rsidRDefault="00B66978" w:rsidP="00B66978">
      <w:pPr>
        <w:rPr>
          <w:rFonts w:eastAsia="Calibri"/>
          <w:lang w:eastAsia="en-GB"/>
        </w:rPr>
      </w:pPr>
    </w:p>
    <w:p w14:paraId="1A1EC760" w14:textId="77777777" w:rsidR="00B66978" w:rsidRDefault="00B66978" w:rsidP="00741312">
      <w:pPr>
        <w:pStyle w:val="Style5"/>
        <w:rPr>
          <w:rFonts w:eastAsia="Calibri"/>
          <w:lang w:eastAsia="en-GB"/>
        </w:rPr>
      </w:pPr>
      <w:r>
        <w:rPr>
          <w:rFonts w:eastAsia="Calibri"/>
          <w:lang w:eastAsia="en-GB"/>
        </w:rPr>
        <w:t>Issues relati</w:t>
      </w:r>
      <w:r w:rsidRPr="00B66978">
        <w:rPr>
          <w:rFonts w:eastAsia="Calibri"/>
        </w:rPr>
        <w:t>n</w:t>
      </w:r>
      <w:r>
        <w:rPr>
          <w:rFonts w:eastAsia="Calibri"/>
          <w:lang w:eastAsia="en-GB"/>
        </w:rPr>
        <w:t>g to confidence and anxiety were also recognised by a stakeholder working on a returning to practice programme</w:t>
      </w:r>
    </w:p>
    <w:p w14:paraId="6A796664" w14:textId="29D37596" w:rsidR="00B66978" w:rsidRDefault="00B66978" w:rsidP="00B66978">
      <w:pPr>
        <w:rPr>
          <w:rFonts w:eastAsia="Calibri"/>
          <w:lang w:eastAsia="en-GB"/>
        </w:rPr>
      </w:pPr>
      <w:r>
        <w:rPr>
          <w:rFonts w:eastAsia="Calibri"/>
          <w:lang w:eastAsia="en-GB"/>
        </w:rPr>
        <w:t xml:space="preserve"> </w:t>
      </w:r>
    </w:p>
    <w:p w14:paraId="403DE70A" w14:textId="10FB2903" w:rsidR="00382C38" w:rsidRDefault="00D75386" w:rsidP="00924243">
      <w:pPr>
        <w:pStyle w:val="Quote"/>
      </w:pPr>
      <w:r>
        <w:t>“</w:t>
      </w:r>
      <w:r w:rsidR="00382C38">
        <w:t>But the other thing I’m looking at potentially piloting, is running some, a course of something like art therapy sessions</w:t>
      </w:r>
      <w:r w:rsidR="006D55C5">
        <w:t xml:space="preserve">. </w:t>
      </w:r>
      <w:r w:rsidR="00382C38">
        <w:t xml:space="preserve">Where trainees can come and engage with a form of therapy, maybe a monthly, I think we’ve got funding probably to support that. I’m quite interested to see how that benefits trainees </w:t>
      </w:r>
      <w:r w:rsidR="00053801">
        <w:t xml:space="preserve">who </w:t>
      </w:r>
      <w:r w:rsidR="00382C38">
        <w:t xml:space="preserve">are perhaps struggling with anxiety or, difficulty coping, or confidence on </w:t>
      </w:r>
      <w:r w:rsidR="00634209">
        <w:t>returning to work.</w:t>
      </w:r>
      <w:r>
        <w:t>”</w:t>
      </w:r>
      <w:r w:rsidR="00634209">
        <w:t xml:space="preserve"> </w:t>
      </w:r>
      <w:r w:rsidR="00634209" w:rsidRPr="00AE47DC">
        <w:t>(</w:t>
      </w:r>
      <w:r w:rsidR="007266E1" w:rsidRPr="00AE47DC">
        <w:t>Junior Doctors Return to Work Lead</w:t>
      </w:r>
      <w:r w:rsidR="007A0B8E">
        <w:t>, NHS hospital trust</w:t>
      </w:r>
      <w:r w:rsidR="00634209" w:rsidRPr="00AE47DC">
        <w:t>)</w:t>
      </w:r>
      <w:r w:rsidR="00634209">
        <w:t xml:space="preserve"> </w:t>
      </w:r>
    </w:p>
    <w:p w14:paraId="6BE27C08" w14:textId="1C5CBB69" w:rsidR="004C3800" w:rsidRDefault="00512978" w:rsidP="00540345">
      <w:pPr>
        <w:pStyle w:val="Kate2"/>
      </w:pPr>
      <w:bookmarkStart w:id="84" w:name="_Toc34126427"/>
      <w:r>
        <w:lastRenderedPageBreak/>
        <w:t>5.5</w:t>
      </w:r>
      <w:r w:rsidR="00540345">
        <w:tab/>
      </w:r>
      <w:r w:rsidR="0058775E">
        <w:t>F</w:t>
      </w:r>
      <w:r w:rsidR="00540345">
        <w:t xml:space="preserve">oundation </w:t>
      </w:r>
      <w:r w:rsidR="00402532">
        <w:t>Year</w:t>
      </w:r>
      <w:r w:rsidR="00540345">
        <w:t xml:space="preserve"> 1</w:t>
      </w:r>
      <w:bookmarkEnd w:id="84"/>
    </w:p>
    <w:p w14:paraId="0A93CCC1" w14:textId="1E7C7B2C" w:rsidR="00931AEC" w:rsidRDefault="00264AC4" w:rsidP="004C3800">
      <w:pPr>
        <w:rPr>
          <w:lang w:eastAsia="en-GB"/>
        </w:rPr>
      </w:pPr>
      <w:r>
        <w:rPr>
          <w:lang w:eastAsia="en-GB"/>
        </w:rPr>
        <w:t>FY1s reported mi</w:t>
      </w:r>
      <w:r w:rsidR="00540345">
        <w:rPr>
          <w:lang w:eastAsia="en-GB"/>
        </w:rPr>
        <w:t>xed experiences of inductions and some had struggled with</w:t>
      </w:r>
      <w:r w:rsidR="00507048">
        <w:rPr>
          <w:lang w:eastAsia="en-GB"/>
        </w:rPr>
        <w:t xml:space="preserve"> the</w:t>
      </w:r>
      <w:r w:rsidR="00540345">
        <w:rPr>
          <w:lang w:eastAsia="en-GB"/>
        </w:rPr>
        <w:t xml:space="preserve"> transition from medical school to </w:t>
      </w:r>
      <w:r w:rsidR="00867687">
        <w:rPr>
          <w:lang w:eastAsia="en-GB"/>
        </w:rPr>
        <w:t xml:space="preserve">regular clinical </w:t>
      </w:r>
      <w:r w:rsidR="00540345">
        <w:rPr>
          <w:lang w:eastAsia="en-GB"/>
        </w:rPr>
        <w:t xml:space="preserve">practice. </w:t>
      </w:r>
      <w:r w:rsidR="00507048">
        <w:rPr>
          <w:lang w:eastAsia="en-GB"/>
        </w:rPr>
        <w:t>Key aspects of induction welcomed by FY1s (identified in the literature review and supported by this research) were:</w:t>
      </w:r>
    </w:p>
    <w:p w14:paraId="766222CE" w14:textId="68D1472D" w:rsidR="00507048" w:rsidRPr="00507048" w:rsidRDefault="00507048" w:rsidP="00507048">
      <w:pPr>
        <w:pStyle w:val="blackbullet"/>
      </w:pPr>
      <w:r w:rsidRPr="00507048">
        <w:t>Shadowing</w:t>
      </w:r>
      <w:r>
        <w:t xml:space="preserve"> </w:t>
      </w:r>
    </w:p>
    <w:p w14:paraId="2DDE2C87" w14:textId="638628DD" w:rsidR="00507048" w:rsidRPr="00507048" w:rsidRDefault="00507048" w:rsidP="00507048">
      <w:pPr>
        <w:pStyle w:val="blackbullet"/>
      </w:pPr>
      <w:r>
        <w:t xml:space="preserve">Structured </w:t>
      </w:r>
      <w:r w:rsidRPr="00507048">
        <w:t>‘</w:t>
      </w:r>
      <w:r w:rsidR="00867687">
        <w:t>n</w:t>
      </w:r>
      <w:r w:rsidRPr="00507048">
        <w:t xml:space="preserve">ear-peer’ approaches </w:t>
      </w:r>
    </w:p>
    <w:p w14:paraId="3F5EFBE7" w14:textId="228082F6" w:rsidR="00507048" w:rsidRPr="00507048" w:rsidRDefault="00507048" w:rsidP="00507048">
      <w:pPr>
        <w:pStyle w:val="blackbullet"/>
      </w:pPr>
      <w:r w:rsidRPr="00507048">
        <w:t>Realistic simulations</w:t>
      </w:r>
      <w:r>
        <w:t xml:space="preserve"> (and role plays)</w:t>
      </w:r>
      <w:r w:rsidRPr="00507048">
        <w:t xml:space="preserve"> </w:t>
      </w:r>
    </w:p>
    <w:p w14:paraId="6BEB9E29" w14:textId="0075C641" w:rsidR="00931AEC" w:rsidRDefault="00507048" w:rsidP="00507048">
      <w:pPr>
        <w:pStyle w:val="blackbullet"/>
      </w:pPr>
      <w:r w:rsidRPr="00507048">
        <w:t>Helpful ‘survival’ guides</w:t>
      </w:r>
      <w:r w:rsidR="002B05A8">
        <w:t xml:space="preserve">, </w:t>
      </w:r>
      <w:r>
        <w:t>including junior handbooks produced by trusts.</w:t>
      </w:r>
      <w:r w:rsidRPr="00507048">
        <w:t xml:space="preserve"> </w:t>
      </w:r>
    </w:p>
    <w:p w14:paraId="729125DC" w14:textId="77777777" w:rsidR="001F1EF8" w:rsidRDefault="001F1EF8" w:rsidP="004C3800">
      <w:pPr>
        <w:rPr>
          <w:lang w:eastAsia="en-GB"/>
        </w:rPr>
      </w:pPr>
    </w:p>
    <w:p w14:paraId="1FBB687D" w14:textId="6FA6E9F7" w:rsidR="00264AC4" w:rsidRDefault="00540345" w:rsidP="004C3800">
      <w:pPr>
        <w:rPr>
          <w:lang w:eastAsia="en-GB"/>
        </w:rPr>
      </w:pPr>
      <w:r>
        <w:rPr>
          <w:lang w:eastAsia="en-GB"/>
        </w:rPr>
        <w:t xml:space="preserve">Issues raised by FY1s </w:t>
      </w:r>
      <w:r w:rsidR="00507048">
        <w:rPr>
          <w:lang w:eastAsia="en-GB"/>
        </w:rPr>
        <w:t xml:space="preserve">relating to induction </w:t>
      </w:r>
      <w:r>
        <w:rPr>
          <w:lang w:eastAsia="en-GB"/>
        </w:rPr>
        <w:t>were often common to all doctors, but perhaps felt more acutely amongst those starting their first role</w:t>
      </w:r>
      <w:r w:rsidR="00931AEC">
        <w:rPr>
          <w:lang w:eastAsia="en-GB"/>
        </w:rPr>
        <w:t xml:space="preserve"> because they had less experience and fewer networks to fall back on</w:t>
      </w:r>
      <w:r w:rsidR="001F1EF8">
        <w:rPr>
          <w:lang w:eastAsia="en-GB"/>
        </w:rPr>
        <w:t xml:space="preserve"> (Note that</w:t>
      </w:r>
      <w:r w:rsidR="00053801">
        <w:rPr>
          <w:lang w:eastAsia="en-GB"/>
        </w:rPr>
        <w:t xml:space="preserve"> the </w:t>
      </w:r>
      <w:r w:rsidR="001F1EF8">
        <w:rPr>
          <w:lang w:eastAsia="en-GB"/>
        </w:rPr>
        <w:t xml:space="preserve">literature review highlights a study by </w:t>
      </w:r>
      <w:r w:rsidR="001F1EF8" w:rsidRPr="008A6190">
        <w:rPr>
          <w:rFonts w:cs="Tahoma"/>
        </w:rPr>
        <w:t xml:space="preserve">Hamel and Jenner </w:t>
      </w:r>
      <w:r w:rsidR="001F1EF8">
        <w:rPr>
          <w:rFonts w:cs="Tahoma"/>
        </w:rPr>
        <w:t>in 2015 that</w:t>
      </w:r>
      <w:r w:rsidR="001F1EF8" w:rsidRPr="008A6190">
        <w:rPr>
          <w:rFonts w:cs="Tahoma"/>
        </w:rPr>
        <w:t xml:space="preserve"> identified high levels of ‘pathological anxiety’ amongst</w:t>
      </w:r>
      <w:r w:rsidR="001F1EF8">
        <w:rPr>
          <w:rFonts w:cs="Tahoma"/>
        </w:rPr>
        <w:t xml:space="preserve"> FY1 doctors </w:t>
      </w:r>
      <w:r w:rsidR="001F1EF8" w:rsidRPr="008A6190">
        <w:rPr>
          <w:rFonts w:cs="Tahoma"/>
        </w:rPr>
        <w:t>via an online survey</w:t>
      </w:r>
      <w:r w:rsidR="001F1EF8">
        <w:rPr>
          <w:lang w:eastAsia="en-GB"/>
        </w:rPr>
        <w:t>).</w:t>
      </w:r>
      <w:r w:rsidR="00931AEC">
        <w:rPr>
          <w:lang w:eastAsia="en-GB"/>
        </w:rPr>
        <w:t xml:space="preserve"> </w:t>
      </w:r>
      <w:r w:rsidR="001F1EF8">
        <w:rPr>
          <w:lang w:eastAsia="en-GB"/>
        </w:rPr>
        <w:t>These</w:t>
      </w:r>
      <w:r w:rsidR="00931AEC">
        <w:rPr>
          <w:lang w:eastAsia="en-GB"/>
        </w:rPr>
        <w:t xml:space="preserve"> high levels of stress, will be explored further in the next section.</w:t>
      </w:r>
    </w:p>
    <w:p w14:paraId="0D472C2D" w14:textId="495476F0" w:rsidR="0058775E" w:rsidRDefault="00A50AEA" w:rsidP="00A50AEA">
      <w:pPr>
        <w:jc w:val="center"/>
        <w:rPr>
          <w:lang w:eastAsia="en-GB"/>
        </w:rPr>
      </w:pPr>
      <w:r>
        <w:rPr>
          <w:noProof/>
          <w:lang w:eastAsia="en-GB"/>
        </w:rPr>
        <w:lastRenderedPageBreak/>
        <w:drawing>
          <wp:inline distT="0" distB="0" distL="0" distR="0" wp14:anchorId="3AD79B7E" wp14:editId="020A73A6">
            <wp:extent cx="4097215" cy="72804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348" cy="7294866"/>
                    </a:xfrm>
                    <a:prstGeom prst="rect">
                      <a:avLst/>
                    </a:prstGeom>
                    <a:noFill/>
                  </pic:spPr>
                </pic:pic>
              </a:graphicData>
            </a:graphic>
          </wp:inline>
        </w:drawing>
      </w:r>
    </w:p>
    <w:p w14:paraId="1C5519F3" w14:textId="77777777" w:rsidR="00A50AEA" w:rsidRPr="00540345" w:rsidRDefault="00A50AEA" w:rsidP="004C3800">
      <w:pPr>
        <w:rPr>
          <w:lang w:eastAsia="en-GB"/>
        </w:rPr>
      </w:pPr>
    </w:p>
    <w:p w14:paraId="3C393491" w14:textId="77777777" w:rsidR="006F23BF" w:rsidRDefault="006F23BF">
      <w:pPr>
        <w:jc w:val="left"/>
        <w:rPr>
          <w:rFonts w:cs="Tahoma"/>
          <w:b/>
          <w:bCs/>
          <w:iCs/>
          <w:color w:val="7C2A83"/>
          <w:sz w:val="32"/>
          <w:szCs w:val="32"/>
          <w:lang w:eastAsia="en-GB"/>
        </w:rPr>
      </w:pPr>
      <w:r>
        <w:br w:type="page"/>
      </w:r>
    </w:p>
    <w:p w14:paraId="7E8B186D" w14:textId="505DDECD" w:rsidR="00A55143" w:rsidRDefault="00155E5F" w:rsidP="00482DD9">
      <w:pPr>
        <w:pStyle w:val="sectiontitle"/>
      </w:pPr>
      <w:bookmarkStart w:id="85" w:name="_Toc34126428"/>
      <w:r>
        <w:lastRenderedPageBreak/>
        <w:t>6.</w:t>
      </w:r>
      <w:r>
        <w:tab/>
      </w:r>
      <w:r w:rsidR="00645B98">
        <w:t>Drivers and barriers</w:t>
      </w:r>
      <w:r w:rsidR="00F45AA3">
        <w:t xml:space="preserve"> to </w:t>
      </w:r>
      <w:r w:rsidR="00AD674E">
        <w:t xml:space="preserve">delivering </w:t>
      </w:r>
      <w:r w:rsidR="009B4CE3">
        <w:t>a safe and</w:t>
      </w:r>
      <w:r w:rsidR="007E148B">
        <w:t xml:space="preserve"> </w:t>
      </w:r>
      <w:r w:rsidR="00324D59">
        <w:t xml:space="preserve">effective </w:t>
      </w:r>
      <w:r w:rsidR="00F45AA3">
        <w:t>induction</w:t>
      </w:r>
      <w:bookmarkEnd w:id="85"/>
    </w:p>
    <w:p w14:paraId="5C01ECCD" w14:textId="77777777" w:rsidR="00F00A20" w:rsidRDefault="00F00A20" w:rsidP="00F00A20">
      <w:pPr>
        <w:rPr>
          <w:b/>
          <w:bCs/>
        </w:rPr>
      </w:pPr>
    </w:p>
    <w:p w14:paraId="39CB8DB0" w14:textId="7D73BC0B" w:rsidR="00182899" w:rsidRDefault="00182899" w:rsidP="00F00A20">
      <w:pPr>
        <w:rPr>
          <w:b/>
          <w:bCs/>
        </w:rPr>
      </w:pPr>
      <w:r w:rsidRPr="00F00A20">
        <w:rPr>
          <w:b/>
          <w:bCs/>
        </w:rPr>
        <w:t>Section summary</w:t>
      </w:r>
    </w:p>
    <w:p w14:paraId="362E7A42" w14:textId="77777777" w:rsidR="00597E49" w:rsidRPr="00597E49" w:rsidRDefault="00597E49" w:rsidP="00F00A20">
      <w:pPr>
        <w:rPr>
          <w:b/>
          <w:bCs/>
          <w:color w:val="7C2B83"/>
        </w:rPr>
      </w:pPr>
    </w:p>
    <w:p w14:paraId="36F964F4" w14:textId="771A5413" w:rsidR="00597E49" w:rsidRPr="00597E49" w:rsidRDefault="00597E49" w:rsidP="00597E49">
      <w:pPr>
        <w:ind w:left="360"/>
        <w:rPr>
          <w:b/>
          <w:i/>
          <w:color w:val="7C2B83"/>
          <w:sz w:val="20"/>
          <w:szCs w:val="20"/>
        </w:rPr>
      </w:pPr>
      <w:r w:rsidRPr="00597E49">
        <w:rPr>
          <w:b/>
          <w:i/>
          <w:color w:val="7C2B83"/>
          <w:sz w:val="20"/>
          <w:szCs w:val="20"/>
        </w:rPr>
        <w:t xml:space="preserve">Figure 2 – Summary of drivers and barriers to a good induction </w:t>
      </w:r>
    </w:p>
    <w:p w14:paraId="6D1E1ADC" w14:textId="77777777" w:rsidR="00597E49" w:rsidRDefault="00597E49" w:rsidP="00597E49">
      <w:pPr>
        <w:jc w:val="left"/>
        <w:rPr>
          <w:b/>
          <w:bCs/>
        </w:rPr>
      </w:pPr>
    </w:p>
    <w:p w14:paraId="5C4EE0FD" w14:textId="7244BA86" w:rsidR="00597E49" w:rsidRPr="00F00A20" w:rsidRDefault="00597E49" w:rsidP="00F00A20">
      <w:pPr>
        <w:rPr>
          <w:b/>
          <w:bCs/>
        </w:rPr>
      </w:pPr>
      <w:r>
        <w:rPr>
          <w:b/>
          <w:bCs/>
          <w:noProof/>
          <w:lang w:eastAsia="en-GB"/>
        </w:rPr>
        <w:drawing>
          <wp:inline distT="0" distB="0" distL="0" distR="0" wp14:anchorId="7979617A" wp14:editId="4B0AD58E">
            <wp:extent cx="4855297"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67960" cy="3208747"/>
                    </a:xfrm>
                    <a:prstGeom prst="rect">
                      <a:avLst/>
                    </a:prstGeom>
                    <a:noFill/>
                  </pic:spPr>
                </pic:pic>
              </a:graphicData>
            </a:graphic>
          </wp:inline>
        </w:drawing>
      </w:r>
    </w:p>
    <w:p w14:paraId="07501F53" w14:textId="1BC090B4" w:rsidR="006F23BF" w:rsidRDefault="006F23BF" w:rsidP="00E0340E">
      <w:pPr>
        <w:jc w:val="left"/>
      </w:pPr>
    </w:p>
    <w:p w14:paraId="688C1428" w14:textId="24662486" w:rsidR="00E6634B" w:rsidRDefault="00E6634B" w:rsidP="00E6634B">
      <w:pPr>
        <w:jc w:val="right"/>
      </w:pPr>
    </w:p>
    <w:p w14:paraId="35DA830D" w14:textId="3E7A4089" w:rsidR="00E0340E" w:rsidRDefault="00E0340E" w:rsidP="00E6634B">
      <w:pPr>
        <w:jc w:val="right"/>
      </w:pPr>
      <w:r>
        <w:rPr>
          <w:noProof/>
          <w:lang w:eastAsia="en-GB"/>
        </w:rPr>
        <w:drawing>
          <wp:inline distT="0" distB="0" distL="0" distR="0" wp14:anchorId="6A2714F4" wp14:editId="44DB97A8">
            <wp:extent cx="5393340" cy="34905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94" cy="3495306"/>
                    </a:xfrm>
                    <a:prstGeom prst="rect">
                      <a:avLst/>
                    </a:prstGeom>
                    <a:noFill/>
                  </pic:spPr>
                </pic:pic>
              </a:graphicData>
            </a:graphic>
          </wp:inline>
        </w:drawing>
      </w:r>
    </w:p>
    <w:p w14:paraId="0A6932F8" w14:textId="77777777" w:rsidR="00E6634B" w:rsidRPr="00182899" w:rsidRDefault="00E6634B" w:rsidP="006F23BF"/>
    <w:p w14:paraId="3755DBE0" w14:textId="0E0CEF1D" w:rsidR="00E0340E" w:rsidRDefault="00E0340E" w:rsidP="00A30948"/>
    <w:p w14:paraId="14C6F5BA" w14:textId="492DA4DB" w:rsidR="00A30948" w:rsidRDefault="00A30948" w:rsidP="00A30948">
      <w:r>
        <w:t>Doctors identified a number of barriers and drivers to delivering a safe and effective induction</w:t>
      </w:r>
      <w:r w:rsidR="00867687">
        <w:t>.</w:t>
      </w:r>
    </w:p>
    <w:p w14:paraId="4483552A" w14:textId="2E42A084" w:rsidR="00445E2A" w:rsidRDefault="0025582C" w:rsidP="0025582C">
      <w:pPr>
        <w:pStyle w:val="Kate2"/>
        <w:ind w:left="0" w:firstLine="0"/>
      </w:pPr>
      <w:bookmarkStart w:id="86" w:name="_Toc34126429"/>
      <w:r>
        <w:t xml:space="preserve">6.1 </w:t>
      </w:r>
      <w:r w:rsidR="005C7190">
        <w:tab/>
      </w:r>
      <w:r w:rsidR="0058775E">
        <w:t>Drivers to delivering a safe and effective induction</w:t>
      </w:r>
      <w:bookmarkEnd w:id="86"/>
    </w:p>
    <w:p w14:paraId="5BA39C37" w14:textId="5BAB27FA" w:rsidR="00324D59" w:rsidRDefault="001F2865" w:rsidP="00C551D4">
      <w:pPr>
        <w:pStyle w:val="blackbullet"/>
      </w:pPr>
      <w:r w:rsidRPr="00C551D4">
        <w:rPr>
          <w:b/>
        </w:rPr>
        <w:t>P</w:t>
      </w:r>
      <w:r w:rsidR="00E50F06" w:rsidRPr="00C551D4">
        <w:rPr>
          <w:b/>
        </w:rPr>
        <w:t>rior performance issues</w:t>
      </w:r>
      <w:r w:rsidR="00C551D4">
        <w:t xml:space="preserve">. </w:t>
      </w:r>
      <w:r w:rsidR="001A0322">
        <w:t>Several doctors and stakeholders acknowledged that o</w:t>
      </w:r>
      <w:r w:rsidR="009B4CE3">
        <w:t xml:space="preserve">rganisations </w:t>
      </w:r>
      <w:r w:rsidR="003354A5">
        <w:t>were</w:t>
      </w:r>
      <w:r w:rsidR="00324D59">
        <w:t xml:space="preserve"> driven to deliver a b</w:t>
      </w:r>
      <w:r w:rsidR="009B4CE3">
        <w:t xml:space="preserve">etter induction </w:t>
      </w:r>
      <w:r w:rsidR="00C551D4">
        <w:t>when</w:t>
      </w:r>
      <w:r w:rsidR="009B4CE3">
        <w:t xml:space="preserve"> they ha</w:t>
      </w:r>
      <w:r w:rsidR="001A0322">
        <w:t>d</w:t>
      </w:r>
      <w:r w:rsidR="00324D59">
        <w:t xml:space="preserve"> </w:t>
      </w:r>
      <w:r w:rsidR="00E50F06">
        <w:t xml:space="preserve">previously been found lacking </w:t>
      </w:r>
      <w:r w:rsidR="009B4CE3">
        <w:t>by a formal inspection process.</w:t>
      </w:r>
      <w:r w:rsidR="00971B99">
        <w:t xml:space="preserve"> </w:t>
      </w:r>
    </w:p>
    <w:p w14:paraId="0B458238" w14:textId="77777777" w:rsidR="00E50F06" w:rsidRDefault="00E50F06" w:rsidP="00324D59"/>
    <w:p w14:paraId="5DBF9B2A" w14:textId="1C87E0B3" w:rsidR="009B4CE3" w:rsidRPr="009B4CE3" w:rsidRDefault="00EC260F" w:rsidP="00924243">
      <w:pPr>
        <w:pStyle w:val="Quote"/>
      </w:pPr>
      <w:r>
        <w:t>“</w:t>
      </w:r>
      <w:r w:rsidR="00E50F06">
        <w:t>S</w:t>
      </w:r>
      <w:r w:rsidR="00324D59">
        <w:t xml:space="preserve">ometimes it’s been the </w:t>
      </w:r>
      <w:r w:rsidR="00307B09">
        <w:t>t</w:t>
      </w:r>
      <w:r w:rsidR="00324D59">
        <w:t>rusts which have had recruitment retention issues as well as performance issues from years gone by who have reall</w:t>
      </w:r>
      <w:r w:rsidR="00971B99">
        <w:t>y turned it around</w:t>
      </w:r>
      <w:r w:rsidR="001A7610">
        <w:t>.</w:t>
      </w:r>
      <w:r>
        <w:t>”</w:t>
      </w:r>
      <w:r w:rsidR="00971B99">
        <w:t xml:space="preserve"> (</w:t>
      </w:r>
      <w:r w:rsidR="00332FC1">
        <w:t>Postgraduate Associate Dean)</w:t>
      </w:r>
    </w:p>
    <w:p w14:paraId="5CD5E534" w14:textId="77777777" w:rsidR="00A30948" w:rsidRDefault="00A30948" w:rsidP="00A30948">
      <w:pPr>
        <w:pStyle w:val="Title"/>
        <w:rPr>
          <w:lang w:eastAsia="en-GB"/>
        </w:rPr>
      </w:pPr>
    </w:p>
    <w:p w14:paraId="765D7C1D" w14:textId="1FB8690D" w:rsidR="00C551D4" w:rsidRDefault="00B178CB" w:rsidP="00C551D4">
      <w:pPr>
        <w:pStyle w:val="blackbullet"/>
        <w:rPr>
          <w:lang w:eastAsia="en-GB"/>
        </w:rPr>
      </w:pPr>
      <w:r w:rsidRPr="00B178CB">
        <w:rPr>
          <w:b/>
        </w:rPr>
        <w:t>A clear understanding of the organisational risks of a poor induction – and who owns the risk</w:t>
      </w:r>
      <w:r w:rsidR="00C551D4" w:rsidRPr="00B178CB">
        <w:rPr>
          <w:b/>
          <w:lang w:eastAsia="en-GB"/>
        </w:rPr>
        <w:t>.</w:t>
      </w:r>
      <w:r w:rsidR="00C551D4">
        <w:rPr>
          <w:lang w:eastAsia="en-GB"/>
        </w:rPr>
        <w:t xml:space="preserve"> </w:t>
      </w:r>
      <w:r w:rsidR="00C551D4">
        <w:t>There was suggestion that</w:t>
      </w:r>
      <w:r w:rsidR="001A0322">
        <w:t xml:space="preserve"> s</w:t>
      </w:r>
      <w:r w:rsidR="009B4CE3">
        <w:t xml:space="preserve">ome organisations </w:t>
      </w:r>
      <w:r w:rsidR="001A0322">
        <w:t>were more aware</w:t>
      </w:r>
      <w:r w:rsidR="00971B99">
        <w:t xml:space="preserve"> </w:t>
      </w:r>
      <w:r w:rsidR="001A0322">
        <w:t>that they owned</w:t>
      </w:r>
      <w:r w:rsidR="009B4CE3">
        <w:t xml:space="preserve"> the risk of a poor induction</w:t>
      </w:r>
      <w:r w:rsidR="001A0322">
        <w:t xml:space="preserve">. </w:t>
      </w:r>
    </w:p>
    <w:p w14:paraId="42540BE1" w14:textId="5234C095" w:rsidR="00F70A8E" w:rsidRDefault="001A0322" w:rsidP="00741312">
      <w:pPr>
        <w:pStyle w:val="Style5"/>
        <w:rPr>
          <w:lang w:eastAsia="en-GB"/>
        </w:rPr>
      </w:pPr>
      <w:r>
        <w:t>One stakeholder</w:t>
      </w:r>
      <w:r w:rsidR="00445E2A">
        <w:t xml:space="preserve"> who had worked on transforming the induction process within their trust</w:t>
      </w:r>
      <w:r>
        <w:t xml:space="preserve"> explained:</w:t>
      </w:r>
      <w:r w:rsidR="001F2865">
        <w:t xml:space="preserve"> </w:t>
      </w:r>
    </w:p>
    <w:p w14:paraId="33414A1E" w14:textId="2D588437" w:rsidR="009B4CE3" w:rsidRDefault="009B4CE3" w:rsidP="009B4CE3">
      <w:r>
        <w:t xml:space="preserve"> </w:t>
      </w:r>
    </w:p>
    <w:p w14:paraId="3C81EB2F" w14:textId="22C5F73F" w:rsidR="00E50F06" w:rsidRDefault="00EA293C" w:rsidP="00924243">
      <w:pPr>
        <w:pStyle w:val="Quote"/>
      </w:pPr>
      <w:r>
        <w:t>“</w:t>
      </w:r>
      <w:r w:rsidR="00E50F06">
        <w:t>Because actually, you have the risk because you have the patient. If you’re in the NHS and you’re providing the care, you have the risk, you have the duty of care to your patient and your staff. And therefore, you have the problem.</w:t>
      </w:r>
      <w:r>
        <w:t>”</w:t>
      </w:r>
      <w:r w:rsidR="00E50F06">
        <w:t xml:space="preserve">   (</w:t>
      </w:r>
      <w:r w:rsidR="00332FC1">
        <w:t xml:space="preserve">Associate Director of Medical Education, </w:t>
      </w:r>
      <w:r w:rsidR="00E50F06">
        <w:t xml:space="preserve">NHS Lothian)  </w:t>
      </w:r>
    </w:p>
    <w:p w14:paraId="2E9C658B" w14:textId="77777777" w:rsidR="00F70A8E" w:rsidRDefault="00F70A8E" w:rsidP="00F70A8E">
      <w:pPr>
        <w:rPr>
          <w:rFonts w:ascii="Arial" w:hAnsi="Arial" w:cs="Arial"/>
        </w:rPr>
      </w:pPr>
    </w:p>
    <w:p w14:paraId="561E534B" w14:textId="2318F1DD" w:rsidR="00515BED" w:rsidRDefault="00971B99" w:rsidP="00741312">
      <w:pPr>
        <w:pStyle w:val="Style5"/>
      </w:pPr>
      <w:r>
        <w:t>Whereas, o</w:t>
      </w:r>
      <w:r w:rsidR="001A0322">
        <w:t>ne GP partner recognised</w:t>
      </w:r>
      <w:r w:rsidR="00F70A8E">
        <w:t xml:space="preserve"> that they owned both the risk to patient safety and the financial risk of a poor induction.</w:t>
      </w:r>
    </w:p>
    <w:p w14:paraId="76674D55" w14:textId="77777777" w:rsidR="00F70A8E" w:rsidRDefault="00F70A8E" w:rsidP="00F70A8E">
      <w:pPr>
        <w:rPr>
          <w:rFonts w:ascii="Arial" w:hAnsi="Arial" w:cs="Arial"/>
        </w:rPr>
      </w:pPr>
    </w:p>
    <w:p w14:paraId="6FF0FD77" w14:textId="1FAAFA30" w:rsidR="00F70A8E" w:rsidRPr="00971B99" w:rsidRDefault="00EA293C" w:rsidP="00924243">
      <w:pPr>
        <w:pStyle w:val="Quote"/>
        <w:rPr>
          <w:b/>
          <w:bCs/>
        </w:rPr>
      </w:pPr>
      <w:r>
        <w:t>“</w:t>
      </w:r>
      <w:r w:rsidR="00F70A8E">
        <w:t>But also, it may cost the practice, they’ve not been told about referral pathways or prescribing or review systems and they may be bringing back patients when someone else could do the review. It could be self-referral to psychotherapy rather than having to do a formal referral letter, wasting their time, wasting the secretary’s time, when the patient can just call up and get their appointment directly.</w:t>
      </w:r>
      <w:r w:rsidR="00CA0555">
        <w:t>”</w:t>
      </w:r>
      <w:r w:rsidR="00F70A8E">
        <w:t xml:space="preserve"> </w:t>
      </w:r>
      <w:r w:rsidR="002F2B5F">
        <w:t>(GP Partner, England</w:t>
      </w:r>
      <w:r w:rsidR="00F70A8E">
        <w:t>)</w:t>
      </w:r>
    </w:p>
    <w:p w14:paraId="08A41775" w14:textId="6171773F" w:rsidR="00A30948" w:rsidRDefault="00A30948" w:rsidP="00A30948">
      <w:pPr>
        <w:pStyle w:val="Title"/>
        <w:rPr>
          <w:lang w:eastAsia="en-GB"/>
        </w:rPr>
      </w:pPr>
    </w:p>
    <w:p w14:paraId="7B9334EF" w14:textId="2D9894DF" w:rsidR="009737DD" w:rsidRPr="00F276D6" w:rsidRDefault="00F276D6" w:rsidP="009737DD">
      <w:pPr>
        <w:pStyle w:val="blackbullet"/>
        <w:rPr>
          <w:b/>
          <w:lang w:eastAsia="en-GB"/>
        </w:rPr>
      </w:pPr>
      <w:r w:rsidRPr="00F276D6">
        <w:rPr>
          <w:b/>
          <w:lang w:eastAsia="en-GB"/>
        </w:rPr>
        <w:t xml:space="preserve">Recognition of risks specific to </w:t>
      </w:r>
      <w:r>
        <w:rPr>
          <w:b/>
          <w:lang w:eastAsia="en-GB"/>
        </w:rPr>
        <w:t>a</w:t>
      </w:r>
      <w:r w:rsidRPr="00F276D6">
        <w:rPr>
          <w:b/>
          <w:lang w:eastAsia="en-GB"/>
        </w:rPr>
        <w:t xml:space="preserve"> department/unit</w:t>
      </w:r>
      <w:r>
        <w:rPr>
          <w:b/>
          <w:lang w:eastAsia="en-GB"/>
        </w:rPr>
        <w:t xml:space="preserve">. </w:t>
      </w:r>
      <w:r w:rsidRPr="00F276D6">
        <w:rPr>
          <w:lang w:eastAsia="en-GB"/>
        </w:rPr>
        <w:t>Some doctors believed that some departments/units were more readily associated with risk (to patient and doctor safety) and that they tried to address this risk via induction.</w:t>
      </w:r>
    </w:p>
    <w:p w14:paraId="39C4EAEE" w14:textId="77777777" w:rsidR="009737DD" w:rsidRDefault="009737DD" w:rsidP="009737DD">
      <w:pPr>
        <w:rPr>
          <w:lang w:eastAsia="en-GB"/>
        </w:rPr>
      </w:pPr>
    </w:p>
    <w:p w14:paraId="46D16199" w14:textId="074DBBB6" w:rsidR="006773CF" w:rsidRDefault="00AE47DC" w:rsidP="00924243">
      <w:pPr>
        <w:pStyle w:val="Quote"/>
        <w:rPr>
          <w:b/>
          <w:bCs/>
        </w:rPr>
      </w:pPr>
      <w:r>
        <w:t>“</w:t>
      </w:r>
      <w:r w:rsidR="00F276D6" w:rsidRPr="00F276D6">
        <w:t>S</w:t>
      </w:r>
      <w:r w:rsidR="006773CF" w:rsidRPr="00F276D6">
        <w:t>o</w:t>
      </w:r>
      <w:r w:rsidR="006773CF">
        <w:t xml:space="preserve"> A&amp;E does that. They get all the regular hospital trainees that would rotate on one day and then they get all the general practice trainees that rotate a month later and they set aside a day for each of you. So no matter what shift you started on, the first day you were in nine to five with the induction. So, again, no one started on nights or anything like that, you were supervised. We had a nine to five in the A&amp;E department with the supervising consultant and, again, that’s the computer system and anything else in the hospital as well as the fact that it’s A&amp;E which is different. So they took the time. The thing is, if </w:t>
      </w:r>
      <w:r w:rsidR="006773CF">
        <w:lastRenderedPageBreak/>
        <w:t>they don’t do that it’s just going to waste more time and be dangerous going forward, so that was a really good induction.</w:t>
      </w:r>
      <w:r>
        <w:t>”</w:t>
      </w:r>
      <w:r w:rsidR="006773CF">
        <w:t xml:space="preserve"> (</w:t>
      </w:r>
      <w:r w:rsidR="00BA1345">
        <w:t>Salaried GP, Returner, England</w:t>
      </w:r>
      <w:r w:rsidR="006773CF">
        <w:t>)</w:t>
      </w:r>
    </w:p>
    <w:p w14:paraId="6B7A3AEC" w14:textId="4B33691E" w:rsidR="009737DD" w:rsidRDefault="009737DD" w:rsidP="00F276D6">
      <w:pPr>
        <w:rPr>
          <w:lang w:eastAsia="en-GB"/>
        </w:rPr>
      </w:pPr>
    </w:p>
    <w:p w14:paraId="54B0E7A6" w14:textId="3F9A8218" w:rsidR="00B4660B" w:rsidRPr="00E27E6F" w:rsidRDefault="00AE47DC" w:rsidP="00924243">
      <w:pPr>
        <w:pStyle w:val="Quote"/>
      </w:pPr>
      <w:r>
        <w:t>“</w:t>
      </w:r>
      <w:r w:rsidR="00B4660B">
        <w:t>I think it’s also really important that they get it right, because actually, it’s patient safety,</w:t>
      </w:r>
      <w:r w:rsidR="00B4660B" w:rsidRPr="00F276D6">
        <w:t xml:space="preserve"> but it’s also doctor safety when you’re working with psychiatry.</w:t>
      </w:r>
      <w:r w:rsidR="001D7EAD">
        <w:t xml:space="preserve"> </w:t>
      </w:r>
      <w:r w:rsidR="00B4660B" w:rsidRPr="00F276D6">
        <w:t>You’re</w:t>
      </w:r>
      <w:r w:rsidR="00B4660B">
        <w:t xml:space="preserve"> working with some very acutely mentally unwell patients that can be quite violent. So, you have to make sure that our doctors are inducted in such a way that they are both following the Mental Health Act and acting in accordance with the law</w:t>
      </w:r>
      <w:r w:rsidR="006D55C5">
        <w:t xml:space="preserve">. </w:t>
      </w:r>
      <w:r w:rsidR="00B4660B">
        <w:t>In respect of the patients but also keeping the doctors safe.</w:t>
      </w:r>
      <w:r>
        <w:t>”</w:t>
      </w:r>
      <w:r w:rsidR="00B4660B">
        <w:t xml:space="preserve"> (</w:t>
      </w:r>
      <w:r w:rsidR="00BC1F9B">
        <w:t>CT1, Psychiatry, Scotland</w:t>
      </w:r>
      <w:r w:rsidR="00B4660B">
        <w:t>)</w:t>
      </w:r>
    </w:p>
    <w:p w14:paraId="0AF50DB6" w14:textId="77777777" w:rsidR="009737DD" w:rsidRPr="009737DD" w:rsidRDefault="009737DD" w:rsidP="009737DD">
      <w:pPr>
        <w:rPr>
          <w:lang w:eastAsia="en-GB"/>
        </w:rPr>
      </w:pPr>
    </w:p>
    <w:p w14:paraId="1609B96D" w14:textId="62CDF33E" w:rsidR="00F70A8E" w:rsidRPr="00EB3D1E" w:rsidRDefault="001F2865" w:rsidP="005706B8">
      <w:pPr>
        <w:pStyle w:val="bullet"/>
        <w:rPr>
          <w:rFonts w:eastAsia="Calibri"/>
          <w:szCs w:val="22"/>
          <w:lang w:eastAsia="en-GB"/>
        </w:rPr>
      </w:pPr>
      <w:r w:rsidRPr="00C551D4">
        <w:rPr>
          <w:b/>
          <w:lang w:eastAsia="en-GB"/>
        </w:rPr>
        <w:t>R</w:t>
      </w:r>
      <w:r w:rsidR="0054411D" w:rsidRPr="00C551D4">
        <w:rPr>
          <w:b/>
          <w:lang w:eastAsia="en-GB"/>
        </w:rPr>
        <w:t>ecruitment and retention</w:t>
      </w:r>
      <w:r w:rsidR="00A30948" w:rsidRPr="00C551D4">
        <w:rPr>
          <w:b/>
          <w:lang w:eastAsia="en-GB"/>
        </w:rPr>
        <w:t xml:space="preserve"> issues</w:t>
      </w:r>
      <w:r w:rsidR="00C551D4">
        <w:rPr>
          <w:lang w:eastAsia="en-GB"/>
        </w:rPr>
        <w:t xml:space="preserve">. </w:t>
      </w:r>
      <w:r w:rsidR="0054411D" w:rsidRPr="00C551D4">
        <w:t>Several doctors in rural areas referred to r</w:t>
      </w:r>
      <w:r w:rsidR="00971B99" w:rsidRPr="00C551D4">
        <w:t>ecruitment and retention issues driving changes to the induction of doctors</w:t>
      </w:r>
      <w:r w:rsidR="0054411D" w:rsidRPr="00C551D4">
        <w:t>.</w:t>
      </w:r>
      <w:r w:rsidR="00187A3A">
        <w:t xml:space="preserve"> This was </w:t>
      </w:r>
      <w:r w:rsidR="00187A3A">
        <w:rPr>
          <w:rStyle w:val="QuoteChar"/>
          <w:i w:val="0"/>
          <w:sz w:val="24"/>
          <w:lang w:eastAsia="en-GB"/>
        </w:rPr>
        <w:t xml:space="preserve">echoed </w:t>
      </w:r>
      <w:r w:rsidR="00187A3A" w:rsidRPr="00731717">
        <w:rPr>
          <w:rStyle w:val="QuoteChar"/>
          <w:i w:val="0"/>
          <w:sz w:val="24"/>
          <w:lang w:eastAsia="en-GB"/>
        </w:rPr>
        <w:t xml:space="preserve">by </w:t>
      </w:r>
      <w:r w:rsidR="00821A1F" w:rsidRPr="00731717">
        <w:rPr>
          <w:rStyle w:val="QuoteChar"/>
          <w:i w:val="0"/>
          <w:sz w:val="24"/>
          <w:lang w:eastAsia="en-GB"/>
        </w:rPr>
        <w:t xml:space="preserve"> two</w:t>
      </w:r>
      <w:r w:rsidR="00821A1F">
        <w:rPr>
          <w:rStyle w:val="QuoteChar"/>
          <w:i w:val="0"/>
          <w:sz w:val="24"/>
          <w:lang w:eastAsia="en-GB"/>
        </w:rPr>
        <w:t xml:space="preserve"> </w:t>
      </w:r>
      <w:r w:rsidR="00187A3A">
        <w:rPr>
          <w:rStyle w:val="QuoteChar"/>
          <w:i w:val="0"/>
          <w:sz w:val="24"/>
          <w:lang w:eastAsia="en-GB"/>
        </w:rPr>
        <w:t>Associate</w:t>
      </w:r>
      <w:r w:rsidR="009E3C6D">
        <w:rPr>
          <w:rStyle w:val="QuoteChar"/>
          <w:i w:val="0"/>
          <w:sz w:val="24"/>
          <w:lang w:eastAsia="en-GB"/>
        </w:rPr>
        <w:t>/</w:t>
      </w:r>
      <w:r w:rsidR="00187A3A">
        <w:rPr>
          <w:rStyle w:val="QuoteChar"/>
          <w:i w:val="0"/>
          <w:sz w:val="24"/>
          <w:lang w:eastAsia="en-GB"/>
        </w:rPr>
        <w:t xml:space="preserve">Directors of Medical Education </w:t>
      </w:r>
      <w:r w:rsidR="00EB3D1E">
        <w:rPr>
          <w:rStyle w:val="QuoteChar"/>
          <w:i w:val="0"/>
          <w:sz w:val="24"/>
          <w:lang w:eastAsia="en-GB"/>
        </w:rPr>
        <w:t>who recognised the role that induction played in creating a lasting impression of their organisations.</w:t>
      </w:r>
    </w:p>
    <w:p w14:paraId="23077643" w14:textId="77777777" w:rsidR="00971B99" w:rsidRDefault="00971B99" w:rsidP="00F70A8E">
      <w:pPr>
        <w:rPr>
          <w:rFonts w:ascii="Arial" w:hAnsi="Arial" w:cs="Arial"/>
        </w:rPr>
      </w:pPr>
    </w:p>
    <w:p w14:paraId="7A818BE3" w14:textId="0D604F71" w:rsidR="00971B99" w:rsidRDefault="00CA0555" w:rsidP="00924243">
      <w:pPr>
        <w:pStyle w:val="Quote"/>
      </w:pPr>
      <w:r>
        <w:t>“</w:t>
      </w:r>
      <w:r w:rsidR="00971B99">
        <w:t>And, again, the [region] is in a situation where it’s trying to recruit, we’ve got shortages in the [region] that you might not have elsewhere and a lot of people don’t necessarily want to be located in the [region] because they’re comfortable where they are, they want to go to [city]. So there are competing drivers and they need to try to overcome that, so they usually put a bit more effort into the indu</w:t>
      </w:r>
      <w:r w:rsidR="001F2865">
        <w:t>ction that they provide</w:t>
      </w:r>
      <w:r w:rsidR="00D55B96">
        <w:t>.</w:t>
      </w:r>
      <w:r>
        <w:t>”</w:t>
      </w:r>
      <w:r w:rsidR="001F2865">
        <w:t xml:space="preserve"> (</w:t>
      </w:r>
      <w:r w:rsidR="00727AB5">
        <w:t>CT3, Psychiatry, England, IMG</w:t>
      </w:r>
      <w:r w:rsidR="001F2865">
        <w:t>)</w:t>
      </w:r>
    </w:p>
    <w:p w14:paraId="531414B9" w14:textId="77777777" w:rsidR="00C4721C" w:rsidRDefault="00C4721C" w:rsidP="00C4721C">
      <w:pPr>
        <w:rPr>
          <w:lang w:eastAsia="en-GB"/>
        </w:rPr>
      </w:pPr>
    </w:p>
    <w:p w14:paraId="446BD9E5" w14:textId="42D4541A" w:rsidR="00C4721C" w:rsidRPr="002C074D" w:rsidRDefault="009E2659" w:rsidP="00C4721C">
      <w:pPr>
        <w:ind w:left="663"/>
        <w:rPr>
          <w:sz w:val="22"/>
          <w:szCs w:val="22"/>
          <w:lang w:eastAsia="en-GB"/>
        </w:rPr>
      </w:pPr>
      <w:r>
        <w:rPr>
          <w:rStyle w:val="QuoteChar"/>
        </w:rPr>
        <w:t>“</w:t>
      </w:r>
      <w:r w:rsidR="00C4721C" w:rsidRPr="00C4721C">
        <w:rPr>
          <w:rStyle w:val="QuoteChar"/>
        </w:rPr>
        <w:t>T</w:t>
      </w:r>
      <w:r w:rsidR="00C4721C" w:rsidRPr="00C4721C">
        <w:rPr>
          <w:rStyle w:val="QuoteChar"/>
          <w:lang w:eastAsia="en-GB"/>
        </w:rPr>
        <w:t xml:space="preserve">here is a very important </w:t>
      </w:r>
      <w:r w:rsidR="00C4721C" w:rsidRPr="00C4721C">
        <w:rPr>
          <w:rStyle w:val="QuoteChar"/>
        </w:rPr>
        <w:t>part of induction</w:t>
      </w:r>
      <w:r w:rsidR="00C4721C" w:rsidRPr="00C4721C">
        <w:rPr>
          <w:rStyle w:val="QuoteChar"/>
          <w:lang w:eastAsia="en-GB"/>
        </w:rPr>
        <w:t xml:space="preserve">, which is making sure that they feel competent, capable and safe. But the </w:t>
      </w:r>
      <w:r w:rsidR="00A25FB9" w:rsidRPr="00C4721C">
        <w:rPr>
          <w:rStyle w:val="QuoteChar"/>
          <w:lang w:eastAsia="en-GB"/>
        </w:rPr>
        <w:t>knock-on</w:t>
      </w:r>
      <w:r w:rsidR="00C4721C" w:rsidRPr="00C4721C">
        <w:rPr>
          <w:rStyle w:val="QuoteChar"/>
          <w:lang w:eastAsia="en-GB"/>
        </w:rPr>
        <w:t xml:space="preserve"> effect of doing that well is they are more likely to stay for a longer period of time, which can only benefit our workforc</w:t>
      </w:r>
      <w:r w:rsidR="00C4721C" w:rsidRPr="00C4721C">
        <w:rPr>
          <w:lang w:eastAsia="en-GB"/>
        </w:rPr>
        <w:t>e</w:t>
      </w:r>
      <w:r w:rsidR="00C4721C" w:rsidRPr="00C4721C">
        <w:rPr>
          <w:i/>
          <w:lang w:eastAsia="en-GB"/>
        </w:rPr>
        <w:t>.</w:t>
      </w:r>
      <w:r>
        <w:rPr>
          <w:i/>
          <w:lang w:eastAsia="en-GB"/>
        </w:rPr>
        <w:t>”</w:t>
      </w:r>
      <w:r w:rsidR="00C4721C" w:rsidRPr="00C4721C">
        <w:rPr>
          <w:i/>
          <w:lang w:eastAsia="en-GB"/>
        </w:rPr>
        <w:t xml:space="preserve"> </w:t>
      </w:r>
      <w:r w:rsidR="00C4721C" w:rsidRPr="002C074D">
        <w:rPr>
          <w:i/>
          <w:sz w:val="22"/>
          <w:szCs w:val="22"/>
          <w:lang w:eastAsia="en-GB"/>
        </w:rPr>
        <w:t>(Associate Director of Medical Education, North West)</w:t>
      </w:r>
    </w:p>
    <w:p w14:paraId="0CE61C47" w14:textId="77777777" w:rsidR="00A30948" w:rsidRDefault="00A30948" w:rsidP="00A30948">
      <w:pPr>
        <w:pStyle w:val="Title"/>
        <w:rPr>
          <w:lang w:eastAsia="en-GB"/>
        </w:rPr>
      </w:pPr>
    </w:p>
    <w:p w14:paraId="20E00811" w14:textId="052BA28A" w:rsidR="00562BDC" w:rsidRDefault="00A30948" w:rsidP="00F27F23">
      <w:pPr>
        <w:pStyle w:val="blackbullet"/>
        <w:rPr>
          <w:lang w:eastAsia="en-GB"/>
        </w:rPr>
      </w:pPr>
      <w:r w:rsidRPr="00562BDC">
        <w:rPr>
          <w:b/>
          <w:lang w:eastAsia="en-GB"/>
        </w:rPr>
        <w:t>Organisational/</w:t>
      </w:r>
      <w:r w:rsidR="007A0B8E">
        <w:rPr>
          <w:b/>
          <w:lang w:eastAsia="en-GB"/>
        </w:rPr>
        <w:t xml:space="preserve">departmental </w:t>
      </w:r>
      <w:r w:rsidRPr="00562BDC">
        <w:rPr>
          <w:b/>
          <w:lang w:eastAsia="en-GB"/>
        </w:rPr>
        <w:t>culture</w:t>
      </w:r>
      <w:r w:rsidR="00C551D4">
        <w:rPr>
          <w:lang w:eastAsia="en-GB"/>
        </w:rPr>
        <w:t xml:space="preserve">. </w:t>
      </w:r>
      <w:r>
        <w:rPr>
          <w:lang w:eastAsia="en-GB"/>
        </w:rPr>
        <w:t xml:space="preserve">Some doctors believed a safe and effective induction </w:t>
      </w:r>
      <w:r w:rsidR="001A0322">
        <w:rPr>
          <w:lang w:eastAsia="en-GB"/>
        </w:rPr>
        <w:t>was depende</w:t>
      </w:r>
      <w:r w:rsidR="00562BDC">
        <w:rPr>
          <w:lang w:eastAsia="en-GB"/>
        </w:rPr>
        <w:t>nt</w:t>
      </w:r>
      <w:r w:rsidR="001A0322">
        <w:rPr>
          <w:lang w:eastAsia="en-GB"/>
        </w:rPr>
        <w:t xml:space="preserve"> on </w:t>
      </w:r>
      <w:r w:rsidR="00562BDC">
        <w:rPr>
          <w:lang w:eastAsia="en-GB"/>
        </w:rPr>
        <w:t>the culture of the organisation/</w:t>
      </w:r>
      <w:r w:rsidR="007A0B8E">
        <w:rPr>
          <w:lang w:eastAsia="en-GB"/>
        </w:rPr>
        <w:t xml:space="preserve">department </w:t>
      </w:r>
      <w:r w:rsidR="001A0322">
        <w:rPr>
          <w:lang w:eastAsia="en-GB"/>
        </w:rPr>
        <w:t>and the</w:t>
      </w:r>
      <w:r>
        <w:rPr>
          <w:lang w:eastAsia="en-GB"/>
        </w:rPr>
        <w:t xml:space="preserve"> value it place</w:t>
      </w:r>
      <w:r w:rsidR="0058775E">
        <w:rPr>
          <w:lang w:eastAsia="en-GB"/>
        </w:rPr>
        <w:t>d</w:t>
      </w:r>
      <w:r w:rsidR="00C551D4">
        <w:rPr>
          <w:lang w:eastAsia="en-GB"/>
        </w:rPr>
        <w:t xml:space="preserve"> on induction and training</w:t>
      </w:r>
      <w:r w:rsidR="00445E2A">
        <w:rPr>
          <w:lang w:eastAsia="en-GB"/>
        </w:rPr>
        <w:t xml:space="preserve">. </w:t>
      </w:r>
      <w:r w:rsidR="009E2659">
        <w:rPr>
          <w:lang w:eastAsia="en-GB"/>
        </w:rPr>
        <w:t>Associate</w:t>
      </w:r>
      <w:r w:rsidR="009E3C6D">
        <w:rPr>
          <w:lang w:eastAsia="en-GB"/>
        </w:rPr>
        <w:t xml:space="preserve">/Directors of Medical Education </w:t>
      </w:r>
      <w:r w:rsidR="009E2659">
        <w:rPr>
          <w:lang w:eastAsia="en-GB"/>
        </w:rPr>
        <w:t>explained that they issued local guidance but that the delivery of</w:t>
      </w:r>
      <w:r w:rsidR="009E3C6D">
        <w:rPr>
          <w:lang w:eastAsia="en-GB"/>
        </w:rPr>
        <w:t xml:space="preserve"> departmental</w:t>
      </w:r>
      <w:r w:rsidR="009E2659">
        <w:rPr>
          <w:lang w:eastAsia="en-GB"/>
        </w:rPr>
        <w:t xml:space="preserve"> induction remained varied.</w:t>
      </w:r>
      <w:r w:rsidR="00445E2A">
        <w:rPr>
          <w:lang w:eastAsia="en-GB"/>
        </w:rPr>
        <w:t xml:space="preserve"> </w:t>
      </w:r>
    </w:p>
    <w:p w14:paraId="3E4D0669" w14:textId="3042D17E" w:rsidR="0058775E" w:rsidRDefault="00A30948" w:rsidP="005D4FF5">
      <w:pPr>
        <w:pStyle w:val="blackbullet"/>
        <w:numPr>
          <w:ilvl w:val="0"/>
          <w:numId w:val="0"/>
        </w:numPr>
        <w:ind w:left="360"/>
        <w:rPr>
          <w:lang w:eastAsia="en-GB"/>
        </w:rPr>
      </w:pPr>
      <w:r>
        <w:rPr>
          <w:lang w:eastAsia="en-GB"/>
        </w:rPr>
        <w:t xml:space="preserve">  </w:t>
      </w:r>
    </w:p>
    <w:p w14:paraId="019C17D7" w14:textId="0A9EC03C" w:rsidR="000748A1" w:rsidRPr="00445E2A" w:rsidRDefault="00445E2A" w:rsidP="0058775E">
      <w:pPr>
        <w:pStyle w:val="blackbullet"/>
        <w:rPr>
          <w:b/>
        </w:rPr>
      </w:pPr>
      <w:r w:rsidRPr="00445E2A">
        <w:rPr>
          <w:b/>
        </w:rPr>
        <w:t>Individual personalities.</w:t>
      </w:r>
      <w:r>
        <w:rPr>
          <w:b/>
        </w:rPr>
        <w:t xml:space="preserve"> </w:t>
      </w:r>
      <w:r w:rsidR="0058775E">
        <w:t xml:space="preserve">Several </w:t>
      </w:r>
      <w:r>
        <w:t>doctors</w:t>
      </w:r>
      <w:r w:rsidR="0058775E">
        <w:t xml:space="preserve"> suggested that a safe an effective induction was driven by</w:t>
      </w:r>
      <w:r w:rsidR="00CA0555">
        <w:t xml:space="preserve"> passionate</w:t>
      </w:r>
      <w:r w:rsidR="0058775E">
        <w:t xml:space="preserve"> individ</w:t>
      </w:r>
      <w:r w:rsidR="000748A1">
        <w:t>uals working at a local level and that more needed to be done to ensure that doctors</w:t>
      </w:r>
      <w:r w:rsidR="00562BDC">
        <w:t>,</w:t>
      </w:r>
      <w:r w:rsidR="000748A1">
        <w:t xml:space="preserve"> with the</w:t>
      </w:r>
      <w:r w:rsidR="0058775E">
        <w:t xml:space="preserve"> right aptitude for</w:t>
      </w:r>
      <w:r w:rsidR="00821A1F">
        <w:t xml:space="preserve"> and interest in</w:t>
      </w:r>
      <w:r w:rsidR="0058775E">
        <w:t xml:space="preserve"> induction</w:t>
      </w:r>
      <w:r w:rsidR="00562BDC">
        <w:t>,</w:t>
      </w:r>
      <w:r w:rsidR="000748A1">
        <w:t xml:space="preserve"> were in the right roles.</w:t>
      </w:r>
    </w:p>
    <w:p w14:paraId="34748D4A" w14:textId="77777777" w:rsidR="000748A1" w:rsidRDefault="000748A1" w:rsidP="0058775E">
      <w:pPr>
        <w:rPr>
          <w:rFonts w:ascii="Arial" w:hAnsi="Arial" w:cs="Arial"/>
        </w:rPr>
      </w:pPr>
    </w:p>
    <w:p w14:paraId="6168CA99" w14:textId="5FB6AE1D" w:rsidR="0058775E" w:rsidRPr="0058775E" w:rsidRDefault="00CA0555" w:rsidP="00924243">
      <w:pPr>
        <w:pStyle w:val="Quote"/>
      </w:pPr>
      <w:r>
        <w:t>“</w:t>
      </w:r>
      <w:r w:rsidR="000748A1">
        <w:t>The right people doing it. A lot of the time medics and nurses, we tick boxes because we have to do it for appraisals, we have to do it for the GMC appraisals</w:t>
      </w:r>
      <w:r w:rsidR="006D55C5">
        <w:t xml:space="preserve">. </w:t>
      </w:r>
      <w:r w:rsidR="000748A1">
        <w:t xml:space="preserve"> It’s about people who want to do this sort of thing enabling a pathway to provide that care and mentoring for their colleagues, at a lower level. Rather than it being just something on a CV, truly feeling like, you know what, great if I can make people feel welcome. And that’s what sometimes hard to find the right person.</w:t>
      </w:r>
      <w:r>
        <w:t>”</w:t>
      </w:r>
      <w:r w:rsidR="000748A1">
        <w:t xml:space="preserve"> (</w:t>
      </w:r>
      <w:r w:rsidR="006F7748">
        <w:t>CT2, Surgery, Northern Ireland</w:t>
      </w:r>
      <w:r w:rsidR="00332FC1">
        <w:t xml:space="preserve">) </w:t>
      </w:r>
    </w:p>
    <w:p w14:paraId="087500C6" w14:textId="7884D4C9" w:rsidR="00E50F06" w:rsidRDefault="0054411D" w:rsidP="00482DD9">
      <w:pPr>
        <w:pStyle w:val="Kate2"/>
      </w:pPr>
      <w:bookmarkStart w:id="87" w:name="_Toc34126430"/>
      <w:r>
        <w:lastRenderedPageBreak/>
        <w:t>6.2</w:t>
      </w:r>
      <w:r>
        <w:tab/>
      </w:r>
      <w:r w:rsidR="00515BED">
        <w:t>Bar</w:t>
      </w:r>
      <w:r w:rsidR="00CE08E0">
        <w:t>riers to</w:t>
      </w:r>
      <w:r>
        <w:t xml:space="preserve"> </w:t>
      </w:r>
      <w:r w:rsidR="001F2865">
        <w:t>delivering a</w:t>
      </w:r>
      <w:r>
        <w:t xml:space="preserve"> safe and effective induction</w:t>
      </w:r>
      <w:bookmarkEnd w:id="87"/>
    </w:p>
    <w:p w14:paraId="0F69CC4C" w14:textId="2BC4A514" w:rsidR="0054411D" w:rsidRPr="00445E2A" w:rsidRDefault="00BB6D1B" w:rsidP="0054411D">
      <w:pPr>
        <w:pStyle w:val="blackbullet"/>
        <w:rPr>
          <w:b/>
        </w:rPr>
      </w:pPr>
      <w:r w:rsidRPr="00445E2A">
        <w:rPr>
          <w:b/>
        </w:rPr>
        <w:t>Lack of staff to deliver induction</w:t>
      </w:r>
      <w:r w:rsidR="00445E2A">
        <w:rPr>
          <w:b/>
        </w:rPr>
        <w:t xml:space="preserve">. </w:t>
      </w:r>
      <w:r w:rsidR="003354A5">
        <w:t>Some</w:t>
      </w:r>
      <w:r w:rsidR="001A75BF">
        <w:t xml:space="preserve"> doctors highlighted </w:t>
      </w:r>
      <w:r w:rsidR="00445E2A">
        <w:t xml:space="preserve">that there was </w:t>
      </w:r>
      <w:r w:rsidR="0054411D">
        <w:t>a lack of available staff to carry</w:t>
      </w:r>
      <w:r w:rsidR="00445E2A">
        <w:t xml:space="preserve"> out a safe and effective</w:t>
      </w:r>
      <w:r w:rsidR="00562BDC">
        <w:t xml:space="preserve"> local</w:t>
      </w:r>
      <w:r w:rsidR="001A75BF">
        <w:t xml:space="preserve"> induction, especially in specialties and locations that were experiencing severe recruitment and retention issues.</w:t>
      </w:r>
    </w:p>
    <w:p w14:paraId="17D13481" w14:textId="77777777" w:rsidR="0054411D" w:rsidRDefault="0054411D" w:rsidP="0054411D"/>
    <w:p w14:paraId="70C1078A" w14:textId="7F325CB2" w:rsidR="00BB6D1B" w:rsidRDefault="00330617" w:rsidP="00924243">
      <w:pPr>
        <w:pStyle w:val="Quote"/>
      </w:pPr>
      <w:r>
        <w:t>“</w:t>
      </w:r>
      <w:r w:rsidR="00BB6D1B">
        <w:t>And in one of the areas, the largest, there’s only two substantive consultants, the rest are all locums. And so, when you try to organise induction programme for things like risk assessment and anti-psychotic medication and all this kind of stuff for new doctors that come, you need clinical consultants to do that. Now, the problem is, locums won’t and can’t do it. And so, you’re just running out of people to populate the programme. The Fire service or the HR, they have people, they have people to do that.</w:t>
      </w:r>
      <w:r>
        <w:t>”</w:t>
      </w:r>
      <w:r w:rsidR="00BB6D1B">
        <w:t xml:space="preserve">  (</w:t>
      </w:r>
      <w:r w:rsidR="00D04F93">
        <w:t>Consultant, Scotland, IMG</w:t>
      </w:r>
      <w:r w:rsidR="00BB6D1B">
        <w:t>)</w:t>
      </w:r>
    </w:p>
    <w:p w14:paraId="4D3FD23C" w14:textId="77777777" w:rsidR="003354A5" w:rsidRDefault="003354A5" w:rsidP="00445E2A">
      <w:pPr>
        <w:rPr>
          <w:lang w:eastAsia="en-GB"/>
        </w:rPr>
      </w:pPr>
    </w:p>
    <w:p w14:paraId="3FED1F25" w14:textId="4F764E31" w:rsidR="004617AC" w:rsidRDefault="004617AC" w:rsidP="00445E2A">
      <w:pPr>
        <w:ind w:left="360"/>
      </w:pPr>
      <w:r>
        <w:t>One stakeholder highlighted that</w:t>
      </w:r>
      <w:r w:rsidR="003354A5">
        <w:t xml:space="preserve"> </w:t>
      </w:r>
      <w:r w:rsidR="00445E2A">
        <w:t>staffing issues</w:t>
      </w:r>
      <w:r w:rsidR="003354A5">
        <w:t xml:space="preserve"> could be better addressed by</w:t>
      </w:r>
      <w:r>
        <w:t xml:space="preserve"> </w:t>
      </w:r>
      <w:r w:rsidR="00445E2A">
        <w:t>early engagement</w:t>
      </w:r>
      <w:r>
        <w:t xml:space="preserve"> with rota </w:t>
      </w:r>
      <w:r w:rsidR="002D1680">
        <w:t xml:space="preserve">co-ordinators </w:t>
      </w:r>
      <w:r>
        <w:t>to plan cover and allow doctors time t</w:t>
      </w:r>
      <w:r w:rsidR="003354A5">
        <w:t>o take part/run the induction.</w:t>
      </w:r>
    </w:p>
    <w:p w14:paraId="06D09C5F" w14:textId="77777777" w:rsidR="004617AC" w:rsidRDefault="004617AC" w:rsidP="004617AC"/>
    <w:p w14:paraId="68E888C3" w14:textId="07ACF3E8" w:rsidR="004617AC" w:rsidRPr="004617AC" w:rsidRDefault="00330617" w:rsidP="00924243">
      <w:pPr>
        <w:pStyle w:val="Quote"/>
      </w:pPr>
      <w:r>
        <w:t>“</w:t>
      </w:r>
      <w:r w:rsidR="004617AC">
        <w:t>I’ve recruited some of my research doctors who are out of programme to man the wards and the clinics on the afternoon of the induction, so they would have a protected time when the induction can happen</w:t>
      </w:r>
      <w:r>
        <w:t>”</w:t>
      </w:r>
      <w:r w:rsidR="004617AC">
        <w:t xml:space="preserve"> (</w:t>
      </w:r>
      <w:r w:rsidR="00332FC1">
        <w:t>Postgraduate Associate Dean)</w:t>
      </w:r>
    </w:p>
    <w:p w14:paraId="3FB3F1B5" w14:textId="77777777" w:rsidR="004D4EF9" w:rsidRDefault="004D4EF9" w:rsidP="004D4EF9">
      <w:pPr>
        <w:pStyle w:val="Title"/>
      </w:pPr>
    </w:p>
    <w:p w14:paraId="30EC8AED" w14:textId="18A5CF7F" w:rsidR="00515BED" w:rsidRPr="00445E2A" w:rsidRDefault="00EB3D1E" w:rsidP="00515BED">
      <w:pPr>
        <w:pStyle w:val="blackbullet"/>
        <w:rPr>
          <w:b/>
        </w:rPr>
      </w:pPr>
      <w:r>
        <w:rPr>
          <w:b/>
        </w:rPr>
        <w:t xml:space="preserve">Frequent rotations and increasing number of </w:t>
      </w:r>
      <w:r w:rsidR="0041194D">
        <w:rPr>
          <w:b/>
        </w:rPr>
        <w:t>‘</w:t>
      </w:r>
      <w:r>
        <w:rPr>
          <w:b/>
        </w:rPr>
        <w:t>out of sync</w:t>
      </w:r>
      <w:r w:rsidR="0041194D">
        <w:rPr>
          <w:b/>
        </w:rPr>
        <w:t>’</w:t>
      </w:r>
      <w:r>
        <w:rPr>
          <w:b/>
        </w:rPr>
        <w:t xml:space="preserve"> starters.</w:t>
      </w:r>
      <w:r w:rsidR="00445E2A">
        <w:rPr>
          <w:b/>
        </w:rPr>
        <w:t xml:space="preserve"> </w:t>
      </w:r>
      <w:r w:rsidR="00C11717">
        <w:t>Several doctors</w:t>
      </w:r>
      <w:r>
        <w:t xml:space="preserve"> and stakeholders</w:t>
      </w:r>
      <w:r w:rsidR="00C11717">
        <w:t xml:space="preserve"> believed that t</w:t>
      </w:r>
      <w:r w:rsidR="00324D59">
        <w:t xml:space="preserve">he </w:t>
      </w:r>
      <w:r w:rsidR="00E50F06">
        <w:t>frequent</w:t>
      </w:r>
      <w:r w:rsidR="00324D59">
        <w:t xml:space="preserve"> </w:t>
      </w:r>
      <w:r w:rsidR="00C11717">
        <w:t xml:space="preserve">rotation of </w:t>
      </w:r>
      <w:r>
        <w:t>doctors in training</w:t>
      </w:r>
      <w:r w:rsidR="00E50F06">
        <w:t xml:space="preserve"> </w:t>
      </w:r>
      <w:r>
        <w:t xml:space="preserve">and the increasing numbers of locally employed doctors starting ‘ad hoc’ </w:t>
      </w:r>
      <w:r w:rsidR="00445E2A">
        <w:t>resulted in</w:t>
      </w:r>
      <w:r w:rsidR="00CE08E0">
        <w:t xml:space="preserve"> </w:t>
      </w:r>
      <w:r>
        <w:t>organisations and departments needing to deliver more inductions than they had in the past</w:t>
      </w:r>
      <w:r w:rsidR="00867687">
        <w:t>.</w:t>
      </w:r>
      <w:r>
        <w:t xml:space="preserve"> </w:t>
      </w:r>
    </w:p>
    <w:p w14:paraId="772EE932" w14:textId="77777777" w:rsidR="00975264" w:rsidRDefault="00975264" w:rsidP="00975264">
      <w:pPr>
        <w:rPr>
          <w:lang w:eastAsia="en-GB"/>
        </w:rPr>
      </w:pPr>
    </w:p>
    <w:p w14:paraId="5F61DA27" w14:textId="28240AAE" w:rsidR="00D14CEE" w:rsidRDefault="009E2659" w:rsidP="00924243">
      <w:pPr>
        <w:pStyle w:val="Quote"/>
      </w:pPr>
      <w:r>
        <w:t>“S</w:t>
      </w:r>
      <w:r w:rsidR="00D14CEE">
        <w:t>o that we actually have doctors at all different levels starting on all different days, times of the year. We have some set days, there are a bulk of specialist trainees who will start the first Wednesday in August, and the first Wednesday in February. However, not all, not all specialty schools rotate their specialties in August some do in September and March.</w:t>
      </w:r>
      <w:r w:rsidR="00CC5184">
        <w:t xml:space="preserve"> </w:t>
      </w:r>
      <w:r w:rsidR="00D14CEE">
        <w:t xml:space="preserve">If we include locally employed doctors and that will include International Medical </w:t>
      </w:r>
      <w:r w:rsidR="004D103A">
        <w:t>G</w:t>
      </w:r>
      <w:r w:rsidR="00D14CEE">
        <w:t xml:space="preserve">raduates, we have doctors who can start work at </w:t>
      </w:r>
      <w:r w:rsidR="004A3D90">
        <w:t>any time</w:t>
      </w:r>
      <w:r w:rsidR="00D14CEE">
        <w:t>. So major pressure is delivering a high quality induction that meets the needs of a new starting doctor within a day or two of them starting within the trust. It's almost impossible to deliver that consistently as things stand at the moment in my view.</w:t>
      </w:r>
      <w:r>
        <w:t>”</w:t>
      </w:r>
      <w:r w:rsidR="00D14CEE">
        <w:t xml:space="preserve"> (Associate Director of Medical Education</w:t>
      </w:r>
      <w:r w:rsidR="00C4721C">
        <w:t xml:space="preserve"> in the North West</w:t>
      </w:r>
      <w:r w:rsidR="00D14CEE">
        <w:t>)</w:t>
      </w:r>
    </w:p>
    <w:p w14:paraId="42B6E06C" w14:textId="77777777" w:rsidR="007A0B8E" w:rsidRDefault="007A0B8E" w:rsidP="007A0B8E">
      <w:pPr>
        <w:ind w:left="360"/>
        <w:rPr>
          <w:lang w:eastAsia="en-GB"/>
        </w:rPr>
      </w:pPr>
    </w:p>
    <w:p w14:paraId="7CCC5BBC" w14:textId="79DF231D" w:rsidR="007A0B8E" w:rsidRPr="00D57207" w:rsidRDefault="007A0B8E" w:rsidP="00924243">
      <w:pPr>
        <w:pStyle w:val="Quote"/>
      </w:pPr>
      <w:r w:rsidRPr="00D57207">
        <w:t>“At the end of the year when you finally know how to do everything, you forget what it</w:t>
      </w:r>
      <w:r>
        <w:t>’</w:t>
      </w:r>
      <w:r w:rsidRPr="00D57207">
        <w:t>s like. Everyone has eventually figured it all out a</w:t>
      </w:r>
      <w:r>
        <w:t>n</w:t>
      </w:r>
      <w:r w:rsidRPr="00D57207">
        <w:t>d there is not the incentive to do it for the next person because you are leaving</w:t>
      </w:r>
      <w:r w:rsidRPr="007A0B8E">
        <w:t>” (</w:t>
      </w:r>
      <w:r>
        <w:t>Specialty trainee, Orthopaedics, England)</w:t>
      </w:r>
    </w:p>
    <w:p w14:paraId="5B0DFD2F" w14:textId="77777777" w:rsidR="007A0B8E" w:rsidRDefault="007A0B8E" w:rsidP="00D14CEE">
      <w:pPr>
        <w:rPr>
          <w:lang w:eastAsia="en-GB"/>
        </w:rPr>
      </w:pPr>
    </w:p>
    <w:p w14:paraId="6202EC68" w14:textId="5A394691" w:rsidR="001B30F7" w:rsidRPr="00C93CA0" w:rsidRDefault="00EB3D1E" w:rsidP="001536E1">
      <w:pPr>
        <w:pStyle w:val="blackbullet"/>
        <w:rPr>
          <w:b/>
        </w:rPr>
      </w:pPr>
      <w:r>
        <w:rPr>
          <w:b/>
        </w:rPr>
        <w:t>Perception that induction offers a ‘poor</w:t>
      </w:r>
      <w:r w:rsidRPr="00445E2A">
        <w:rPr>
          <w:b/>
        </w:rPr>
        <w:t xml:space="preserve"> return</w:t>
      </w:r>
      <w:r>
        <w:rPr>
          <w:b/>
        </w:rPr>
        <w:t>’</w:t>
      </w:r>
      <w:r w:rsidRPr="00445E2A">
        <w:rPr>
          <w:b/>
        </w:rPr>
        <w:t xml:space="preserve"> on investment</w:t>
      </w:r>
      <w:r w:rsidR="00C93CA0">
        <w:rPr>
          <w:b/>
        </w:rPr>
        <w:t>, especially</w:t>
      </w:r>
      <w:r w:rsidR="001B30F7">
        <w:rPr>
          <w:b/>
        </w:rPr>
        <w:t xml:space="preserve"> in the short term</w:t>
      </w:r>
      <w:r>
        <w:rPr>
          <w:b/>
        </w:rPr>
        <w:t xml:space="preserve">. </w:t>
      </w:r>
      <w:r w:rsidRPr="001536E1">
        <w:t xml:space="preserve">There was a perception amongst </w:t>
      </w:r>
      <w:r w:rsidR="00FA7C0C" w:rsidRPr="001536E1">
        <w:t>s</w:t>
      </w:r>
      <w:r w:rsidR="00FA7C0C">
        <w:t>ome</w:t>
      </w:r>
      <w:r w:rsidR="00FA7C0C" w:rsidRPr="001536E1">
        <w:t xml:space="preserve"> </w:t>
      </w:r>
      <w:r w:rsidRPr="001536E1">
        <w:lastRenderedPageBreak/>
        <w:t xml:space="preserve">doctors that </w:t>
      </w:r>
      <w:r>
        <w:t xml:space="preserve">staff were </w:t>
      </w:r>
      <w:r w:rsidR="001536E1">
        <w:t>becoming jaded by induction - as they did not reap</w:t>
      </w:r>
      <w:r>
        <w:t xml:space="preserve"> the benefit</w:t>
      </w:r>
      <w:r w:rsidR="001536E1">
        <w:t>s</w:t>
      </w:r>
      <w:r>
        <w:t xml:space="preserve"> of their investment in inductio</w:t>
      </w:r>
      <w:r w:rsidR="001B30F7">
        <w:t>n:</w:t>
      </w:r>
    </w:p>
    <w:p w14:paraId="53635261" w14:textId="2DD4756A" w:rsidR="001B30F7" w:rsidRPr="001B30F7" w:rsidRDefault="009E3C6D" w:rsidP="00C93CA0">
      <w:pPr>
        <w:pStyle w:val="Style5"/>
      </w:pPr>
      <w:r>
        <w:t>D</w:t>
      </w:r>
      <w:r w:rsidR="005E1CDA">
        <w:t>octor</w:t>
      </w:r>
      <w:r w:rsidR="00FA7C0C">
        <w:t>s</w:t>
      </w:r>
      <w:r w:rsidR="005E1CDA">
        <w:t xml:space="preserve"> who </w:t>
      </w:r>
      <w:r w:rsidR="001B30F7">
        <w:t>give up their time to deliver induction get little recognition</w:t>
      </w:r>
      <w:r>
        <w:t xml:space="preserve"> and an increased workload</w:t>
      </w:r>
      <w:r w:rsidR="005E1CDA">
        <w:t>.</w:t>
      </w:r>
    </w:p>
    <w:p w14:paraId="25B0E1BD" w14:textId="62B3FDFD" w:rsidR="00EB3D1E" w:rsidRPr="001536E1" w:rsidRDefault="001B30F7" w:rsidP="00C93CA0">
      <w:pPr>
        <w:pStyle w:val="Style5"/>
        <w:rPr>
          <w:b/>
        </w:rPr>
      </w:pPr>
      <w:r>
        <w:t xml:space="preserve">Doctors </w:t>
      </w:r>
      <w:r w:rsidR="001536E1">
        <w:t>in training grades move on frequently</w:t>
      </w:r>
      <w:r>
        <w:t xml:space="preserve"> so permanent staff</w:t>
      </w:r>
      <w:r w:rsidR="00C93CA0">
        <w:t xml:space="preserve"> within a department</w:t>
      </w:r>
      <w:r>
        <w:t xml:space="preserve"> have</w:t>
      </w:r>
      <w:r w:rsidR="00FA7C0C">
        <w:t xml:space="preserve"> to continually repeat the </w:t>
      </w:r>
      <w:r w:rsidR="00C93CA0">
        <w:t xml:space="preserve">induction </w:t>
      </w:r>
      <w:r w:rsidR="00FA7C0C">
        <w:t>process</w:t>
      </w:r>
      <w:r w:rsidR="001536E1">
        <w:t>.</w:t>
      </w:r>
    </w:p>
    <w:p w14:paraId="208A70F4" w14:textId="77777777" w:rsidR="00974253" w:rsidRDefault="00974253" w:rsidP="00974253">
      <w:pPr>
        <w:rPr>
          <w:lang w:eastAsia="en-GB"/>
        </w:rPr>
      </w:pPr>
    </w:p>
    <w:p w14:paraId="1DB5256F" w14:textId="1BA50A79" w:rsidR="00C11717" w:rsidRDefault="001F2865" w:rsidP="00445E2A">
      <w:pPr>
        <w:ind w:left="360"/>
        <w:rPr>
          <w:lang w:eastAsia="en-GB"/>
        </w:rPr>
      </w:pPr>
      <w:r>
        <w:rPr>
          <w:lang w:eastAsia="en-GB"/>
        </w:rPr>
        <w:t>This was an issue that also affected</w:t>
      </w:r>
      <w:r w:rsidR="004D4EF9">
        <w:rPr>
          <w:lang w:eastAsia="en-GB"/>
        </w:rPr>
        <w:t xml:space="preserve"> </w:t>
      </w:r>
      <w:r w:rsidR="00867687">
        <w:rPr>
          <w:lang w:eastAsia="en-GB"/>
        </w:rPr>
        <w:t>returners</w:t>
      </w:r>
      <w:r>
        <w:rPr>
          <w:lang w:eastAsia="en-GB"/>
        </w:rPr>
        <w:t xml:space="preserve">, who naturally required more from </w:t>
      </w:r>
      <w:r w:rsidR="00445E2A">
        <w:rPr>
          <w:lang w:eastAsia="en-GB"/>
        </w:rPr>
        <w:t xml:space="preserve">the </w:t>
      </w:r>
      <w:r>
        <w:rPr>
          <w:lang w:eastAsia="en-GB"/>
        </w:rPr>
        <w:t>induction</w:t>
      </w:r>
      <w:r w:rsidR="00445E2A">
        <w:rPr>
          <w:lang w:eastAsia="en-GB"/>
        </w:rPr>
        <w:t xml:space="preserve"> process</w:t>
      </w:r>
      <w:r>
        <w:rPr>
          <w:lang w:eastAsia="en-GB"/>
        </w:rPr>
        <w:t>.</w:t>
      </w:r>
    </w:p>
    <w:p w14:paraId="4969E55F" w14:textId="77777777" w:rsidR="00C11717" w:rsidRPr="002E4D6C" w:rsidRDefault="00C11717" w:rsidP="00C11717">
      <w:pPr>
        <w:rPr>
          <w:lang w:eastAsia="en-GB"/>
        </w:rPr>
      </w:pPr>
    </w:p>
    <w:p w14:paraId="537C0653" w14:textId="56AD8565" w:rsidR="009311F1" w:rsidRDefault="00330617" w:rsidP="00924243">
      <w:pPr>
        <w:pStyle w:val="Quote"/>
      </w:pPr>
      <w:r>
        <w:t>“</w:t>
      </w:r>
      <w:r w:rsidR="00C11717">
        <w:t>And it all depends on whether they see, to an extent, the value of that person to their department long-term</w:t>
      </w:r>
      <w:r w:rsidR="006D55C5">
        <w:t xml:space="preserve">. </w:t>
      </w:r>
      <w:r w:rsidR="00C11717">
        <w:t>And that’s one of the problems in that, perhaps if you want to induct someone back, but you don’t think they are going to go off and get a training position elsewhere, but you put in quite a lot of work into that person. Where’s the impetus to do so?  The people I’m talking about who for example, have had quite long-term induction programmes. They were always very clear that geographically they were happy for them to stay in that department, and so the department can see their value.</w:t>
      </w:r>
      <w:r>
        <w:t>”</w:t>
      </w:r>
      <w:r w:rsidR="00C11717">
        <w:t xml:space="preserve"> (</w:t>
      </w:r>
      <w:r w:rsidR="00332FC1">
        <w:t>ST4, Returner, England</w:t>
      </w:r>
      <w:r w:rsidR="001536E1">
        <w:t>)</w:t>
      </w:r>
    </w:p>
    <w:p w14:paraId="59EED24F" w14:textId="77777777" w:rsidR="00EB3D1E" w:rsidRDefault="00EB3D1E" w:rsidP="009311F1">
      <w:pPr>
        <w:rPr>
          <w:lang w:eastAsia="en-GB"/>
        </w:rPr>
      </w:pPr>
    </w:p>
    <w:p w14:paraId="580B89F9" w14:textId="1EF774BA" w:rsidR="009311F1" w:rsidRDefault="009E2659" w:rsidP="009311F1">
      <w:pPr>
        <w:pStyle w:val="blackbullet"/>
        <w:rPr>
          <w:lang w:eastAsia="en-GB"/>
        </w:rPr>
      </w:pPr>
      <w:r>
        <w:rPr>
          <w:b/>
          <w:lang w:eastAsia="en-GB"/>
        </w:rPr>
        <w:t>IT</w:t>
      </w:r>
      <w:r w:rsidR="00487324" w:rsidRPr="00487324">
        <w:rPr>
          <w:b/>
          <w:lang w:eastAsia="en-GB"/>
        </w:rPr>
        <w:t xml:space="preserve"> systems do </w:t>
      </w:r>
      <w:r w:rsidR="00821A1F" w:rsidRPr="00220814">
        <w:rPr>
          <w:b/>
          <w:lang w:eastAsia="en-GB"/>
        </w:rPr>
        <w:t>not</w:t>
      </w:r>
      <w:r w:rsidR="00821A1F">
        <w:rPr>
          <w:b/>
          <w:lang w:eastAsia="en-GB"/>
        </w:rPr>
        <w:t xml:space="preserve"> </w:t>
      </w:r>
      <w:r w:rsidR="00487324" w:rsidRPr="00487324">
        <w:rPr>
          <w:b/>
          <w:lang w:eastAsia="en-GB"/>
        </w:rPr>
        <w:t>always provide the information needed</w:t>
      </w:r>
      <w:r w:rsidR="002F761E">
        <w:rPr>
          <w:b/>
          <w:lang w:eastAsia="en-GB"/>
        </w:rPr>
        <w:t xml:space="preserve"> to tailor inductions</w:t>
      </w:r>
      <w:r w:rsidR="00487324" w:rsidRPr="00487324">
        <w:rPr>
          <w:b/>
          <w:lang w:eastAsia="en-GB"/>
        </w:rPr>
        <w:t>.</w:t>
      </w:r>
      <w:r w:rsidR="00487324">
        <w:rPr>
          <w:lang w:eastAsia="en-GB"/>
        </w:rPr>
        <w:t xml:space="preserve"> </w:t>
      </w:r>
      <w:r w:rsidR="009311F1">
        <w:rPr>
          <w:lang w:eastAsia="en-GB"/>
        </w:rPr>
        <w:t xml:space="preserve">One </w:t>
      </w:r>
      <w:r w:rsidR="00487324">
        <w:rPr>
          <w:lang w:eastAsia="en-GB"/>
        </w:rPr>
        <w:t>stakeholder</w:t>
      </w:r>
      <w:r w:rsidR="009311F1">
        <w:rPr>
          <w:lang w:eastAsia="en-GB"/>
        </w:rPr>
        <w:t xml:space="preserve"> highlighted how </w:t>
      </w:r>
      <w:r>
        <w:rPr>
          <w:lang w:eastAsia="en-GB"/>
        </w:rPr>
        <w:t>IT</w:t>
      </w:r>
      <w:r w:rsidR="009311F1">
        <w:rPr>
          <w:lang w:eastAsia="en-GB"/>
        </w:rPr>
        <w:t xml:space="preserve"> systems</w:t>
      </w:r>
      <w:r>
        <w:rPr>
          <w:lang w:eastAsia="en-GB"/>
        </w:rPr>
        <w:t xml:space="preserve"> in Human Resources</w:t>
      </w:r>
      <w:r w:rsidR="009311F1">
        <w:rPr>
          <w:lang w:eastAsia="en-GB"/>
        </w:rPr>
        <w:t xml:space="preserve"> did not always provide granular details of the medical workforce, ma</w:t>
      </w:r>
      <w:r w:rsidR="001536E1">
        <w:rPr>
          <w:lang w:eastAsia="en-GB"/>
        </w:rPr>
        <w:t xml:space="preserve">king it difficult to provide more </w:t>
      </w:r>
      <w:r w:rsidR="009311F1">
        <w:rPr>
          <w:lang w:eastAsia="en-GB"/>
        </w:rPr>
        <w:t xml:space="preserve">individualised </w:t>
      </w:r>
      <w:r>
        <w:rPr>
          <w:lang w:eastAsia="en-GB"/>
        </w:rPr>
        <w:t>elements</w:t>
      </w:r>
      <w:r w:rsidR="009311F1">
        <w:rPr>
          <w:lang w:eastAsia="en-GB"/>
        </w:rPr>
        <w:t xml:space="preserve"> of induction and orientation.</w:t>
      </w:r>
      <w:r w:rsidR="00D000E9">
        <w:rPr>
          <w:lang w:eastAsia="en-GB"/>
        </w:rPr>
        <w:t xml:space="preserve"> For example, </w:t>
      </w:r>
      <w:r w:rsidR="0002202A">
        <w:rPr>
          <w:lang w:eastAsia="en-GB"/>
        </w:rPr>
        <w:t xml:space="preserve">a </w:t>
      </w:r>
      <w:r w:rsidR="00D000E9">
        <w:rPr>
          <w:lang w:eastAsia="en-GB"/>
        </w:rPr>
        <w:t xml:space="preserve">trust would not necessary be able to identify </w:t>
      </w:r>
      <w:r w:rsidR="002F761E">
        <w:rPr>
          <w:lang w:eastAsia="en-GB"/>
        </w:rPr>
        <w:t xml:space="preserve">the educational backgrounds </w:t>
      </w:r>
      <w:r w:rsidR="00D000E9">
        <w:rPr>
          <w:lang w:eastAsia="en-GB"/>
        </w:rPr>
        <w:t>of locally employed doctors</w:t>
      </w:r>
      <w:r w:rsidR="005C7190">
        <w:rPr>
          <w:lang w:eastAsia="en-GB"/>
        </w:rPr>
        <w:t xml:space="preserve"> or identify doctors who are out of programme and will need an induction on their return</w:t>
      </w:r>
      <w:r w:rsidR="00D000E9">
        <w:rPr>
          <w:lang w:eastAsia="en-GB"/>
        </w:rPr>
        <w:t>.</w:t>
      </w:r>
    </w:p>
    <w:p w14:paraId="38E0CC74" w14:textId="77777777" w:rsidR="002F761E" w:rsidRDefault="002F761E" w:rsidP="00924243">
      <w:pPr>
        <w:pStyle w:val="Quote"/>
      </w:pPr>
    </w:p>
    <w:p w14:paraId="48D2476E" w14:textId="5189F638" w:rsidR="002F761E" w:rsidRDefault="002F761E" w:rsidP="00924243">
      <w:pPr>
        <w:pStyle w:val="Quote"/>
      </w:pPr>
      <w:r>
        <w:t>“Some people have really good systems to track who their staff are and what denomination they are, if you like. But some don’t.” (Director of Medical Education, North West</w:t>
      </w:r>
      <w:r w:rsidR="0002202A">
        <w:t xml:space="preserve"> England</w:t>
      </w:r>
      <w:r>
        <w:t>)</w:t>
      </w:r>
    </w:p>
    <w:p w14:paraId="7317E9CC" w14:textId="77777777" w:rsidR="00487324" w:rsidRDefault="00487324" w:rsidP="00487324">
      <w:pPr>
        <w:pStyle w:val="blackbullet"/>
        <w:numPr>
          <w:ilvl w:val="0"/>
          <w:numId w:val="0"/>
        </w:numPr>
        <w:ind w:left="360" w:hanging="360"/>
        <w:rPr>
          <w:lang w:eastAsia="en-GB"/>
        </w:rPr>
      </w:pPr>
    </w:p>
    <w:p w14:paraId="77712EEB" w14:textId="0782E5CE" w:rsidR="00487324" w:rsidRPr="00487324" w:rsidRDefault="00487324" w:rsidP="00487324">
      <w:pPr>
        <w:pStyle w:val="bullet"/>
        <w:rPr>
          <w:lang w:eastAsia="en-GB"/>
        </w:rPr>
      </w:pPr>
      <w:r w:rsidRPr="00487324">
        <w:rPr>
          <w:b/>
          <w:lang w:val="en-GB" w:eastAsia="en-GB"/>
        </w:rPr>
        <w:t>Lack of clarity around mandatory elements</w:t>
      </w:r>
      <w:r>
        <w:rPr>
          <w:lang w:val="en-GB" w:eastAsia="en-GB"/>
        </w:rPr>
        <w:t xml:space="preserve">. One stakeholder reported that the lack of clarity around what mandatory elements should be included within </w:t>
      </w:r>
      <w:r w:rsidR="001536E1">
        <w:rPr>
          <w:lang w:val="en-GB" w:eastAsia="en-GB"/>
        </w:rPr>
        <w:t xml:space="preserve">a </w:t>
      </w:r>
      <w:r w:rsidR="00752A99">
        <w:rPr>
          <w:lang w:val="en-GB" w:eastAsia="en-GB"/>
        </w:rPr>
        <w:t xml:space="preserve">trust/health board </w:t>
      </w:r>
      <w:r>
        <w:rPr>
          <w:lang w:val="en-GB" w:eastAsia="en-GB"/>
        </w:rPr>
        <w:t xml:space="preserve">induction made it difficult to say ‘no’ if </w:t>
      </w:r>
      <w:r w:rsidR="006D0E0F">
        <w:rPr>
          <w:lang w:val="en-GB" w:eastAsia="en-GB"/>
        </w:rPr>
        <w:t>and when others in the trust</w:t>
      </w:r>
      <w:r w:rsidR="009E2659">
        <w:rPr>
          <w:lang w:val="en-GB" w:eastAsia="en-GB"/>
        </w:rPr>
        <w:t xml:space="preserve"> wished to add more</w:t>
      </w:r>
      <w:r w:rsidR="009E0471">
        <w:rPr>
          <w:lang w:val="en-GB" w:eastAsia="en-GB"/>
        </w:rPr>
        <w:t xml:space="preserve"> content to the induction</w:t>
      </w:r>
      <w:r w:rsidR="009E2659">
        <w:rPr>
          <w:lang w:val="en-GB" w:eastAsia="en-GB"/>
        </w:rPr>
        <w:t xml:space="preserve"> – this could lead to overload within the corporate induction.</w:t>
      </w:r>
    </w:p>
    <w:p w14:paraId="02800F3F" w14:textId="77777777" w:rsidR="0025582C" w:rsidRDefault="0025582C" w:rsidP="0025582C">
      <w:pPr>
        <w:rPr>
          <w:rFonts w:cs="Arial"/>
          <w:b/>
          <w:bCs/>
          <w:i/>
          <w:iCs/>
          <w:color w:val="7C2A83"/>
          <w:szCs w:val="28"/>
        </w:rPr>
      </w:pPr>
    </w:p>
    <w:p w14:paraId="064375D9" w14:textId="0B6E171F" w:rsidR="006D0E0F" w:rsidRDefault="006D0E0F" w:rsidP="00924243">
      <w:pPr>
        <w:pStyle w:val="Quote"/>
      </w:pPr>
      <w:r>
        <w:t xml:space="preserve">“Whenever you have a critical incident in an organisation, yes, it will go through a process of learning and investigation. That is only right, and they should always do that. What you often see </w:t>
      </w:r>
      <w:r w:rsidR="009E0471">
        <w:t xml:space="preserve">is </w:t>
      </w:r>
      <w:r>
        <w:t>a recommendation at the end of that that a certain type of training should be provided, and it might need to be included as a part of induction. Which you kind of think superficially the logic of that seems reasonable.</w:t>
      </w:r>
      <w:r w:rsidR="00821A1F">
        <w:t xml:space="preserve"> </w:t>
      </w:r>
      <w:r>
        <w:t>But it’s not necessarily an evidence-based solution to resolving it. And I come back to again, without some kind of mandate from the higher regulator saying what fundamentally is required, it’s hard to give an absolute push back on that. Because there’s too many different stakeholders in that decision making.” (Director of Medical E</w:t>
      </w:r>
      <w:r w:rsidR="009E0471">
        <w:t>ducation</w:t>
      </w:r>
      <w:r w:rsidR="0002202A">
        <w:t xml:space="preserve">, </w:t>
      </w:r>
      <w:r>
        <w:t>North West</w:t>
      </w:r>
      <w:r w:rsidR="0002202A">
        <w:t xml:space="preserve"> England</w:t>
      </w:r>
      <w:r>
        <w:t>)</w:t>
      </w:r>
    </w:p>
    <w:p w14:paraId="2D3151FF" w14:textId="77777777" w:rsidR="006D0E0F" w:rsidRDefault="006D0E0F" w:rsidP="00924243">
      <w:pPr>
        <w:pStyle w:val="Quote"/>
      </w:pPr>
    </w:p>
    <w:p w14:paraId="709D9F9E" w14:textId="3672FBA7" w:rsidR="0025582C" w:rsidRPr="0025582C" w:rsidRDefault="0025582C" w:rsidP="0025582C">
      <w:pPr>
        <w:pStyle w:val="blackbullet"/>
        <w:rPr>
          <w:b/>
        </w:rPr>
      </w:pPr>
      <w:r w:rsidRPr="0025582C">
        <w:rPr>
          <w:b/>
        </w:rPr>
        <w:lastRenderedPageBreak/>
        <w:t xml:space="preserve">Expectations </w:t>
      </w:r>
      <w:r>
        <w:rPr>
          <w:b/>
        </w:rPr>
        <w:t>within</w:t>
      </w:r>
      <w:r w:rsidRPr="0025582C">
        <w:rPr>
          <w:b/>
        </w:rPr>
        <w:t xml:space="preserve"> the profession</w:t>
      </w:r>
      <w:r>
        <w:rPr>
          <w:b/>
        </w:rPr>
        <w:t xml:space="preserve">. </w:t>
      </w:r>
      <w:r>
        <w:t>Some doctors suggested that the profession demanded them to be competent and that there was an expectation that they would find out what they needed to know (rather than have to rely on induction).</w:t>
      </w:r>
    </w:p>
    <w:p w14:paraId="6A016281" w14:textId="77777777" w:rsidR="0025582C" w:rsidRDefault="0025582C" w:rsidP="00924243">
      <w:pPr>
        <w:pStyle w:val="Quote"/>
      </w:pPr>
    </w:p>
    <w:p w14:paraId="6312BD85" w14:textId="624D1171" w:rsidR="009E2659" w:rsidRPr="009E2659" w:rsidRDefault="00330617" w:rsidP="00924243">
      <w:pPr>
        <w:pStyle w:val="Quote"/>
        <w:rPr>
          <w:b/>
          <w:bCs/>
        </w:rPr>
      </w:pPr>
      <w:r>
        <w:t>“</w:t>
      </w:r>
      <w:r w:rsidR="0025582C">
        <w:t>I think doctors are highly trained people, they’re highly capable people, the mere fact that they’ve gone through the Med School, the mere fact that they’ve been selected for a few places after A level results, they’re capable. Why not make them… there is a bit of this spoon-feeding isn’t always a good thing either, you still need to give these highly capable individuals to source their own needs, learn as it were. As long as they’re not harming the patient.</w:t>
      </w:r>
      <w:r>
        <w:t xml:space="preserve">” </w:t>
      </w:r>
      <w:r w:rsidR="00BC1F9B">
        <w:t>(</w:t>
      </w:r>
      <w:r w:rsidR="002F2B5F">
        <w:t>GP Partner, England</w:t>
      </w:r>
      <w:r w:rsidR="0025582C">
        <w:t>)</w:t>
      </w:r>
    </w:p>
    <w:p w14:paraId="3D111F2D" w14:textId="77777777" w:rsidR="006773CF" w:rsidRPr="006773CF" w:rsidRDefault="006773CF" w:rsidP="006773CF">
      <w:pPr>
        <w:rPr>
          <w:lang w:eastAsia="en-GB"/>
        </w:rPr>
      </w:pPr>
    </w:p>
    <w:p w14:paraId="179250A6" w14:textId="0C7585AD" w:rsidR="0025582C" w:rsidRDefault="0025582C" w:rsidP="0025582C">
      <w:pPr>
        <w:ind w:left="360"/>
      </w:pPr>
      <w:r>
        <w:t>However, not all doctors believed that the onus for a safe and effective induction should be placed on individual doctors.</w:t>
      </w:r>
    </w:p>
    <w:p w14:paraId="632CA042" w14:textId="77777777" w:rsidR="0025582C" w:rsidRDefault="0025582C" w:rsidP="0025582C">
      <w:pPr>
        <w:ind w:left="360"/>
      </w:pPr>
    </w:p>
    <w:p w14:paraId="420CE768" w14:textId="20D42605" w:rsidR="0025582C" w:rsidRDefault="00330617" w:rsidP="00924243">
      <w:pPr>
        <w:pStyle w:val="Quote"/>
      </w:pPr>
      <w:r>
        <w:t>“</w:t>
      </w:r>
      <w:r w:rsidR="0025582C" w:rsidRPr="00F45AA3">
        <w:t>When something goes badly wrong, like in the Bawa-Garba situation, it was just a whole load of things going wrong, then I feel it’s a bit unfair to place all the blame on the doctor to have said “oh well, they should have ensured that they knew x, y and z, or that they’d covered x, y and z” because, in practice, it’s quite hard to always do that.</w:t>
      </w:r>
      <w:r>
        <w:t>”</w:t>
      </w:r>
      <w:r w:rsidR="00332FC1">
        <w:t xml:space="preserve"> (GP, Locum, England</w:t>
      </w:r>
      <w:r w:rsidR="0025582C" w:rsidRPr="00F45AA3">
        <w:t>)</w:t>
      </w:r>
    </w:p>
    <w:p w14:paraId="65477C7F" w14:textId="77777777" w:rsidR="0025582C" w:rsidRDefault="0025582C" w:rsidP="004D4EF9">
      <w:pPr>
        <w:pStyle w:val="Title"/>
      </w:pPr>
    </w:p>
    <w:p w14:paraId="340A8917" w14:textId="7AC65B12" w:rsidR="00A5335F" w:rsidRPr="0025582C" w:rsidRDefault="00F1419C" w:rsidP="00A5335F">
      <w:pPr>
        <w:pStyle w:val="blackbullet"/>
        <w:rPr>
          <w:b/>
        </w:rPr>
      </w:pPr>
      <w:r w:rsidRPr="00F1419C">
        <w:rPr>
          <w:b/>
        </w:rPr>
        <w:t>Reticence amongst doctors to demand change.</w:t>
      </w:r>
      <w:r>
        <w:rPr>
          <w:b/>
        </w:rPr>
        <w:t xml:space="preserve"> </w:t>
      </w:r>
      <w:r w:rsidR="00A5335F" w:rsidRPr="0025582C">
        <w:rPr>
          <w:rFonts w:eastAsiaTheme="minorEastAsia"/>
          <w:lang w:eastAsia="en-GB"/>
        </w:rPr>
        <w:t xml:space="preserve">Several doctors </w:t>
      </w:r>
      <w:r w:rsidR="00330617">
        <w:rPr>
          <w:rFonts w:eastAsiaTheme="minorEastAsia"/>
          <w:lang w:eastAsia="en-GB"/>
        </w:rPr>
        <w:t>indicated</w:t>
      </w:r>
      <w:r w:rsidR="00A5335F" w:rsidRPr="0025582C">
        <w:rPr>
          <w:rFonts w:eastAsiaTheme="minorEastAsia"/>
          <w:lang w:eastAsia="en-GB"/>
        </w:rPr>
        <w:t xml:space="preserve"> that they would not be inclined to ask for training and information during induction</w:t>
      </w:r>
      <w:r w:rsidR="004D4EF9" w:rsidRPr="0025582C">
        <w:rPr>
          <w:rFonts w:eastAsiaTheme="minorEastAsia"/>
          <w:lang w:eastAsia="en-GB"/>
        </w:rPr>
        <w:t xml:space="preserve"> if they were not offered it</w:t>
      </w:r>
      <w:r w:rsidR="00A5335F" w:rsidRPr="0025582C">
        <w:rPr>
          <w:rFonts w:eastAsiaTheme="minorEastAsia"/>
          <w:lang w:eastAsia="en-GB"/>
        </w:rPr>
        <w:t>.</w:t>
      </w:r>
      <w:r w:rsidR="004D4EF9" w:rsidRPr="0025582C">
        <w:rPr>
          <w:rFonts w:eastAsiaTheme="minorEastAsia"/>
          <w:lang w:eastAsia="en-GB"/>
        </w:rPr>
        <w:t xml:space="preserve"> They believed that such demands might affect their professional standing.</w:t>
      </w:r>
    </w:p>
    <w:p w14:paraId="1339FF97" w14:textId="77777777" w:rsidR="00A5335F" w:rsidRDefault="00A5335F" w:rsidP="00A5335F">
      <w:pPr>
        <w:jc w:val="center"/>
        <w:rPr>
          <w:rFonts w:eastAsiaTheme="minorEastAsia"/>
          <w:i/>
          <w:lang w:eastAsia="en-GB"/>
        </w:rPr>
      </w:pPr>
    </w:p>
    <w:p w14:paraId="0B80B50D" w14:textId="048339A5" w:rsidR="00A5335F" w:rsidRDefault="00330617" w:rsidP="00924243">
      <w:pPr>
        <w:pStyle w:val="Quote"/>
      </w:pPr>
      <w:r>
        <w:t>“</w:t>
      </w:r>
      <w:r w:rsidR="00A5335F" w:rsidRPr="00F45AA3">
        <w:t xml:space="preserve">To be honest, if </w:t>
      </w:r>
      <w:r w:rsidR="00A5335F" w:rsidRPr="004D4EF9">
        <w:t>I didn’t get that training, I probably wouldn’t have asked for it because the expectation, what am I, I’m somebody who’s dealing with machinery, the same machines. That’s my day to day job for the last eight years. So, if I can’t deal with this, there’s probably going to be big questions</w:t>
      </w:r>
      <w:r w:rsidR="006D55C5">
        <w:t xml:space="preserve">. </w:t>
      </w:r>
      <w:r w:rsidR="00A5335F" w:rsidRPr="004D4EF9">
        <w:t>So I would probably have just got on with it and used it.</w:t>
      </w:r>
      <w:r>
        <w:t>”</w:t>
      </w:r>
      <w:r w:rsidR="00A5335F" w:rsidRPr="004D4EF9">
        <w:t xml:space="preserve"> (Locum, Secondary Care</w:t>
      </w:r>
      <w:r w:rsidR="00A26048">
        <w:t>, England</w:t>
      </w:r>
      <w:r w:rsidR="00A5335F" w:rsidRPr="004D4EF9">
        <w:t>)</w:t>
      </w:r>
    </w:p>
    <w:p w14:paraId="55AA8C9C" w14:textId="77777777" w:rsidR="004D4EF9" w:rsidRDefault="004D4EF9" w:rsidP="004D4EF9">
      <w:pPr>
        <w:rPr>
          <w:lang w:eastAsia="en-GB"/>
        </w:rPr>
      </w:pPr>
    </w:p>
    <w:p w14:paraId="2F28A799" w14:textId="03CF3F9D" w:rsidR="00330617" w:rsidRDefault="004D4EF9" w:rsidP="0025582C">
      <w:pPr>
        <w:ind w:left="360"/>
        <w:rPr>
          <w:lang w:eastAsia="en-GB"/>
        </w:rPr>
      </w:pPr>
      <w:r>
        <w:rPr>
          <w:lang w:eastAsia="en-GB"/>
        </w:rPr>
        <w:t xml:space="preserve">More than that, several doctors in training spoke of their reluctance to give accurate feedback in post-induction evaluation forms. Whilst, the feedback was anonymous, they felt that they might be identified and that providing negative feedback could be detrimental to their position. </w:t>
      </w:r>
      <w:r w:rsidR="00F276D6">
        <w:rPr>
          <w:lang w:eastAsia="en-GB"/>
        </w:rPr>
        <w:t xml:space="preserve">One doctor suggested that feedback should be sought once new doctors were more established in their new role </w:t>
      </w:r>
      <w:r w:rsidR="002C074D">
        <w:rPr>
          <w:lang w:eastAsia="en-GB"/>
        </w:rPr>
        <w:t>in order</w:t>
      </w:r>
      <w:r w:rsidR="00F276D6">
        <w:rPr>
          <w:lang w:eastAsia="en-GB"/>
        </w:rPr>
        <w:t xml:space="preserve"> to encourage honest feedback.</w:t>
      </w:r>
    </w:p>
    <w:p w14:paraId="4B2D559B" w14:textId="0DF94B9C" w:rsidR="00052812" w:rsidRDefault="00052812" w:rsidP="00052812">
      <w:pPr>
        <w:pStyle w:val="Kate2"/>
      </w:pPr>
      <w:bookmarkStart w:id="88" w:name="_Toc34126431"/>
      <w:r>
        <w:lastRenderedPageBreak/>
        <w:t>6.3</w:t>
      </w:r>
      <w:r>
        <w:tab/>
        <w:t>Grounding drivers and barriers in behavioural insight</w:t>
      </w:r>
      <w:bookmarkEnd w:id="88"/>
    </w:p>
    <w:p w14:paraId="5F9F5271" w14:textId="19A3AC29" w:rsidR="006C46AE" w:rsidRPr="008679C8" w:rsidRDefault="0068207B" w:rsidP="0068207B">
      <w:pPr>
        <w:rPr>
          <w:lang w:eastAsia="en-GB"/>
        </w:rPr>
      </w:pPr>
      <w:r w:rsidRPr="008679C8">
        <w:t xml:space="preserve">As shown in </w:t>
      </w:r>
      <w:r w:rsidR="004C7287">
        <w:t>F</w:t>
      </w:r>
      <w:r w:rsidRPr="008679C8">
        <w:t>igure 3, t</w:t>
      </w:r>
      <w:r w:rsidR="006C46AE" w:rsidRPr="008679C8">
        <w:t>he drivers and barriers can be grouped</w:t>
      </w:r>
      <w:r w:rsidRPr="008679C8">
        <w:t xml:space="preserve"> using the prism of the Individual, Social and Material (ISM) behavioural insight tool</w:t>
      </w:r>
      <w:r w:rsidR="006C46AE" w:rsidRPr="008679C8">
        <w:rPr>
          <w:rStyle w:val="FootnoteReference"/>
        </w:rPr>
        <w:footnoteReference w:id="10"/>
      </w:r>
      <w:r w:rsidRPr="008679C8">
        <w:t>.</w:t>
      </w:r>
      <w:r w:rsidR="006C46AE" w:rsidRPr="008679C8">
        <w:t xml:space="preserve"> </w:t>
      </w:r>
      <w:r w:rsidR="006C46AE" w:rsidRPr="008679C8">
        <w:rPr>
          <w:lang w:eastAsia="en-GB"/>
        </w:rPr>
        <w:t>The three contexts of I, S and M can be understood as follows:</w:t>
      </w:r>
    </w:p>
    <w:p w14:paraId="7E2A901D" w14:textId="47CCAB73" w:rsidR="006C46AE" w:rsidRPr="008679C8" w:rsidRDefault="006C46AE" w:rsidP="0068207B">
      <w:pPr>
        <w:pStyle w:val="blackbullet"/>
        <w:rPr>
          <w:b/>
          <w:bCs/>
          <w:lang w:eastAsia="en-GB"/>
        </w:rPr>
      </w:pPr>
      <w:r w:rsidRPr="008679C8">
        <w:rPr>
          <w:b/>
          <w:bCs/>
          <w:lang w:eastAsia="en-GB"/>
        </w:rPr>
        <w:t>The individual contex</w:t>
      </w:r>
      <w:r w:rsidR="00C817C2" w:rsidRPr="008679C8">
        <w:rPr>
          <w:b/>
          <w:bCs/>
          <w:lang w:eastAsia="en-GB"/>
        </w:rPr>
        <w:t>t</w:t>
      </w:r>
      <w:r w:rsidR="0068207B" w:rsidRPr="008679C8">
        <w:rPr>
          <w:b/>
          <w:bCs/>
          <w:lang w:eastAsia="en-GB"/>
        </w:rPr>
        <w:t xml:space="preserve"> - </w:t>
      </w:r>
      <w:r w:rsidRPr="008679C8">
        <w:rPr>
          <w:lang w:eastAsia="en-GB"/>
        </w:rPr>
        <w:t>includes the factors held by the individual that affect the choices and the behaviours he or she undertakes. These include an individual's values, attitudes and skills, as well as the calculations he/she makes before acting, including personal evaluations of costs and benefits.</w:t>
      </w:r>
    </w:p>
    <w:p w14:paraId="41E7AB49" w14:textId="75897723" w:rsidR="006C46AE" w:rsidRPr="008679C8" w:rsidRDefault="006C46AE" w:rsidP="0068207B">
      <w:pPr>
        <w:pStyle w:val="blackbullet"/>
        <w:rPr>
          <w:lang w:eastAsia="en-GB"/>
        </w:rPr>
      </w:pPr>
      <w:r w:rsidRPr="008679C8">
        <w:rPr>
          <w:b/>
          <w:bCs/>
          <w:lang w:eastAsia="en-GB"/>
        </w:rPr>
        <w:t>The social context</w:t>
      </w:r>
      <w:r w:rsidRPr="008679C8">
        <w:rPr>
          <w:lang w:eastAsia="en-GB"/>
        </w:rPr>
        <w:t xml:space="preserve"> </w:t>
      </w:r>
      <w:r w:rsidR="0068207B" w:rsidRPr="008679C8">
        <w:rPr>
          <w:lang w:eastAsia="en-GB"/>
        </w:rPr>
        <w:t xml:space="preserve">- </w:t>
      </w:r>
      <w:r w:rsidRPr="008679C8">
        <w:rPr>
          <w:lang w:eastAsia="en-GB"/>
        </w:rPr>
        <w:t>includes the factors that exist beyond the individual in the social realm, yet shape his or her behaviours. These influences include understandings that are shared amongst groups, such as social norms and the meanings attached to particular activities, as well as people's networks and relationships, and the institutions that influence how groups of individuals behave.</w:t>
      </w:r>
    </w:p>
    <w:p w14:paraId="6FA2E802" w14:textId="1EC18C07" w:rsidR="006C46AE" w:rsidRPr="008679C8" w:rsidRDefault="006C46AE" w:rsidP="0068207B">
      <w:pPr>
        <w:pStyle w:val="blackbullet"/>
        <w:rPr>
          <w:lang w:eastAsia="en-GB"/>
        </w:rPr>
      </w:pPr>
      <w:r w:rsidRPr="008679C8">
        <w:rPr>
          <w:b/>
          <w:bCs/>
          <w:lang w:eastAsia="en-GB"/>
        </w:rPr>
        <w:t xml:space="preserve">The </w:t>
      </w:r>
      <w:r w:rsidR="0068207B" w:rsidRPr="008679C8">
        <w:rPr>
          <w:b/>
          <w:bCs/>
          <w:lang w:eastAsia="en-GB"/>
        </w:rPr>
        <w:t>m</w:t>
      </w:r>
      <w:r w:rsidRPr="008679C8">
        <w:rPr>
          <w:b/>
          <w:bCs/>
          <w:lang w:eastAsia="en-GB"/>
        </w:rPr>
        <w:t>aterial context</w:t>
      </w:r>
      <w:r w:rsidRPr="008679C8">
        <w:rPr>
          <w:lang w:eastAsia="en-GB"/>
        </w:rPr>
        <w:t xml:space="preserve"> </w:t>
      </w:r>
      <w:r w:rsidR="0068207B" w:rsidRPr="008679C8">
        <w:rPr>
          <w:lang w:eastAsia="en-GB"/>
        </w:rPr>
        <w:t xml:space="preserve">- </w:t>
      </w:r>
      <w:r w:rsidRPr="008679C8">
        <w:rPr>
          <w:lang w:eastAsia="en-GB"/>
        </w:rPr>
        <w:t>includes the factors that are 'out there' in the environment and wider world, which both constrain and shape behaviour. These influences include existing 'hard' infrastructures, technologies and regulations, as well as other 'softer' influences such as time and the schedules of everyday life.</w:t>
      </w:r>
    </w:p>
    <w:p w14:paraId="4412288F" w14:textId="07AADAF5" w:rsidR="006C46AE" w:rsidRPr="008679C8" w:rsidRDefault="006C46AE" w:rsidP="0068207B"/>
    <w:p w14:paraId="409E96C9" w14:textId="54CB8032" w:rsidR="006C46AE" w:rsidRDefault="00124480" w:rsidP="0068207B">
      <w:r w:rsidRPr="008679C8">
        <w:t>This helps identify the sphere in which actions need to be taken to help dismantle some of the barriers or leverage the drivers in order to facilitate good induction.</w:t>
      </w:r>
    </w:p>
    <w:p w14:paraId="56C1578D" w14:textId="35C9A42C" w:rsidR="00FF57C3" w:rsidRDefault="00FF57C3" w:rsidP="0025582C">
      <w:pPr>
        <w:ind w:left="360"/>
        <w:rPr>
          <w:lang w:eastAsia="en-GB"/>
        </w:rPr>
      </w:pPr>
    </w:p>
    <w:p w14:paraId="5FB46BA3" w14:textId="77777777" w:rsidR="00597E49" w:rsidRDefault="00597E49" w:rsidP="0025582C">
      <w:pPr>
        <w:ind w:left="360"/>
        <w:rPr>
          <w:lang w:eastAsia="en-GB"/>
        </w:rPr>
      </w:pPr>
    </w:p>
    <w:p w14:paraId="27923963" w14:textId="77777777" w:rsidR="00597E49" w:rsidRDefault="00597E49" w:rsidP="0025582C">
      <w:pPr>
        <w:ind w:left="360"/>
        <w:rPr>
          <w:lang w:eastAsia="en-GB"/>
        </w:rPr>
      </w:pPr>
    </w:p>
    <w:p w14:paraId="2FB05765" w14:textId="77777777" w:rsidR="00597E49" w:rsidRDefault="00597E49" w:rsidP="0025582C">
      <w:pPr>
        <w:ind w:left="360"/>
        <w:rPr>
          <w:lang w:eastAsia="en-GB"/>
        </w:rPr>
      </w:pPr>
    </w:p>
    <w:p w14:paraId="1B157BA9" w14:textId="77777777" w:rsidR="00597E49" w:rsidRDefault="00597E49" w:rsidP="0025582C">
      <w:pPr>
        <w:ind w:left="360"/>
        <w:rPr>
          <w:lang w:eastAsia="en-GB"/>
        </w:rPr>
      </w:pPr>
    </w:p>
    <w:p w14:paraId="2235BE31" w14:textId="77777777" w:rsidR="00597E49" w:rsidRDefault="00597E49" w:rsidP="0025582C">
      <w:pPr>
        <w:ind w:left="360"/>
        <w:rPr>
          <w:lang w:eastAsia="en-GB"/>
        </w:rPr>
      </w:pPr>
    </w:p>
    <w:p w14:paraId="02CE0F55" w14:textId="77777777" w:rsidR="00597E49" w:rsidRDefault="00597E49" w:rsidP="0025582C">
      <w:pPr>
        <w:ind w:left="360"/>
        <w:rPr>
          <w:lang w:eastAsia="en-GB"/>
        </w:rPr>
      </w:pPr>
    </w:p>
    <w:p w14:paraId="362EE5D4" w14:textId="77777777" w:rsidR="00597E49" w:rsidRDefault="00597E49" w:rsidP="0025582C">
      <w:pPr>
        <w:ind w:left="360"/>
        <w:rPr>
          <w:lang w:eastAsia="en-GB"/>
        </w:rPr>
      </w:pPr>
    </w:p>
    <w:p w14:paraId="4033C777" w14:textId="77777777" w:rsidR="00597E49" w:rsidRDefault="00597E49" w:rsidP="0025582C">
      <w:pPr>
        <w:ind w:left="360"/>
        <w:rPr>
          <w:lang w:eastAsia="en-GB"/>
        </w:rPr>
      </w:pPr>
    </w:p>
    <w:p w14:paraId="1D77FBB8" w14:textId="77777777" w:rsidR="00597E49" w:rsidRDefault="00597E49" w:rsidP="0025582C">
      <w:pPr>
        <w:ind w:left="360"/>
        <w:rPr>
          <w:lang w:eastAsia="en-GB"/>
        </w:rPr>
      </w:pPr>
    </w:p>
    <w:p w14:paraId="1F00935E" w14:textId="77777777" w:rsidR="00597E49" w:rsidRDefault="00597E49" w:rsidP="0025582C">
      <w:pPr>
        <w:ind w:left="360"/>
        <w:rPr>
          <w:lang w:eastAsia="en-GB"/>
        </w:rPr>
      </w:pPr>
    </w:p>
    <w:p w14:paraId="74224899" w14:textId="77777777" w:rsidR="00597E49" w:rsidRDefault="00597E49" w:rsidP="0025582C">
      <w:pPr>
        <w:ind w:left="360"/>
        <w:rPr>
          <w:lang w:eastAsia="en-GB"/>
        </w:rPr>
      </w:pPr>
    </w:p>
    <w:p w14:paraId="62481269" w14:textId="77777777" w:rsidR="00597E49" w:rsidRDefault="00597E49" w:rsidP="0025582C">
      <w:pPr>
        <w:ind w:left="360"/>
        <w:rPr>
          <w:lang w:eastAsia="en-GB"/>
        </w:rPr>
      </w:pPr>
    </w:p>
    <w:p w14:paraId="01F737AA" w14:textId="77777777" w:rsidR="00597E49" w:rsidRDefault="00597E49" w:rsidP="0025582C">
      <w:pPr>
        <w:ind w:left="360"/>
        <w:rPr>
          <w:lang w:eastAsia="en-GB"/>
        </w:rPr>
      </w:pPr>
    </w:p>
    <w:p w14:paraId="041F2F5B" w14:textId="77777777" w:rsidR="00597E49" w:rsidRDefault="00597E49" w:rsidP="0025582C">
      <w:pPr>
        <w:ind w:left="360"/>
        <w:rPr>
          <w:lang w:eastAsia="en-GB"/>
        </w:rPr>
      </w:pPr>
    </w:p>
    <w:p w14:paraId="3B686B30" w14:textId="77777777" w:rsidR="00597E49" w:rsidRDefault="00597E49" w:rsidP="0025582C">
      <w:pPr>
        <w:ind w:left="360"/>
        <w:rPr>
          <w:lang w:eastAsia="en-GB"/>
        </w:rPr>
      </w:pPr>
    </w:p>
    <w:p w14:paraId="2FE4D297" w14:textId="77777777" w:rsidR="00597E49" w:rsidRDefault="00597E49" w:rsidP="0025582C">
      <w:pPr>
        <w:ind w:left="360"/>
        <w:rPr>
          <w:lang w:eastAsia="en-GB"/>
        </w:rPr>
      </w:pPr>
    </w:p>
    <w:p w14:paraId="786FC451" w14:textId="77777777" w:rsidR="00597E49" w:rsidRDefault="00597E49" w:rsidP="0025582C">
      <w:pPr>
        <w:ind w:left="360"/>
        <w:rPr>
          <w:lang w:eastAsia="en-GB"/>
        </w:rPr>
      </w:pPr>
    </w:p>
    <w:p w14:paraId="72CB52FB" w14:textId="77777777" w:rsidR="00597E49" w:rsidRDefault="00597E49" w:rsidP="0025582C">
      <w:pPr>
        <w:ind w:left="360"/>
        <w:rPr>
          <w:lang w:eastAsia="en-GB"/>
        </w:rPr>
      </w:pPr>
    </w:p>
    <w:p w14:paraId="7D3B5540" w14:textId="77777777" w:rsidR="00597E49" w:rsidRDefault="00597E49" w:rsidP="0025582C">
      <w:pPr>
        <w:ind w:left="360"/>
        <w:rPr>
          <w:lang w:eastAsia="en-GB"/>
        </w:rPr>
      </w:pPr>
    </w:p>
    <w:p w14:paraId="581C9702" w14:textId="77777777" w:rsidR="00597E49" w:rsidRPr="00506728" w:rsidRDefault="00597E49" w:rsidP="00597E49">
      <w:pPr>
        <w:ind w:left="360"/>
        <w:jc w:val="left"/>
        <w:rPr>
          <w:b/>
          <w:i/>
          <w:sz w:val="20"/>
          <w:szCs w:val="20"/>
        </w:rPr>
      </w:pPr>
      <w:r w:rsidRPr="00597E49">
        <w:rPr>
          <w:b/>
          <w:i/>
          <w:color w:val="7C2B83"/>
          <w:sz w:val="20"/>
          <w:szCs w:val="20"/>
        </w:rPr>
        <w:lastRenderedPageBreak/>
        <w:t>Figure 3 – Drivers and barriers to a good induction by influencing factors</w:t>
      </w:r>
    </w:p>
    <w:p w14:paraId="68427202" w14:textId="77777777" w:rsidR="00597E49" w:rsidRDefault="00597E49" w:rsidP="0025582C">
      <w:pPr>
        <w:ind w:left="360"/>
        <w:rPr>
          <w:lang w:eastAsia="en-GB"/>
        </w:rPr>
      </w:pPr>
    </w:p>
    <w:p w14:paraId="0B99752D" w14:textId="120B8141" w:rsidR="00FF57C3" w:rsidRDefault="00C9681D" w:rsidP="00FF57C3">
      <w:pPr>
        <w:pStyle w:val="Kate2"/>
      </w:pPr>
      <w:r>
        <w:rPr>
          <w:noProof/>
        </w:rPr>
        <w:drawing>
          <wp:inline distT="0" distB="0" distL="0" distR="0" wp14:anchorId="4FFD62DD" wp14:editId="35966612">
            <wp:extent cx="5905070" cy="44577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5070" cy="4457700"/>
                    </a:xfrm>
                    <a:prstGeom prst="rect">
                      <a:avLst/>
                    </a:prstGeom>
                    <a:noFill/>
                  </pic:spPr>
                </pic:pic>
              </a:graphicData>
            </a:graphic>
          </wp:inline>
        </w:drawing>
      </w:r>
      <w:bookmarkStart w:id="89" w:name="_Toc34126432"/>
      <w:r w:rsidR="00052812">
        <w:t>6.4</w:t>
      </w:r>
      <w:r w:rsidR="00FF57C3">
        <w:tab/>
        <w:t>Positive examples</w:t>
      </w:r>
      <w:r w:rsidR="00052812">
        <w:t xml:space="preserve"> of induction</w:t>
      </w:r>
      <w:bookmarkEnd w:id="89"/>
    </w:p>
    <w:p w14:paraId="05D6B6F6" w14:textId="43B6D239" w:rsidR="00FF57C3" w:rsidRDefault="00052812" w:rsidP="0025582C">
      <w:pPr>
        <w:ind w:left="360"/>
        <w:rPr>
          <w:lang w:eastAsia="en-GB"/>
        </w:rPr>
      </w:pPr>
      <w:r>
        <w:rPr>
          <w:lang w:eastAsia="en-GB"/>
        </w:rPr>
        <w:t>Interviews with stakeholders highlighted that there is already work underway in some trust</w:t>
      </w:r>
      <w:r w:rsidR="00752A99">
        <w:rPr>
          <w:lang w:eastAsia="en-GB"/>
        </w:rPr>
        <w:t>s/health boards</w:t>
      </w:r>
      <w:r>
        <w:rPr>
          <w:lang w:eastAsia="en-GB"/>
        </w:rPr>
        <w:t xml:space="preserve"> to improve the effectiveness of the induction process for doctors.</w:t>
      </w:r>
    </w:p>
    <w:p w14:paraId="3C75BB26" w14:textId="77777777" w:rsidR="00FF57C3" w:rsidRDefault="00FF57C3" w:rsidP="0025582C">
      <w:pPr>
        <w:ind w:left="360"/>
        <w:rPr>
          <w:lang w:eastAsia="en-GB"/>
        </w:rPr>
      </w:pPr>
    </w:p>
    <w:p w14:paraId="7EB24A74" w14:textId="39988BD2" w:rsidR="0039206D" w:rsidRDefault="0039206D" w:rsidP="0025582C">
      <w:pPr>
        <w:ind w:left="360"/>
        <w:rPr>
          <w:lang w:eastAsia="en-GB"/>
        </w:rPr>
      </w:pPr>
      <w:r>
        <w:rPr>
          <w:noProof/>
          <w:lang w:eastAsia="en-GB"/>
        </w:rPr>
        <w:lastRenderedPageBreak/>
        <w:drawing>
          <wp:inline distT="0" distB="0" distL="0" distR="0" wp14:anchorId="450B5251" wp14:editId="33216970">
            <wp:extent cx="4563208" cy="611641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3836" cy="6130657"/>
                    </a:xfrm>
                    <a:prstGeom prst="rect">
                      <a:avLst/>
                    </a:prstGeom>
                    <a:noFill/>
                  </pic:spPr>
                </pic:pic>
              </a:graphicData>
            </a:graphic>
          </wp:inline>
        </w:drawing>
      </w:r>
    </w:p>
    <w:p w14:paraId="18DF4A7D" w14:textId="77777777" w:rsidR="0039206D" w:rsidRDefault="0039206D" w:rsidP="0025582C">
      <w:pPr>
        <w:ind w:left="360"/>
        <w:rPr>
          <w:lang w:eastAsia="en-GB"/>
        </w:rPr>
      </w:pPr>
    </w:p>
    <w:p w14:paraId="49396B1C" w14:textId="2BC4262F" w:rsidR="0039206D" w:rsidRDefault="0002202A" w:rsidP="0025582C">
      <w:pPr>
        <w:ind w:left="360"/>
        <w:rPr>
          <w:lang w:eastAsia="en-GB"/>
        </w:rPr>
      </w:pPr>
      <w:r>
        <w:rPr>
          <w:lang w:eastAsia="en-GB"/>
        </w:rPr>
        <w:t>More information on this case study can be found in Appendix 4.</w:t>
      </w:r>
    </w:p>
    <w:p w14:paraId="6547DB54" w14:textId="1E7ACE77" w:rsidR="0044577D" w:rsidRDefault="005C0D51" w:rsidP="0025582C">
      <w:pPr>
        <w:ind w:left="360"/>
        <w:rPr>
          <w:lang w:eastAsia="en-GB"/>
        </w:rPr>
      </w:pPr>
      <w:r>
        <w:rPr>
          <w:noProof/>
          <w:lang w:eastAsia="en-GB"/>
        </w:rPr>
        <w:lastRenderedPageBreak/>
        <w:drawing>
          <wp:inline distT="0" distB="0" distL="0" distR="0" wp14:anchorId="0B2F71BB" wp14:editId="0183204D">
            <wp:extent cx="5297805" cy="427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7805" cy="4273550"/>
                    </a:xfrm>
                    <a:prstGeom prst="rect">
                      <a:avLst/>
                    </a:prstGeom>
                    <a:noFill/>
                  </pic:spPr>
                </pic:pic>
              </a:graphicData>
            </a:graphic>
          </wp:inline>
        </w:drawing>
      </w:r>
    </w:p>
    <w:p w14:paraId="133D86FF" w14:textId="77777777" w:rsidR="005C0D51" w:rsidRDefault="005C0D51" w:rsidP="0025582C">
      <w:pPr>
        <w:ind w:left="360"/>
        <w:rPr>
          <w:lang w:eastAsia="en-GB"/>
        </w:rPr>
      </w:pPr>
    </w:p>
    <w:p w14:paraId="31C5B47F" w14:textId="313D460B" w:rsidR="0044577D" w:rsidRDefault="0044577D" w:rsidP="0025582C">
      <w:pPr>
        <w:ind w:left="360"/>
        <w:rPr>
          <w:lang w:eastAsia="en-GB"/>
        </w:rPr>
      </w:pPr>
    </w:p>
    <w:p w14:paraId="0AE1250D" w14:textId="7E8BFAE8" w:rsidR="000B7669" w:rsidRDefault="0025582C" w:rsidP="0025582C">
      <w:pPr>
        <w:ind w:left="360"/>
        <w:rPr>
          <w:lang w:eastAsia="en-GB"/>
        </w:rPr>
      </w:pPr>
      <w:r>
        <w:rPr>
          <w:lang w:eastAsia="en-GB"/>
        </w:rPr>
        <w:br/>
      </w:r>
    </w:p>
    <w:p w14:paraId="52554DC1" w14:textId="1A8C8102" w:rsidR="000B7669" w:rsidRDefault="000B7669">
      <w:pPr>
        <w:jc w:val="left"/>
        <w:rPr>
          <w:lang w:eastAsia="en-GB"/>
        </w:rPr>
      </w:pPr>
      <w:r>
        <w:rPr>
          <w:lang w:eastAsia="en-GB"/>
        </w:rPr>
        <w:br w:type="page"/>
      </w:r>
    </w:p>
    <w:p w14:paraId="1EB8BF40" w14:textId="40E9317C" w:rsidR="00F45AA3" w:rsidRDefault="00402532" w:rsidP="00482DD9">
      <w:pPr>
        <w:pStyle w:val="sectiontitle"/>
      </w:pPr>
      <w:bookmarkStart w:id="90" w:name="_Toc34126433"/>
      <w:r>
        <w:lastRenderedPageBreak/>
        <w:t>7.</w:t>
      </w:r>
      <w:r>
        <w:tab/>
      </w:r>
      <w:r w:rsidR="00F45AA3">
        <w:t>Impact of a poor induction</w:t>
      </w:r>
      <w:bookmarkEnd w:id="90"/>
    </w:p>
    <w:p w14:paraId="04038F8F" w14:textId="77777777" w:rsidR="00B178CB" w:rsidRDefault="00B178CB" w:rsidP="00B178CB"/>
    <w:tbl>
      <w:tblPr>
        <w:tblStyle w:val="TableGrid"/>
        <w:tblW w:w="0" w:type="auto"/>
        <w:tblInd w:w="-5" w:type="dxa"/>
        <w:tblLook w:val="04A0" w:firstRow="1" w:lastRow="0" w:firstColumn="1" w:lastColumn="0" w:noHBand="0" w:noVBand="1"/>
      </w:tblPr>
      <w:tblGrid>
        <w:gridCol w:w="8301"/>
      </w:tblGrid>
      <w:tr w:rsidR="00B178CB" w14:paraId="39372F0F" w14:textId="77777777" w:rsidTr="009F3F8A">
        <w:trPr>
          <w:trHeight w:val="2312"/>
        </w:trPr>
        <w:tc>
          <w:tcPr>
            <w:tcW w:w="8301" w:type="dxa"/>
            <w:shd w:val="clear" w:color="auto" w:fill="D9D9D9" w:themeFill="background1" w:themeFillShade="D9"/>
          </w:tcPr>
          <w:p w14:paraId="024B4E4E" w14:textId="7392852B" w:rsidR="00B178CB" w:rsidRDefault="00B178CB" w:rsidP="00B178CB">
            <w:pPr>
              <w:rPr>
                <w:b/>
              </w:rPr>
            </w:pPr>
            <w:r w:rsidRPr="000271CF">
              <w:rPr>
                <w:b/>
              </w:rPr>
              <w:t>Section summary</w:t>
            </w:r>
          </w:p>
          <w:p w14:paraId="70DA1AEB" w14:textId="325D1B57" w:rsidR="00572AE1" w:rsidRDefault="0056183D" w:rsidP="0056183D">
            <w:pPr>
              <w:pStyle w:val="blackbullet"/>
            </w:pPr>
            <w:r>
              <w:t>Many d</w:t>
            </w:r>
            <w:r w:rsidR="00572AE1">
              <w:t>octors believed a poor induction resulted in:</w:t>
            </w:r>
          </w:p>
          <w:p w14:paraId="255FA55C" w14:textId="7E4E3EBA" w:rsidR="0056183D" w:rsidRDefault="00572AE1" w:rsidP="0056183D">
            <w:pPr>
              <w:pStyle w:val="Style5"/>
            </w:pPr>
            <w:r>
              <w:t xml:space="preserve">Increased </w:t>
            </w:r>
            <w:r w:rsidRPr="00572AE1">
              <w:t>levels o</w:t>
            </w:r>
            <w:r>
              <w:t>f stress and anxiety</w:t>
            </w:r>
            <w:r w:rsidR="009F3F8A">
              <w:t>.</w:t>
            </w:r>
          </w:p>
          <w:p w14:paraId="54A90786" w14:textId="1AC95AE9" w:rsidR="0056183D" w:rsidRDefault="0056183D" w:rsidP="0056183D">
            <w:pPr>
              <w:pStyle w:val="Style5"/>
            </w:pPr>
            <w:r>
              <w:t>Organisational inefficiencies</w:t>
            </w:r>
            <w:r w:rsidR="009F3F8A">
              <w:t>.</w:t>
            </w:r>
          </w:p>
          <w:p w14:paraId="4FB23E09" w14:textId="7A7002CE" w:rsidR="0056183D" w:rsidRDefault="0056183D" w:rsidP="0056183D">
            <w:pPr>
              <w:pStyle w:val="Style5"/>
            </w:pPr>
            <w:r>
              <w:t>A sense that that the profession was undervalued.</w:t>
            </w:r>
          </w:p>
          <w:p w14:paraId="50CA63FC" w14:textId="204FA8FF" w:rsidR="0056183D" w:rsidRDefault="0056183D" w:rsidP="0056183D">
            <w:pPr>
              <w:pStyle w:val="bullet"/>
            </w:pPr>
            <w:r>
              <w:rPr>
                <w:lang w:val="en-GB"/>
              </w:rPr>
              <w:t xml:space="preserve">A number of doctors also suggested that a poor induction </w:t>
            </w:r>
            <w:r w:rsidR="00A05ECD">
              <w:rPr>
                <w:lang w:val="en-GB"/>
              </w:rPr>
              <w:t>could impact directly or indirectly on patient safety</w:t>
            </w:r>
            <w:r w:rsidR="005E1CDA">
              <w:rPr>
                <w:lang w:val="en-GB"/>
              </w:rPr>
              <w:t>.</w:t>
            </w:r>
          </w:p>
          <w:p w14:paraId="599160B0" w14:textId="17A72536" w:rsidR="00B178CB" w:rsidRDefault="00B178CB" w:rsidP="009F3F8A">
            <w:pPr>
              <w:pStyle w:val="Style5"/>
              <w:numPr>
                <w:ilvl w:val="0"/>
                <w:numId w:val="0"/>
              </w:numPr>
            </w:pPr>
          </w:p>
        </w:tc>
      </w:tr>
    </w:tbl>
    <w:p w14:paraId="2CC39B83" w14:textId="77777777" w:rsidR="00F45AA3" w:rsidRDefault="00F45AA3" w:rsidP="0064174C">
      <w:pPr>
        <w:rPr>
          <w:rStyle w:val="QuoteChar"/>
          <w:lang w:eastAsia="en-GB"/>
        </w:rPr>
      </w:pPr>
    </w:p>
    <w:p w14:paraId="30FF7A29" w14:textId="3D5490BE" w:rsidR="008B3EE7" w:rsidRPr="008F5415" w:rsidRDefault="00A37EF0" w:rsidP="008F5415">
      <w:pPr>
        <w:rPr>
          <w:rStyle w:val="QuoteChar"/>
          <w:i w:val="0"/>
          <w:sz w:val="24"/>
          <w:lang w:eastAsia="en-GB"/>
        </w:rPr>
      </w:pPr>
      <w:r w:rsidRPr="008B3EE7">
        <w:rPr>
          <w:rStyle w:val="QuoteChar"/>
          <w:i w:val="0"/>
          <w:sz w:val="24"/>
          <w:lang w:eastAsia="en-GB"/>
        </w:rPr>
        <w:t>Most doctor</w:t>
      </w:r>
      <w:r w:rsidR="008B3EE7" w:rsidRPr="008B3EE7">
        <w:rPr>
          <w:rStyle w:val="QuoteChar"/>
          <w:i w:val="0"/>
          <w:sz w:val="24"/>
          <w:lang w:eastAsia="en-GB"/>
        </w:rPr>
        <w:t>s</w:t>
      </w:r>
      <w:r w:rsidRPr="008B3EE7">
        <w:rPr>
          <w:rStyle w:val="QuoteChar"/>
          <w:i w:val="0"/>
          <w:sz w:val="24"/>
          <w:lang w:eastAsia="en-GB"/>
        </w:rPr>
        <w:t xml:space="preserve"> were very clear about the im</w:t>
      </w:r>
      <w:r w:rsidR="008B3EE7">
        <w:rPr>
          <w:rFonts w:eastAsia="Calibri" w:cs="Tahoma"/>
        </w:rPr>
        <w:t>pa</w:t>
      </w:r>
      <w:r w:rsidRPr="008B3EE7">
        <w:rPr>
          <w:rStyle w:val="QuoteChar"/>
          <w:i w:val="0"/>
          <w:sz w:val="24"/>
          <w:lang w:eastAsia="en-GB"/>
        </w:rPr>
        <w:t>ct</w:t>
      </w:r>
      <w:r w:rsidR="004930E9">
        <w:rPr>
          <w:rStyle w:val="QuoteChar"/>
          <w:i w:val="0"/>
          <w:sz w:val="24"/>
          <w:lang w:eastAsia="en-GB"/>
        </w:rPr>
        <w:t>s</w:t>
      </w:r>
      <w:r w:rsidRPr="008B3EE7">
        <w:rPr>
          <w:rStyle w:val="QuoteChar"/>
          <w:i w:val="0"/>
          <w:sz w:val="24"/>
          <w:lang w:eastAsia="en-GB"/>
        </w:rPr>
        <w:t xml:space="preserve"> o</w:t>
      </w:r>
      <w:r w:rsidR="00303BE6">
        <w:rPr>
          <w:rStyle w:val="QuoteChar"/>
          <w:i w:val="0"/>
          <w:sz w:val="24"/>
          <w:lang w:eastAsia="en-GB"/>
        </w:rPr>
        <w:t>f</w:t>
      </w:r>
      <w:r w:rsidRPr="008B3EE7">
        <w:rPr>
          <w:rStyle w:val="QuoteChar"/>
          <w:i w:val="0"/>
          <w:sz w:val="24"/>
          <w:lang w:eastAsia="en-GB"/>
        </w:rPr>
        <w:t xml:space="preserve"> poor inductio</w:t>
      </w:r>
      <w:r w:rsidR="008B3EE7" w:rsidRPr="008B3EE7">
        <w:rPr>
          <w:rStyle w:val="QuoteChar"/>
          <w:i w:val="0"/>
          <w:sz w:val="24"/>
          <w:lang w:eastAsia="en-GB"/>
        </w:rPr>
        <w:t>n on individual doctors</w:t>
      </w:r>
      <w:r w:rsidR="00303BE6">
        <w:rPr>
          <w:rStyle w:val="QuoteChar"/>
          <w:i w:val="0"/>
          <w:sz w:val="24"/>
          <w:lang w:eastAsia="en-GB"/>
        </w:rPr>
        <w:t>,</w:t>
      </w:r>
      <w:r w:rsidR="008B3EE7" w:rsidRPr="008B3EE7">
        <w:rPr>
          <w:rStyle w:val="QuoteChar"/>
          <w:i w:val="0"/>
          <w:sz w:val="24"/>
          <w:lang w:eastAsia="en-GB"/>
        </w:rPr>
        <w:t xml:space="preserve"> the profession, t</w:t>
      </w:r>
      <w:r w:rsidR="004930E9">
        <w:rPr>
          <w:rStyle w:val="QuoteChar"/>
          <w:i w:val="0"/>
          <w:sz w:val="24"/>
          <w:lang w:eastAsia="en-GB"/>
        </w:rPr>
        <w:t>he organisation and the patient.</w:t>
      </w:r>
    </w:p>
    <w:p w14:paraId="53FE3E86" w14:textId="6DD19F90" w:rsidR="008B3EE7" w:rsidRPr="008B3EE7" w:rsidRDefault="0025582C" w:rsidP="00482DD9">
      <w:pPr>
        <w:pStyle w:val="Kate2"/>
        <w:rPr>
          <w:rStyle w:val="QuoteChar"/>
          <w:i w:val="0"/>
          <w:sz w:val="24"/>
          <w:szCs w:val="32"/>
        </w:rPr>
      </w:pPr>
      <w:bookmarkStart w:id="91" w:name="_Toc34126434"/>
      <w:r>
        <w:rPr>
          <w:rStyle w:val="QuoteChar"/>
          <w:i w:val="0"/>
          <w:sz w:val="24"/>
          <w:szCs w:val="32"/>
        </w:rPr>
        <w:t>7.1</w:t>
      </w:r>
      <w:r>
        <w:rPr>
          <w:rStyle w:val="QuoteChar"/>
          <w:i w:val="0"/>
          <w:sz w:val="24"/>
          <w:szCs w:val="32"/>
        </w:rPr>
        <w:tab/>
      </w:r>
      <w:r w:rsidR="008B3EE7" w:rsidRPr="008B3EE7">
        <w:rPr>
          <w:rStyle w:val="QuoteChar"/>
          <w:i w:val="0"/>
          <w:sz w:val="24"/>
          <w:szCs w:val="32"/>
        </w:rPr>
        <w:t>Impact on the doctor</w:t>
      </w:r>
      <w:bookmarkEnd w:id="91"/>
    </w:p>
    <w:p w14:paraId="1EDA66EF" w14:textId="73B663AE" w:rsidR="00031463" w:rsidRDefault="007421D0" w:rsidP="00BD19EB">
      <w:pPr>
        <w:pStyle w:val="blackbullet"/>
        <w:rPr>
          <w:rStyle w:val="QuoteChar"/>
          <w:rFonts w:cs="Times New Roman"/>
          <w:i w:val="0"/>
          <w:sz w:val="24"/>
        </w:rPr>
      </w:pPr>
      <w:r>
        <w:rPr>
          <w:rStyle w:val="QuoteChar"/>
          <w:rFonts w:cs="Times New Roman"/>
          <w:i w:val="0"/>
          <w:sz w:val="24"/>
        </w:rPr>
        <w:t xml:space="preserve">Doctors </w:t>
      </w:r>
      <w:r w:rsidR="00031463">
        <w:rPr>
          <w:rStyle w:val="QuoteChar"/>
          <w:rFonts w:cs="Times New Roman"/>
          <w:i w:val="0"/>
          <w:sz w:val="24"/>
        </w:rPr>
        <w:t xml:space="preserve">believed </w:t>
      </w:r>
      <w:r>
        <w:rPr>
          <w:rStyle w:val="QuoteChar"/>
          <w:rFonts w:cs="Times New Roman"/>
          <w:i w:val="0"/>
          <w:sz w:val="24"/>
        </w:rPr>
        <w:t xml:space="preserve">that </w:t>
      </w:r>
      <w:r w:rsidR="00031463">
        <w:rPr>
          <w:rStyle w:val="QuoteChar"/>
          <w:rFonts w:cs="Times New Roman"/>
          <w:i w:val="0"/>
          <w:sz w:val="24"/>
        </w:rPr>
        <w:t xml:space="preserve">a poor induction </w:t>
      </w:r>
      <w:r>
        <w:rPr>
          <w:rStyle w:val="QuoteChar"/>
          <w:rFonts w:cs="Times New Roman"/>
          <w:i w:val="0"/>
          <w:sz w:val="24"/>
        </w:rPr>
        <w:t>impacted</w:t>
      </w:r>
      <w:r w:rsidR="00031463">
        <w:rPr>
          <w:rStyle w:val="QuoteChar"/>
          <w:rFonts w:cs="Times New Roman"/>
          <w:i w:val="0"/>
          <w:sz w:val="24"/>
        </w:rPr>
        <w:t xml:space="preserve"> individual doctors</w:t>
      </w:r>
      <w:r>
        <w:rPr>
          <w:rStyle w:val="QuoteChar"/>
          <w:rFonts w:cs="Times New Roman"/>
          <w:i w:val="0"/>
          <w:sz w:val="24"/>
        </w:rPr>
        <w:t xml:space="preserve"> in a number of ways</w:t>
      </w:r>
      <w:r w:rsidR="00031463">
        <w:rPr>
          <w:rStyle w:val="QuoteChar"/>
          <w:rFonts w:cs="Times New Roman"/>
          <w:i w:val="0"/>
          <w:sz w:val="24"/>
        </w:rPr>
        <w:t>:</w:t>
      </w:r>
    </w:p>
    <w:p w14:paraId="1EEE32F0" w14:textId="0692C79D" w:rsidR="007421D0" w:rsidRDefault="00031463" w:rsidP="007421D0">
      <w:pPr>
        <w:pStyle w:val="Style5"/>
        <w:rPr>
          <w:rStyle w:val="QuoteChar"/>
          <w:rFonts w:cs="Times New Roman"/>
          <w:i w:val="0"/>
          <w:sz w:val="24"/>
        </w:rPr>
      </w:pPr>
      <w:r w:rsidRPr="007421D0">
        <w:rPr>
          <w:rStyle w:val="QuoteChar"/>
          <w:rFonts w:cs="Times New Roman"/>
          <w:i w:val="0"/>
          <w:sz w:val="24"/>
        </w:rPr>
        <w:t xml:space="preserve">Increased </w:t>
      </w:r>
      <w:r w:rsidR="00BD19EB" w:rsidRPr="007421D0">
        <w:rPr>
          <w:rStyle w:val="QuoteChar"/>
          <w:rFonts w:cs="Times New Roman"/>
          <w:i w:val="0"/>
          <w:sz w:val="24"/>
        </w:rPr>
        <w:t>stress and anxiety because</w:t>
      </w:r>
      <w:r w:rsidR="004930E9" w:rsidRPr="007421D0">
        <w:rPr>
          <w:rStyle w:val="QuoteChar"/>
          <w:rFonts w:cs="Times New Roman"/>
          <w:i w:val="0"/>
          <w:sz w:val="24"/>
        </w:rPr>
        <w:t xml:space="preserve"> doctors</w:t>
      </w:r>
      <w:r w:rsidR="00BD19EB" w:rsidRPr="007421D0">
        <w:rPr>
          <w:rStyle w:val="QuoteChar"/>
          <w:rFonts w:cs="Times New Roman"/>
          <w:i w:val="0"/>
          <w:sz w:val="24"/>
        </w:rPr>
        <w:t xml:space="preserve"> fe</w:t>
      </w:r>
      <w:r w:rsidR="005B3446" w:rsidRPr="007421D0">
        <w:rPr>
          <w:rStyle w:val="QuoteChar"/>
          <w:rFonts w:cs="Times New Roman"/>
          <w:i w:val="0"/>
          <w:sz w:val="24"/>
        </w:rPr>
        <w:t>lt</w:t>
      </w:r>
      <w:r w:rsidRPr="007421D0">
        <w:rPr>
          <w:rStyle w:val="QuoteChar"/>
          <w:rFonts w:cs="Times New Roman"/>
          <w:i w:val="0"/>
          <w:sz w:val="24"/>
        </w:rPr>
        <w:t xml:space="preserve"> unprepared for the role</w:t>
      </w:r>
      <w:r w:rsidR="00572AE1">
        <w:rPr>
          <w:rStyle w:val="QuoteChar"/>
          <w:rFonts w:cs="Times New Roman"/>
          <w:i w:val="0"/>
          <w:sz w:val="24"/>
        </w:rPr>
        <w:t>)</w:t>
      </w:r>
      <w:r w:rsidR="007421D0">
        <w:rPr>
          <w:rStyle w:val="QuoteChar"/>
          <w:rFonts w:cs="Times New Roman"/>
          <w:i w:val="0"/>
          <w:sz w:val="24"/>
        </w:rPr>
        <w:t>.</w:t>
      </w:r>
    </w:p>
    <w:p w14:paraId="1DD4525A" w14:textId="3324F555" w:rsidR="0025582C" w:rsidRPr="007421D0" w:rsidRDefault="0025582C" w:rsidP="0056183D">
      <w:pPr>
        <w:pStyle w:val="Bullets3"/>
        <w:rPr>
          <w:rStyle w:val="QuoteChar"/>
          <w:rFonts w:cs="Times New Roman"/>
          <w:i w:val="0"/>
          <w:sz w:val="24"/>
        </w:rPr>
      </w:pPr>
      <w:r w:rsidRPr="007421D0">
        <w:rPr>
          <w:rStyle w:val="QuoteChar"/>
          <w:rFonts w:cs="Times New Roman"/>
          <w:i w:val="0"/>
          <w:sz w:val="24"/>
        </w:rPr>
        <w:t>This was felt across all doctors, but acutely so amongst FY1s who were starting their first roles.</w:t>
      </w:r>
    </w:p>
    <w:p w14:paraId="6B1B1898" w14:textId="2102A8A3" w:rsidR="00CA1512" w:rsidRDefault="00CA1512" w:rsidP="00303BE6">
      <w:pPr>
        <w:pStyle w:val="Bullets3"/>
        <w:rPr>
          <w:rStyle w:val="QuoteChar"/>
          <w:rFonts w:cs="Times New Roman"/>
          <w:i w:val="0"/>
          <w:sz w:val="24"/>
        </w:rPr>
      </w:pPr>
      <w:r>
        <w:rPr>
          <w:rStyle w:val="QuoteChar"/>
          <w:rFonts w:cs="Times New Roman"/>
          <w:i w:val="0"/>
          <w:sz w:val="24"/>
        </w:rPr>
        <w:t>Although, one stakeholder highlighted that there were other transitions that were equally difficult</w:t>
      </w:r>
      <w:r w:rsidR="000B7669">
        <w:rPr>
          <w:rStyle w:val="QuoteChar"/>
          <w:rFonts w:cs="Times New Roman"/>
          <w:i w:val="0"/>
          <w:sz w:val="24"/>
        </w:rPr>
        <w:t xml:space="preserve"> and less well supported.</w:t>
      </w:r>
    </w:p>
    <w:p w14:paraId="3AF2435E" w14:textId="77777777" w:rsidR="009E4481" w:rsidRDefault="009E4481" w:rsidP="009E4481">
      <w:pPr>
        <w:pStyle w:val="Quote"/>
        <w:ind w:left="1418"/>
      </w:pPr>
    </w:p>
    <w:p w14:paraId="4FE36AA9" w14:textId="43A51559" w:rsidR="009E4481" w:rsidRDefault="009E4481" w:rsidP="009E4481">
      <w:pPr>
        <w:pStyle w:val="Quote"/>
        <w:ind w:left="1418"/>
      </w:pPr>
      <w:r>
        <w:t>“There are key transition points that we know people find really, really difficult.  We’ve already mentioned return to work. So that’s one really tough transition and that doesn’t matter whether you’re foundation, core training, higher specialist training, consultant, whatever. But there’s also transitions like moving from a first on-call rota to a registrar or a second on-call rota where you may now be on-call for different sites. Moving up to consultant level, there are lots of transitions which are really, really stressful and I think sometimes that failure to recognise that”. (Associate Medical Director, North West)</w:t>
      </w:r>
    </w:p>
    <w:p w14:paraId="7B0F4A48" w14:textId="77777777" w:rsidR="009E4481" w:rsidRPr="009E4481" w:rsidRDefault="009E4481" w:rsidP="009E4481">
      <w:pPr>
        <w:rPr>
          <w:rFonts w:eastAsia="Calibri"/>
          <w:lang w:eastAsia="en-GB"/>
        </w:rPr>
      </w:pPr>
    </w:p>
    <w:p w14:paraId="02898CD0" w14:textId="6F1A0CAB" w:rsidR="008B3EE7" w:rsidRPr="0025582C" w:rsidRDefault="0025582C" w:rsidP="00741312">
      <w:pPr>
        <w:pStyle w:val="Style5"/>
        <w:rPr>
          <w:rStyle w:val="QuoteChar"/>
          <w:rFonts w:cs="Times New Roman"/>
          <w:i w:val="0"/>
          <w:sz w:val="24"/>
        </w:rPr>
      </w:pPr>
      <w:r>
        <w:rPr>
          <w:rStyle w:val="QuoteChar"/>
          <w:rFonts w:cs="Times New Roman"/>
          <w:i w:val="0"/>
          <w:sz w:val="24"/>
        </w:rPr>
        <w:t>Caused e</w:t>
      </w:r>
      <w:r w:rsidR="00031463">
        <w:rPr>
          <w:rStyle w:val="QuoteChar"/>
          <w:rFonts w:cs="Times New Roman"/>
          <w:i w:val="0"/>
          <w:sz w:val="24"/>
        </w:rPr>
        <w:t xml:space="preserve">mbarrassment </w:t>
      </w:r>
      <w:r w:rsidR="004930E9">
        <w:rPr>
          <w:rStyle w:val="QuoteChar"/>
          <w:rFonts w:cs="Times New Roman"/>
          <w:i w:val="0"/>
          <w:sz w:val="24"/>
        </w:rPr>
        <w:t>for</w:t>
      </w:r>
      <w:r w:rsidR="00031463">
        <w:rPr>
          <w:rStyle w:val="QuoteChar"/>
          <w:rFonts w:cs="Times New Roman"/>
          <w:i w:val="0"/>
          <w:sz w:val="24"/>
        </w:rPr>
        <w:t xml:space="preserve"> doctors </w:t>
      </w:r>
      <w:r w:rsidR="004930E9">
        <w:rPr>
          <w:rStyle w:val="QuoteChar"/>
          <w:rFonts w:cs="Times New Roman"/>
          <w:i w:val="0"/>
          <w:sz w:val="24"/>
        </w:rPr>
        <w:t>as they had to (conti</w:t>
      </w:r>
      <w:r w:rsidR="00562BDC">
        <w:rPr>
          <w:rStyle w:val="QuoteChar"/>
          <w:rFonts w:cs="Times New Roman"/>
          <w:i w:val="0"/>
          <w:sz w:val="24"/>
        </w:rPr>
        <w:t>nually) ask co</w:t>
      </w:r>
      <w:r>
        <w:rPr>
          <w:rStyle w:val="QuoteChar"/>
          <w:rFonts w:cs="Times New Roman"/>
          <w:i w:val="0"/>
          <w:sz w:val="24"/>
        </w:rPr>
        <w:t xml:space="preserve">lleagues for help, which further </w:t>
      </w:r>
      <w:r w:rsidR="004930E9" w:rsidRPr="0025582C">
        <w:rPr>
          <w:rStyle w:val="QuoteChar"/>
          <w:rFonts w:cs="Times New Roman"/>
          <w:i w:val="0"/>
          <w:sz w:val="24"/>
        </w:rPr>
        <w:t>exacerbated</w:t>
      </w:r>
      <w:r w:rsidR="005B3446" w:rsidRPr="0025582C">
        <w:rPr>
          <w:rStyle w:val="QuoteChar"/>
          <w:rFonts w:cs="Times New Roman"/>
          <w:i w:val="0"/>
          <w:sz w:val="24"/>
        </w:rPr>
        <w:t xml:space="preserve"> anxiety.</w:t>
      </w:r>
    </w:p>
    <w:p w14:paraId="00B05820" w14:textId="19FC15E8" w:rsidR="004930E9" w:rsidRPr="0025582C" w:rsidRDefault="00031463" w:rsidP="00741312">
      <w:pPr>
        <w:pStyle w:val="Style5"/>
        <w:rPr>
          <w:rStyle w:val="QuoteChar"/>
          <w:rFonts w:cs="Times New Roman"/>
          <w:i w:val="0"/>
          <w:sz w:val="24"/>
        </w:rPr>
      </w:pPr>
      <w:r>
        <w:rPr>
          <w:rStyle w:val="QuoteChar"/>
          <w:rFonts w:cs="Times New Roman"/>
          <w:i w:val="0"/>
          <w:sz w:val="24"/>
        </w:rPr>
        <w:t>M</w:t>
      </w:r>
      <w:r w:rsidR="0025582C">
        <w:rPr>
          <w:rStyle w:val="QuoteChar"/>
          <w:rFonts w:cs="Times New Roman"/>
          <w:i w:val="0"/>
          <w:sz w:val="24"/>
        </w:rPr>
        <w:t xml:space="preserve">ade doctors feel undervalued, sometimes to the extent that they </w:t>
      </w:r>
      <w:r>
        <w:rPr>
          <w:rStyle w:val="QuoteChar"/>
          <w:rFonts w:cs="Times New Roman"/>
          <w:i w:val="0"/>
          <w:sz w:val="24"/>
        </w:rPr>
        <w:t>question</w:t>
      </w:r>
      <w:r w:rsidR="0025582C">
        <w:rPr>
          <w:rStyle w:val="QuoteChar"/>
          <w:rFonts w:cs="Times New Roman"/>
          <w:i w:val="0"/>
          <w:sz w:val="24"/>
        </w:rPr>
        <w:t>ed</w:t>
      </w:r>
      <w:r>
        <w:rPr>
          <w:rStyle w:val="QuoteChar"/>
          <w:rFonts w:cs="Times New Roman"/>
          <w:i w:val="0"/>
          <w:sz w:val="24"/>
        </w:rPr>
        <w:t xml:space="preserve"> their</w:t>
      </w:r>
      <w:r w:rsidR="0025582C">
        <w:rPr>
          <w:rStyle w:val="QuoteChar"/>
          <w:rFonts w:cs="Times New Roman"/>
          <w:i w:val="0"/>
          <w:sz w:val="24"/>
        </w:rPr>
        <w:t xml:space="preserve"> choice of</w:t>
      </w:r>
      <w:r>
        <w:rPr>
          <w:rStyle w:val="QuoteChar"/>
          <w:rFonts w:cs="Times New Roman"/>
          <w:i w:val="0"/>
          <w:sz w:val="24"/>
        </w:rPr>
        <w:t xml:space="preserve"> profession.</w:t>
      </w:r>
    </w:p>
    <w:p w14:paraId="5280FAD6" w14:textId="77777777" w:rsidR="00BD19EB" w:rsidRPr="00BD19EB" w:rsidRDefault="00BD19EB" w:rsidP="00BD19EB">
      <w:pPr>
        <w:pStyle w:val="blackbullet"/>
        <w:numPr>
          <w:ilvl w:val="0"/>
          <w:numId w:val="0"/>
        </w:numPr>
        <w:ind w:left="360"/>
        <w:rPr>
          <w:rStyle w:val="QuoteChar"/>
          <w:rFonts w:cs="Times New Roman"/>
          <w:i w:val="0"/>
          <w:sz w:val="24"/>
        </w:rPr>
      </w:pPr>
    </w:p>
    <w:p w14:paraId="71EBA635" w14:textId="00CEE974" w:rsidR="008B3EE7" w:rsidRDefault="003E4899" w:rsidP="00924243">
      <w:pPr>
        <w:pStyle w:val="Quote"/>
      </w:pPr>
      <w:r>
        <w:t>“</w:t>
      </w:r>
      <w:r w:rsidR="008B3EE7">
        <w:t xml:space="preserve">So, the personal effects are that you are a lot more stressed if you don’t actually feel prepared for running an on-call, and essentially as a registrar or as the consultant, you’re in charge of it, you’re running the whole lot. And also, there’s a degree of embarrassment. Because often the registrars often rotate in a different time period to the junior doctors, which is a good thing. But you’re often having to turn to them and say so, could this patient go to the medical assessment unit? What do you guys normally do with these patients. Then you look like an idiot. You know what you need to do medically, but you’re just not quite sure what the </w:t>
      </w:r>
      <w:r w:rsidR="00307B09">
        <w:t>t</w:t>
      </w:r>
      <w:r w:rsidR="008B3EE7">
        <w:t xml:space="preserve">rust policy is on PEs for example. Whether they can be </w:t>
      </w:r>
      <w:r w:rsidR="008B3EE7">
        <w:lastRenderedPageBreak/>
        <w:t xml:space="preserve">given an injection and go home and come back tomorrow or, whether actually in this </w:t>
      </w:r>
      <w:r w:rsidR="00307B09">
        <w:t>t</w:t>
      </w:r>
      <w:r w:rsidR="008B3EE7">
        <w:t>rust they all get admitted. So that’s on the personal level, there’s the stress and slight embarrassment.</w:t>
      </w:r>
      <w:r>
        <w:t>”</w:t>
      </w:r>
      <w:r w:rsidR="008B3EE7">
        <w:t xml:space="preserve">  (</w:t>
      </w:r>
      <w:r w:rsidR="00BC1F9B">
        <w:t>Newly qualified consultant, England</w:t>
      </w:r>
      <w:r w:rsidR="008B3EE7">
        <w:t>)</w:t>
      </w:r>
    </w:p>
    <w:p w14:paraId="65BCB691" w14:textId="77777777" w:rsidR="00B10508" w:rsidRDefault="00B10508" w:rsidP="00B10508">
      <w:pPr>
        <w:rPr>
          <w:rFonts w:eastAsia="Calibri"/>
          <w:lang w:eastAsia="en-GB"/>
        </w:rPr>
      </w:pPr>
    </w:p>
    <w:p w14:paraId="13B4D210" w14:textId="161AA0FA" w:rsidR="00B10508" w:rsidRDefault="00B10508" w:rsidP="008A4D66">
      <w:pPr>
        <w:rPr>
          <w:rFonts w:eastAsia="Calibri"/>
          <w:lang w:eastAsia="en-GB"/>
        </w:rPr>
      </w:pPr>
      <w:r>
        <w:rPr>
          <w:rFonts w:eastAsia="Calibri"/>
          <w:lang w:eastAsia="en-GB"/>
        </w:rPr>
        <w:t>How the stress and anxiety experienced by individual doctors impacts on patient experience and issues around recruitment</w:t>
      </w:r>
      <w:r w:rsidR="008A4D66">
        <w:rPr>
          <w:rFonts w:eastAsia="Calibri"/>
          <w:lang w:eastAsia="en-GB"/>
        </w:rPr>
        <w:t xml:space="preserve">, </w:t>
      </w:r>
      <w:r>
        <w:rPr>
          <w:rFonts w:eastAsia="Calibri"/>
          <w:lang w:eastAsia="en-GB"/>
        </w:rPr>
        <w:t>retention</w:t>
      </w:r>
      <w:r w:rsidR="008A4D66">
        <w:rPr>
          <w:rFonts w:eastAsia="Calibri"/>
          <w:lang w:eastAsia="en-GB"/>
        </w:rPr>
        <w:t xml:space="preserve"> and absenteeism within</w:t>
      </w:r>
      <w:r>
        <w:rPr>
          <w:rFonts w:eastAsia="Calibri"/>
          <w:lang w:eastAsia="en-GB"/>
        </w:rPr>
        <w:t xml:space="preserve"> the medical</w:t>
      </w:r>
      <w:r w:rsidR="008A4D66">
        <w:rPr>
          <w:rFonts w:eastAsia="Calibri"/>
          <w:lang w:eastAsia="en-GB"/>
        </w:rPr>
        <w:t xml:space="preserve"> </w:t>
      </w:r>
      <w:r>
        <w:rPr>
          <w:rFonts w:eastAsia="Calibri"/>
          <w:lang w:eastAsia="en-GB"/>
        </w:rPr>
        <w:t>profession is well documented in the ‘Caring for Doctors Caring for Patients’ report</w:t>
      </w:r>
      <w:r w:rsidR="00752A99">
        <w:rPr>
          <w:rFonts w:eastAsia="Calibri"/>
          <w:lang w:eastAsia="en-GB"/>
        </w:rPr>
        <w:fldChar w:fldCharType="begin"/>
      </w:r>
      <w:r w:rsidR="00752A99">
        <w:rPr>
          <w:rFonts w:eastAsia="Calibri"/>
          <w:lang w:eastAsia="en-GB"/>
        </w:rPr>
        <w:instrText xml:space="preserve"> NOTEREF _Ref42091002 \f \h </w:instrText>
      </w:r>
      <w:r w:rsidR="00752A99">
        <w:rPr>
          <w:rFonts w:eastAsia="Calibri"/>
          <w:lang w:eastAsia="en-GB"/>
        </w:rPr>
      </w:r>
      <w:r w:rsidR="00752A99">
        <w:rPr>
          <w:rFonts w:eastAsia="Calibri"/>
          <w:lang w:eastAsia="en-GB"/>
        </w:rPr>
        <w:fldChar w:fldCharType="separate"/>
      </w:r>
      <w:r w:rsidR="00752A99" w:rsidRPr="00752A99">
        <w:rPr>
          <w:rStyle w:val="FootnoteReference"/>
          <w:rFonts w:eastAsia="Calibri"/>
        </w:rPr>
        <w:t>5</w:t>
      </w:r>
      <w:r w:rsidR="00752A99">
        <w:rPr>
          <w:rFonts w:eastAsia="Calibri"/>
          <w:lang w:eastAsia="en-GB"/>
        </w:rPr>
        <w:fldChar w:fldCharType="end"/>
      </w:r>
      <w:r w:rsidR="00752A99">
        <w:rPr>
          <w:rFonts w:eastAsia="Calibri"/>
          <w:lang w:eastAsia="en-GB"/>
        </w:rPr>
        <w:t xml:space="preserve"> </w:t>
      </w:r>
      <w:r>
        <w:rPr>
          <w:rFonts w:eastAsia="Calibri"/>
          <w:lang w:eastAsia="en-GB"/>
        </w:rPr>
        <w:t>commissioned by the GMC.</w:t>
      </w:r>
      <w:r w:rsidR="008A4D66">
        <w:rPr>
          <w:rFonts w:eastAsia="Calibri"/>
          <w:lang w:eastAsia="en-GB"/>
        </w:rPr>
        <w:t xml:space="preserve"> The report highlights that:</w:t>
      </w:r>
    </w:p>
    <w:p w14:paraId="5E587B32" w14:textId="77777777" w:rsidR="008A4D66" w:rsidRDefault="008A4D66" w:rsidP="008A4D66">
      <w:pPr>
        <w:pStyle w:val="bullet"/>
        <w:rPr>
          <w:rFonts w:eastAsia="Calibri"/>
        </w:rPr>
      </w:pPr>
      <w:r w:rsidRPr="008A4D66">
        <w:rPr>
          <w:rFonts w:eastAsia="Calibri"/>
        </w:rPr>
        <w:t xml:space="preserve">Over a third of doctors working in secondary care indicated that they’d been unwell as a result of work-related stress in the previous year (37% of doctors in the 2018 NHS Staff Survey in England; 36% of doctors in the 2015 Health and Social Care Northern Ireland (HSCNI) Staff Survey; and 34% of doctors in the NHS Wales Staff Survey 2018). </w:t>
      </w:r>
    </w:p>
    <w:p w14:paraId="70AEE6D6" w14:textId="6248AF5D" w:rsidR="00572AE1" w:rsidRDefault="008A4D66" w:rsidP="008A4D66">
      <w:pPr>
        <w:pStyle w:val="bullet"/>
        <w:rPr>
          <w:rFonts w:eastAsia="Calibri"/>
          <w:lang w:eastAsia="en-GB"/>
        </w:rPr>
      </w:pPr>
      <w:r w:rsidRPr="008A4D66">
        <w:rPr>
          <w:rFonts w:eastAsia="Calibri"/>
        </w:rPr>
        <w:t>Just under half of doctors working in hospitals and other secondary care organisations in England are considering leaving the organisations in which</w:t>
      </w:r>
      <w:r w:rsidRPr="008A4D66">
        <w:rPr>
          <w:rFonts w:eastAsia="Calibri"/>
          <w:lang w:eastAsia="en-GB"/>
        </w:rPr>
        <w:t xml:space="preserve"> they work (47%, 2018 NHS Staff Survey in England)</w:t>
      </w:r>
      <w:r>
        <w:rPr>
          <w:rFonts w:eastAsia="Calibri"/>
          <w:lang w:val="en-GB" w:eastAsia="en-GB"/>
        </w:rPr>
        <w:t>.</w:t>
      </w:r>
    </w:p>
    <w:p w14:paraId="5F08AF25" w14:textId="132E748E" w:rsidR="00572AE1" w:rsidRDefault="00572AE1" w:rsidP="00572AE1">
      <w:pPr>
        <w:pStyle w:val="Kate2"/>
      </w:pPr>
      <w:bookmarkStart w:id="92" w:name="_Toc34126435"/>
      <w:r>
        <w:t>7.</w:t>
      </w:r>
      <w:r w:rsidR="00DD19EE">
        <w:t>2</w:t>
      </w:r>
      <w:r>
        <w:tab/>
        <w:t>Impact on the patient</w:t>
      </w:r>
      <w:bookmarkEnd w:id="92"/>
    </w:p>
    <w:p w14:paraId="6B33FDE6" w14:textId="660F3D35" w:rsidR="00572AE1" w:rsidRDefault="0002202A" w:rsidP="00572AE1">
      <w:pPr>
        <w:pStyle w:val="blackbullet"/>
      </w:pPr>
      <w:r>
        <w:t>D</w:t>
      </w:r>
      <w:r w:rsidR="00572AE1">
        <w:t>octors readily recognised that a poor induction could lead to a poor patient experience.</w:t>
      </w:r>
      <w:r>
        <w:t xml:space="preserve"> For example:</w:t>
      </w:r>
    </w:p>
    <w:p w14:paraId="44A05598" w14:textId="77777777" w:rsidR="00572AE1" w:rsidRDefault="00572AE1" w:rsidP="00572AE1">
      <w:pPr>
        <w:pStyle w:val="Style5"/>
      </w:pPr>
      <w:r>
        <w:t>Several doctors reported making patients wait as they worked out how to request diagnostic tests, carry out discharges, make referrals etc</w:t>
      </w:r>
    </w:p>
    <w:p w14:paraId="56007791" w14:textId="77777777" w:rsidR="00572AE1" w:rsidRDefault="00572AE1" w:rsidP="00572AE1">
      <w:pPr>
        <w:pStyle w:val="Bullets3"/>
      </w:pPr>
      <w:r>
        <w:t>They believed this increased stress and anxiety for the patient as they waited and/or got moved (incorrectly) around the system.</w:t>
      </w:r>
    </w:p>
    <w:p w14:paraId="6AF7DD39" w14:textId="77777777" w:rsidR="00572AE1" w:rsidRDefault="00572AE1" w:rsidP="00572AE1">
      <w:pPr>
        <w:pStyle w:val="Bullets3"/>
      </w:pPr>
      <w:r>
        <w:t>They were concerned that this resulted in patients questioning the ability of doctors. One GP felt this was very detrimental to establishing an ongoing relationship with the patient.</w:t>
      </w:r>
    </w:p>
    <w:p w14:paraId="41EED4F5" w14:textId="77777777" w:rsidR="00572AE1" w:rsidRDefault="00572AE1" w:rsidP="00572AE1">
      <w:pPr>
        <w:pStyle w:val="Style5"/>
        <w:numPr>
          <w:ilvl w:val="0"/>
          <w:numId w:val="0"/>
        </w:numPr>
        <w:ind w:left="720"/>
      </w:pPr>
    </w:p>
    <w:p w14:paraId="026CA196" w14:textId="71ABFB0F" w:rsidR="00572AE1" w:rsidRPr="00F45AA3" w:rsidRDefault="00572AE1" w:rsidP="00924243">
      <w:pPr>
        <w:pStyle w:val="Quote"/>
        <w:rPr>
          <w:rFonts w:ascii="Times New Roman" w:hAnsi="Times New Roman"/>
        </w:rPr>
      </w:pPr>
      <w:r>
        <w:t>“</w:t>
      </w:r>
      <w:r w:rsidRPr="00F45AA3">
        <w:t>I think it probably delays things for them. I guess people do things wrong, say it’s a request for a scan but they didn’t realise that they had to go down and discuss it, so maybe that doesn’t get picked up until the next day and then the patient’s had to stay an extra day in hospital where they didn’t have to. I think as well, it’s hard to really focus on the patient when your bleep’s going off, you don’t know how to answer it or you don’t know where the phone</w:t>
      </w:r>
      <w:r w:rsidR="0002202A">
        <w:t xml:space="preserve"> i</w:t>
      </w:r>
      <w:r w:rsidRPr="00F45AA3">
        <w:t>s. Even simple things like if you’re walking through a ward and a patient says, “can I go to the toilet” or “can I have a drink”, you don’t even know where to direct them to if you’ve never worked there before. I do think it has an impact for the first few weeks anyway, I don’t think it should take that long for people to settle in but, unfortunately, I think it does.</w:t>
      </w:r>
      <w:r>
        <w:t>”</w:t>
      </w:r>
      <w:r w:rsidRPr="00F45AA3">
        <w:t xml:space="preserve"> (</w:t>
      </w:r>
      <w:r>
        <w:t>CT2, Psychiatry, England)</w:t>
      </w:r>
    </w:p>
    <w:p w14:paraId="1C7F9E28" w14:textId="77777777" w:rsidR="00572AE1" w:rsidRDefault="00572AE1" w:rsidP="00572AE1">
      <w:pPr>
        <w:pStyle w:val="blackbullet"/>
        <w:numPr>
          <w:ilvl w:val="0"/>
          <w:numId w:val="0"/>
        </w:numPr>
        <w:ind w:left="360" w:hanging="360"/>
      </w:pPr>
    </w:p>
    <w:p w14:paraId="66E333E1" w14:textId="77777777" w:rsidR="00572AE1" w:rsidRDefault="00572AE1" w:rsidP="00924243">
      <w:pPr>
        <w:pStyle w:val="Quote"/>
      </w:pPr>
      <w:r>
        <w:t>“Even if you just don’t know where to direct the patient to ask for something, or you send them back to reception desk because you think they’ll know, it just looks poor and the patient gets a bit fed up of being pushed from pillar to post.” (GP, locum, Returner, England)</w:t>
      </w:r>
    </w:p>
    <w:p w14:paraId="354A3D4B" w14:textId="77777777" w:rsidR="00572AE1" w:rsidRDefault="00572AE1" w:rsidP="00572AE1"/>
    <w:p w14:paraId="7C1E3810" w14:textId="501FBC36" w:rsidR="00572AE1" w:rsidRDefault="00572AE1" w:rsidP="00572AE1">
      <w:pPr>
        <w:pStyle w:val="blackbullet"/>
      </w:pPr>
      <w:r>
        <w:t>A number of doctors</w:t>
      </w:r>
      <w:r w:rsidR="00290958">
        <w:t xml:space="preserve"> </w:t>
      </w:r>
      <w:r>
        <w:t xml:space="preserve">explained that </w:t>
      </w:r>
      <w:r w:rsidR="00290958">
        <w:t xml:space="preserve">a poor induction could be </w:t>
      </w:r>
      <w:r>
        <w:t>direct</w:t>
      </w:r>
      <w:r w:rsidR="00290958">
        <w:t>ly</w:t>
      </w:r>
      <w:r>
        <w:t xml:space="preserve"> and indirect</w:t>
      </w:r>
      <w:r w:rsidR="00290958">
        <w:t>ly</w:t>
      </w:r>
      <w:r>
        <w:t xml:space="preserve"> link</w:t>
      </w:r>
      <w:r w:rsidR="00290958">
        <w:t>ed</w:t>
      </w:r>
      <w:r>
        <w:t xml:space="preserve"> </w:t>
      </w:r>
      <w:r w:rsidR="00290958">
        <w:t>to</w:t>
      </w:r>
      <w:r>
        <w:t xml:space="preserve"> patient safety.</w:t>
      </w:r>
      <w:r w:rsidR="00290958">
        <w:t xml:space="preserve"> </w:t>
      </w:r>
    </w:p>
    <w:p w14:paraId="45E0D9EC" w14:textId="69CCC6D0" w:rsidR="00572AE1" w:rsidRDefault="00572AE1" w:rsidP="00572AE1">
      <w:pPr>
        <w:pStyle w:val="Style5"/>
      </w:pPr>
      <w:r w:rsidRPr="003E4899">
        <w:rPr>
          <w:b/>
          <w:bCs/>
          <w:iCs/>
        </w:rPr>
        <w:lastRenderedPageBreak/>
        <w:t xml:space="preserve">Direct: </w:t>
      </w:r>
      <w:r>
        <w:t>Several doctors questioned the safe practice of doctors in training who were unfamiliar/uncomfortable with escalation procedures; others identified issues with not being informed where the crash cart was kept or how to respond to a crash call.</w:t>
      </w:r>
    </w:p>
    <w:p w14:paraId="2527332F" w14:textId="77777777" w:rsidR="00290958" w:rsidRDefault="00290958" w:rsidP="00924243">
      <w:pPr>
        <w:pStyle w:val="Quote"/>
      </w:pPr>
    </w:p>
    <w:p w14:paraId="679BE011" w14:textId="77777777" w:rsidR="00572AE1" w:rsidRDefault="00572AE1" w:rsidP="00924243">
      <w:pPr>
        <w:pStyle w:val="Quote"/>
      </w:pPr>
      <w:r>
        <w:t>“</w:t>
      </w:r>
      <w:r w:rsidRPr="00F45AA3">
        <w:t>Certainly, if it was a crash cart situation then the outcome’s going to be a lot better if everything happens quickly and smoothly than if you’ve got someone panicking thinking “where was it, where was it, oh, I can’t get to that room”, just being uncertain about it. There’s always going to be an element of that but, if it’s because actually no one ever showed them and they kept meaning to get round to asking or something then, yes.</w:t>
      </w:r>
      <w:r>
        <w:t>”</w:t>
      </w:r>
      <w:r w:rsidRPr="00F45AA3">
        <w:t xml:space="preserve"> (</w:t>
      </w:r>
      <w:r>
        <w:t>GP, Locum, Returner, England</w:t>
      </w:r>
      <w:r w:rsidRPr="00F45AA3">
        <w:t>)</w:t>
      </w:r>
    </w:p>
    <w:p w14:paraId="61EFCA95" w14:textId="77777777" w:rsidR="00572AE1" w:rsidRPr="00782EC8" w:rsidRDefault="00572AE1" w:rsidP="00572AE1">
      <w:pPr>
        <w:ind w:left="360"/>
        <w:rPr>
          <w:lang w:eastAsia="en-GB"/>
        </w:rPr>
      </w:pPr>
    </w:p>
    <w:p w14:paraId="473BB13C" w14:textId="57DD6DBC" w:rsidR="00572AE1" w:rsidRDefault="00572AE1" w:rsidP="00924243">
      <w:pPr>
        <w:pStyle w:val="Quote"/>
      </w:pPr>
      <w:r>
        <w:t>“I was talking before of me seeing all the trainees who then run into difficulty afterwards, some of the bits could all be avoided, and that’s the worst bit, isn’t it, when you see things further down the chain and you think “oh God, this shouldn’t happen”</w:t>
      </w:r>
      <w:r w:rsidR="006D55C5">
        <w:t xml:space="preserve">. </w:t>
      </w:r>
      <w:r>
        <w:t>I’ve had things like people not being ALS, who then cardiac arrests happened and things have gone badly, and then you’ve tracked back and nobody’s picked up that person didn’t have advanced life support training.”  (Postgraduate Associate Dean)</w:t>
      </w:r>
    </w:p>
    <w:p w14:paraId="35178780" w14:textId="77777777" w:rsidR="0002202A" w:rsidRPr="0002202A" w:rsidRDefault="0002202A" w:rsidP="0002202A">
      <w:pPr>
        <w:rPr>
          <w:lang w:eastAsia="en-GB"/>
        </w:rPr>
      </w:pPr>
    </w:p>
    <w:p w14:paraId="2CE05487" w14:textId="77777777" w:rsidR="0002202A" w:rsidRDefault="0002202A" w:rsidP="0002202A">
      <w:pPr>
        <w:pStyle w:val="Style5"/>
      </w:pPr>
      <w:r w:rsidRPr="003E4899">
        <w:rPr>
          <w:b/>
          <w:bCs/>
          <w:iCs/>
        </w:rPr>
        <w:t>Indirect:</w:t>
      </w:r>
      <w:r>
        <w:rPr>
          <w:i/>
        </w:rPr>
        <w:t xml:space="preserve"> </w:t>
      </w:r>
      <w:r>
        <w:t>Some doctors recognised that the stress and increased pressure caused by lack of induction resulted in doctors not functioning at their best - which could lead to mistakes.</w:t>
      </w:r>
    </w:p>
    <w:p w14:paraId="5E99CE4E" w14:textId="77777777" w:rsidR="00290958" w:rsidRDefault="00290958" w:rsidP="00290958">
      <w:pPr>
        <w:rPr>
          <w:rFonts w:eastAsia="Calibri"/>
          <w:lang w:eastAsia="en-GB"/>
        </w:rPr>
      </w:pPr>
    </w:p>
    <w:p w14:paraId="00DAA56B" w14:textId="62B605C6" w:rsidR="00572AE1" w:rsidRDefault="00290958" w:rsidP="0002202A">
      <w:pPr>
        <w:ind w:left="663"/>
        <w:rPr>
          <w:rFonts w:eastAsia="Calibri"/>
          <w:lang w:eastAsia="en-GB"/>
        </w:rPr>
      </w:pPr>
      <w:r>
        <w:rPr>
          <w:rFonts w:eastAsia="Calibri"/>
          <w:lang w:eastAsia="en-GB"/>
        </w:rPr>
        <w:t>One stakeholder referenced the report of Mid-staffs and Morecombe Bay, and several doctors spoke of Black Wednesday</w:t>
      </w:r>
      <w:r>
        <w:rPr>
          <w:rStyle w:val="FootnoteReference"/>
          <w:rFonts w:eastAsia="Calibri"/>
          <w:lang w:eastAsia="en-GB"/>
        </w:rPr>
        <w:footnoteReference w:id="11"/>
      </w:r>
      <w:r>
        <w:rPr>
          <w:rFonts w:eastAsia="Calibri"/>
          <w:lang w:eastAsia="en-GB"/>
        </w:rPr>
        <w:t xml:space="preserve"> and Bawa-Garba</w:t>
      </w:r>
      <w:r w:rsidR="0002202A">
        <w:rPr>
          <w:rStyle w:val="FootnoteReference"/>
          <w:rFonts w:eastAsia="Calibri"/>
          <w:lang w:eastAsia="en-GB"/>
        </w:rPr>
        <w:footnoteReference w:id="12"/>
      </w:r>
      <w:r>
        <w:rPr>
          <w:rFonts w:eastAsia="Calibri"/>
          <w:lang w:eastAsia="en-GB"/>
        </w:rPr>
        <w:t>.</w:t>
      </w:r>
    </w:p>
    <w:p w14:paraId="73F047E4" w14:textId="77777777" w:rsidR="00290958" w:rsidRDefault="00290958" w:rsidP="00924243">
      <w:pPr>
        <w:pStyle w:val="Quote"/>
      </w:pPr>
    </w:p>
    <w:p w14:paraId="17174CF6" w14:textId="58509D79" w:rsidR="00290958" w:rsidRDefault="00290958" w:rsidP="00924243">
      <w:pPr>
        <w:pStyle w:val="Quote"/>
      </w:pPr>
      <w:r>
        <w:t>“So, if you think about some of the national reports into incidents like Mid-Staffs, or Morecambe Bay…..They talk about what the provision for the frontline tired overworked medical staff is, part of that is about appropriate supervision</w:t>
      </w:r>
      <w:r w:rsidR="006D55C5">
        <w:t xml:space="preserve">. </w:t>
      </w:r>
      <w:r>
        <w:t xml:space="preserve"> But linked to that is their initial orientation as to how you do the work here.” (Director of Medical Education, North West England)</w:t>
      </w:r>
    </w:p>
    <w:p w14:paraId="7C3E166A" w14:textId="77777777" w:rsidR="00C72BC3" w:rsidRDefault="00C72BC3">
      <w:pPr>
        <w:jc w:val="left"/>
        <w:rPr>
          <w:rStyle w:val="QuoteChar"/>
          <w:b/>
          <w:bCs/>
          <w:i w:val="0"/>
          <w:iCs/>
          <w:color w:val="7C2A83"/>
          <w:sz w:val="24"/>
          <w:szCs w:val="32"/>
          <w:lang w:eastAsia="en-GB"/>
        </w:rPr>
      </w:pPr>
      <w:r>
        <w:rPr>
          <w:rStyle w:val="QuoteChar"/>
          <w:i w:val="0"/>
          <w:sz w:val="24"/>
          <w:szCs w:val="32"/>
        </w:rPr>
        <w:br w:type="page"/>
      </w:r>
    </w:p>
    <w:p w14:paraId="1E9F96AB" w14:textId="7390273C" w:rsidR="005B3446" w:rsidRPr="00DD19EE" w:rsidRDefault="0025582C" w:rsidP="00DD19EE">
      <w:pPr>
        <w:pStyle w:val="Kate2"/>
        <w:rPr>
          <w:rStyle w:val="QuoteChar"/>
          <w:i w:val="0"/>
          <w:sz w:val="24"/>
          <w:szCs w:val="32"/>
        </w:rPr>
      </w:pPr>
      <w:bookmarkStart w:id="93" w:name="_Toc34126436"/>
      <w:r w:rsidRPr="00DD19EE">
        <w:rPr>
          <w:rStyle w:val="QuoteChar"/>
          <w:i w:val="0"/>
          <w:sz w:val="24"/>
          <w:szCs w:val="32"/>
        </w:rPr>
        <w:lastRenderedPageBreak/>
        <w:t>7.</w:t>
      </w:r>
      <w:r w:rsidR="00DD19EE" w:rsidRPr="00DD19EE">
        <w:rPr>
          <w:rStyle w:val="QuoteChar"/>
          <w:i w:val="0"/>
          <w:sz w:val="24"/>
          <w:szCs w:val="32"/>
        </w:rPr>
        <w:t>3</w:t>
      </w:r>
      <w:r w:rsidRPr="00DD19EE">
        <w:rPr>
          <w:rStyle w:val="QuoteChar"/>
          <w:i w:val="0"/>
          <w:sz w:val="24"/>
          <w:szCs w:val="32"/>
        </w:rPr>
        <w:t xml:space="preserve"> </w:t>
      </w:r>
      <w:r w:rsidRPr="00DD19EE">
        <w:rPr>
          <w:rStyle w:val="QuoteChar"/>
          <w:i w:val="0"/>
          <w:sz w:val="24"/>
          <w:szCs w:val="32"/>
        </w:rPr>
        <w:tab/>
      </w:r>
      <w:r w:rsidR="006068E4" w:rsidRPr="00DD19EE">
        <w:rPr>
          <w:rStyle w:val="QuoteChar"/>
          <w:i w:val="0"/>
          <w:sz w:val="24"/>
          <w:szCs w:val="32"/>
        </w:rPr>
        <w:t>Impact on the organisation</w:t>
      </w:r>
      <w:bookmarkEnd w:id="93"/>
    </w:p>
    <w:p w14:paraId="41E03BE1" w14:textId="2B670C6F" w:rsidR="005B3446" w:rsidRDefault="005B3446" w:rsidP="005B3446">
      <w:pPr>
        <w:pStyle w:val="blackbullet"/>
        <w:rPr>
          <w:rStyle w:val="QuoteChar"/>
          <w:i w:val="0"/>
          <w:sz w:val="24"/>
          <w:lang w:eastAsia="en-GB"/>
        </w:rPr>
      </w:pPr>
      <w:r>
        <w:rPr>
          <w:rStyle w:val="QuoteChar"/>
          <w:i w:val="0"/>
          <w:sz w:val="24"/>
          <w:lang w:eastAsia="en-GB"/>
        </w:rPr>
        <w:t xml:space="preserve">Doctors frequently cited that a poor induction created </w:t>
      </w:r>
      <w:r w:rsidR="00E22D87">
        <w:rPr>
          <w:rStyle w:val="QuoteChar"/>
          <w:i w:val="0"/>
          <w:sz w:val="24"/>
          <w:lang w:eastAsia="en-GB"/>
        </w:rPr>
        <w:t>organisational inefficiency</w:t>
      </w:r>
      <w:r w:rsidR="00031463">
        <w:rPr>
          <w:rStyle w:val="QuoteChar"/>
          <w:i w:val="0"/>
          <w:sz w:val="24"/>
          <w:lang w:eastAsia="en-GB"/>
        </w:rPr>
        <w:t>.</w:t>
      </w:r>
    </w:p>
    <w:p w14:paraId="186C5F94" w14:textId="2F4417E6" w:rsidR="00A25FBF" w:rsidRPr="00A25FBF" w:rsidRDefault="00E22D87" w:rsidP="00741312">
      <w:pPr>
        <w:pStyle w:val="Style5"/>
        <w:rPr>
          <w:rFonts w:ascii="Arial" w:eastAsia="Calibri" w:hAnsi="Arial" w:cs="Arial"/>
          <w:szCs w:val="22"/>
          <w:lang w:eastAsia="en-GB"/>
        </w:rPr>
      </w:pPr>
      <w:r>
        <w:rPr>
          <w:lang w:eastAsia="en-GB"/>
        </w:rPr>
        <w:t>Do</w:t>
      </w:r>
      <w:r w:rsidR="00A25FBF">
        <w:rPr>
          <w:lang w:eastAsia="en-GB"/>
        </w:rPr>
        <w:t>ctors</w:t>
      </w:r>
      <w:r w:rsidR="0099785E">
        <w:rPr>
          <w:lang w:eastAsia="en-GB"/>
        </w:rPr>
        <w:t xml:space="preserve"> explained that </w:t>
      </w:r>
      <w:r w:rsidR="0025582C">
        <w:rPr>
          <w:lang w:eastAsia="en-GB"/>
        </w:rPr>
        <w:t xml:space="preserve">everything took longer </w:t>
      </w:r>
      <w:r w:rsidR="00A25FBF">
        <w:rPr>
          <w:lang w:eastAsia="en-GB"/>
        </w:rPr>
        <w:t xml:space="preserve">as they had to work </w:t>
      </w:r>
      <w:r w:rsidR="004930E9">
        <w:rPr>
          <w:lang w:eastAsia="en-GB"/>
        </w:rPr>
        <w:t>out how to do things</w:t>
      </w:r>
      <w:r w:rsidR="00A25FBF">
        <w:rPr>
          <w:lang w:eastAsia="en-GB"/>
        </w:rPr>
        <w:t xml:space="preserve"> as</w:t>
      </w:r>
      <w:r w:rsidR="004930E9">
        <w:rPr>
          <w:lang w:eastAsia="en-GB"/>
        </w:rPr>
        <w:t xml:space="preserve"> they</w:t>
      </w:r>
      <w:r w:rsidR="0025582C">
        <w:rPr>
          <w:lang w:eastAsia="en-GB"/>
        </w:rPr>
        <w:t xml:space="preserve"> went go along</w:t>
      </w:r>
      <w:r w:rsidR="00A25FBF">
        <w:rPr>
          <w:lang w:eastAsia="en-GB"/>
        </w:rPr>
        <w:t>.</w:t>
      </w:r>
    </w:p>
    <w:p w14:paraId="41754693" w14:textId="4F06AF5C" w:rsidR="00D6335D" w:rsidRPr="00D6335D" w:rsidRDefault="00D6335D" w:rsidP="00D6335D">
      <w:pPr>
        <w:pStyle w:val="Bullets3"/>
        <w:rPr>
          <w:rFonts w:ascii="Arial" w:eastAsia="Calibri" w:hAnsi="Arial" w:cs="Arial"/>
          <w:szCs w:val="22"/>
          <w:lang w:eastAsia="en-GB"/>
        </w:rPr>
      </w:pPr>
      <w:r>
        <w:rPr>
          <w:lang w:eastAsia="en-GB"/>
        </w:rPr>
        <w:t xml:space="preserve">For example, </w:t>
      </w:r>
      <w:r w:rsidR="00A25FBF">
        <w:rPr>
          <w:lang w:eastAsia="en-GB"/>
        </w:rPr>
        <w:t>GPs sometimes left the consultation to seek answers which impacted on the time a consultation took.</w:t>
      </w:r>
    </w:p>
    <w:p w14:paraId="792F628F" w14:textId="2B6A1F93" w:rsidR="00A25FBF" w:rsidRPr="0099785E" w:rsidRDefault="004930E9" w:rsidP="00741312">
      <w:pPr>
        <w:pStyle w:val="Style5"/>
        <w:rPr>
          <w:rFonts w:ascii="Arial" w:eastAsia="Calibri" w:hAnsi="Arial" w:cs="Arial"/>
          <w:szCs w:val="22"/>
          <w:lang w:eastAsia="en-GB"/>
        </w:rPr>
      </w:pPr>
      <w:r>
        <w:rPr>
          <w:lang w:eastAsia="en-GB"/>
        </w:rPr>
        <w:t>Some doctors reported that they</w:t>
      </w:r>
      <w:r w:rsidR="00E22D87">
        <w:rPr>
          <w:lang w:eastAsia="en-GB"/>
        </w:rPr>
        <w:t xml:space="preserve"> unnecessarily</w:t>
      </w:r>
      <w:r w:rsidR="0099785E">
        <w:rPr>
          <w:lang w:eastAsia="en-GB"/>
        </w:rPr>
        <w:t xml:space="preserve"> referred</w:t>
      </w:r>
      <w:r w:rsidR="00E22D87">
        <w:rPr>
          <w:lang w:eastAsia="en-GB"/>
        </w:rPr>
        <w:t xml:space="preserve"> or ke</w:t>
      </w:r>
      <w:r w:rsidR="00A25FBF">
        <w:rPr>
          <w:lang w:eastAsia="en-GB"/>
        </w:rPr>
        <w:t>pt</w:t>
      </w:r>
      <w:r w:rsidR="00E22D87">
        <w:rPr>
          <w:lang w:eastAsia="en-GB"/>
        </w:rPr>
        <w:t xml:space="preserve"> patients in hospital longer than they need</w:t>
      </w:r>
      <w:r w:rsidR="00A25FBF">
        <w:rPr>
          <w:lang w:eastAsia="en-GB"/>
        </w:rPr>
        <w:t>ed</w:t>
      </w:r>
      <w:r w:rsidR="00E22D87">
        <w:rPr>
          <w:lang w:eastAsia="en-GB"/>
        </w:rPr>
        <w:t xml:space="preserve"> to because they </w:t>
      </w:r>
      <w:r w:rsidR="00A25FBF">
        <w:rPr>
          <w:lang w:eastAsia="en-GB"/>
        </w:rPr>
        <w:t>were</w:t>
      </w:r>
      <w:r w:rsidR="00E22D87">
        <w:rPr>
          <w:lang w:eastAsia="en-GB"/>
        </w:rPr>
        <w:t xml:space="preserve"> unaware of </w:t>
      </w:r>
      <w:r w:rsidR="00D6335D">
        <w:rPr>
          <w:lang w:eastAsia="en-GB"/>
        </w:rPr>
        <w:t xml:space="preserve">appropriate </w:t>
      </w:r>
      <w:r w:rsidR="00CB718F">
        <w:rPr>
          <w:lang w:eastAsia="en-GB"/>
        </w:rPr>
        <w:t xml:space="preserve">clinical </w:t>
      </w:r>
      <w:r w:rsidR="00E22D87">
        <w:rPr>
          <w:lang w:eastAsia="en-GB"/>
        </w:rPr>
        <w:t>pathways</w:t>
      </w:r>
      <w:r w:rsidR="00A25FBF">
        <w:rPr>
          <w:lang w:eastAsia="en-GB"/>
        </w:rPr>
        <w:t>.</w:t>
      </w:r>
    </w:p>
    <w:p w14:paraId="53E916B3" w14:textId="6951CAFD" w:rsidR="0099785E" w:rsidRPr="0099785E" w:rsidRDefault="00D6335D" w:rsidP="00741312">
      <w:pPr>
        <w:pStyle w:val="Style5"/>
        <w:rPr>
          <w:lang w:eastAsia="en-GB"/>
        </w:rPr>
      </w:pPr>
      <w:r>
        <w:rPr>
          <w:lang w:eastAsia="en-GB"/>
        </w:rPr>
        <w:t>Doctors reported that they disturbed their colleagues with questions and</w:t>
      </w:r>
      <w:r w:rsidR="003E4899">
        <w:rPr>
          <w:lang w:eastAsia="en-GB"/>
        </w:rPr>
        <w:t>,</w:t>
      </w:r>
      <w:r>
        <w:rPr>
          <w:lang w:eastAsia="en-GB"/>
        </w:rPr>
        <w:t xml:space="preserve"> therefore</w:t>
      </w:r>
      <w:r w:rsidR="003E4899">
        <w:rPr>
          <w:lang w:eastAsia="en-GB"/>
        </w:rPr>
        <w:t>,</w:t>
      </w:r>
      <w:r>
        <w:rPr>
          <w:lang w:eastAsia="en-GB"/>
        </w:rPr>
        <w:t xml:space="preserve"> affected the efficiency of others in the team.</w:t>
      </w:r>
    </w:p>
    <w:p w14:paraId="194DDA4E" w14:textId="77777777" w:rsidR="00031463" w:rsidRDefault="00031463" w:rsidP="00031463">
      <w:pPr>
        <w:rPr>
          <w:rFonts w:eastAsia="Calibri"/>
          <w:lang w:eastAsia="en-GB"/>
        </w:rPr>
      </w:pPr>
    </w:p>
    <w:p w14:paraId="5ABC98F5" w14:textId="0EFF3F79" w:rsidR="00031463" w:rsidRDefault="003E4899" w:rsidP="00924243">
      <w:pPr>
        <w:pStyle w:val="Quote"/>
      </w:pPr>
      <w:r>
        <w:t>“</w:t>
      </w:r>
      <w:r w:rsidR="00031463">
        <w:t xml:space="preserve">It just meant I was a lot slower on the job in A&amp;E. I was having to call over nursing colleagues, other doctors, for help </w:t>
      </w:r>
      <w:r w:rsidR="004A3D90">
        <w:t>saying,</w:t>
      </w:r>
      <w:r w:rsidR="00031463">
        <w:t xml:space="preserve"> “how do you do this</w:t>
      </w:r>
      <w:r w:rsidR="00421865">
        <w:t>?</w:t>
      </w:r>
      <w:r w:rsidR="00031463">
        <w:t>”</w:t>
      </w:r>
      <w:r w:rsidR="006D55C5">
        <w:t xml:space="preserve">. </w:t>
      </w:r>
      <w:r w:rsidR="00031463">
        <w:t>People have been mostly very helpful but it’s also frustrating, in an A&amp;E environment you could be spending five or 10 minutes looking for something and everyone’s running around very</w:t>
      </w:r>
      <w:r w:rsidR="00842CE5">
        <w:t xml:space="preserve">, </w:t>
      </w:r>
      <w:r w:rsidR="00031463">
        <w:t>very busy. It definitely made me slower on the job than otherwise.</w:t>
      </w:r>
      <w:r>
        <w:t>”</w:t>
      </w:r>
      <w:r w:rsidR="00031463">
        <w:t xml:space="preserve">  (</w:t>
      </w:r>
      <w:r w:rsidR="00A26048">
        <w:t>FY1,</w:t>
      </w:r>
      <w:r w:rsidR="00842CE5">
        <w:t xml:space="preserve"> England</w:t>
      </w:r>
      <w:r w:rsidR="00031463">
        <w:t>)</w:t>
      </w:r>
    </w:p>
    <w:p w14:paraId="353B4C74" w14:textId="77777777" w:rsidR="0099785E" w:rsidRDefault="0099785E" w:rsidP="002B05A8">
      <w:pPr>
        <w:ind w:left="720"/>
        <w:rPr>
          <w:lang w:eastAsia="en-GB"/>
        </w:rPr>
      </w:pPr>
    </w:p>
    <w:p w14:paraId="3EF0CD7D" w14:textId="4577C7EA" w:rsidR="0099785E" w:rsidRPr="0099785E" w:rsidRDefault="003E4899" w:rsidP="00924243">
      <w:pPr>
        <w:pStyle w:val="Quote"/>
      </w:pPr>
      <w:r>
        <w:t>“</w:t>
      </w:r>
      <w:r w:rsidR="0099785E">
        <w:t xml:space="preserve">So I guess, on a </w:t>
      </w:r>
      <w:r w:rsidR="00307B09">
        <w:t>t</w:t>
      </w:r>
      <w:r w:rsidR="0099785E">
        <w:t xml:space="preserve">rust level, I think the impact is that sometimes you play it safe and you admit people that maybe the </w:t>
      </w:r>
      <w:r w:rsidR="00307B09">
        <w:t>t</w:t>
      </w:r>
      <w:r w:rsidR="0099785E">
        <w:t>rust has a pathway that allows them not to be admitted, but you don’t know about that pathway so you think well I’m not going to just let this patient go home and fall through the gap.</w:t>
      </w:r>
      <w:r>
        <w:t>”</w:t>
      </w:r>
      <w:r w:rsidR="0099785E">
        <w:t xml:space="preserve"> (</w:t>
      </w:r>
      <w:r w:rsidR="00BC1F9B">
        <w:t>Newly qualified consultant, England</w:t>
      </w:r>
      <w:r w:rsidR="0099785E">
        <w:t>)</w:t>
      </w:r>
    </w:p>
    <w:p w14:paraId="086E300D" w14:textId="77777777" w:rsidR="00031463" w:rsidRPr="00031463" w:rsidRDefault="00031463" w:rsidP="00031463">
      <w:pPr>
        <w:rPr>
          <w:rFonts w:eastAsia="Calibri"/>
          <w:lang w:eastAsia="en-GB"/>
        </w:rPr>
      </w:pPr>
    </w:p>
    <w:p w14:paraId="5D066EB9" w14:textId="3AC9AF29" w:rsidR="0064174C" w:rsidRDefault="008F5415" w:rsidP="005B3446">
      <w:pPr>
        <w:pStyle w:val="blackbullet"/>
        <w:rPr>
          <w:rStyle w:val="QuoteChar"/>
          <w:i w:val="0"/>
          <w:sz w:val="24"/>
          <w:lang w:eastAsia="en-GB"/>
        </w:rPr>
      </w:pPr>
      <w:r w:rsidRPr="008F5415">
        <w:rPr>
          <w:rStyle w:val="QuoteChar"/>
          <w:i w:val="0"/>
          <w:sz w:val="24"/>
          <w:lang w:eastAsia="en-GB"/>
        </w:rPr>
        <w:t xml:space="preserve">Some doctors </w:t>
      </w:r>
      <w:r w:rsidR="005006DB">
        <w:rPr>
          <w:rStyle w:val="QuoteChar"/>
          <w:i w:val="0"/>
          <w:sz w:val="24"/>
          <w:lang w:eastAsia="en-GB"/>
        </w:rPr>
        <w:t>believed</w:t>
      </w:r>
      <w:r w:rsidR="005006DB" w:rsidRPr="008F5415">
        <w:rPr>
          <w:rStyle w:val="QuoteChar"/>
          <w:i w:val="0"/>
          <w:sz w:val="24"/>
          <w:lang w:eastAsia="en-GB"/>
        </w:rPr>
        <w:t xml:space="preserve"> </w:t>
      </w:r>
      <w:r w:rsidRPr="008F5415">
        <w:rPr>
          <w:rStyle w:val="QuoteChar"/>
          <w:i w:val="0"/>
          <w:sz w:val="24"/>
          <w:lang w:eastAsia="en-GB"/>
        </w:rPr>
        <w:t xml:space="preserve">that a negative impression at induction </w:t>
      </w:r>
      <w:r w:rsidR="0099785E">
        <w:rPr>
          <w:rStyle w:val="QuoteChar"/>
          <w:i w:val="0"/>
          <w:sz w:val="24"/>
          <w:lang w:eastAsia="en-GB"/>
        </w:rPr>
        <w:t>impacted</w:t>
      </w:r>
      <w:r w:rsidR="006068E4">
        <w:rPr>
          <w:rStyle w:val="QuoteChar"/>
          <w:i w:val="0"/>
          <w:sz w:val="24"/>
          <w:lang w:eastAsia="en-GB"/>
        </w:rPr>
        <w:t xml:space="preserve"> on staff morale and </w:t>
      </w:r>
      <w:r w:rsidRPr="008F5415">
        <w:rPr>
          <w:rStyle w:val="QuoteChar"/>
          <w:i w:val="0"/>
          <w:sz w:val="24"/>
          <w:lang w:eastAsia="en-GB"/>
        </w:rPr>
        <w:t>exacerbate</w:t>
      </w:r>
      <w:r w:rsidR="0099785E">
        <w:rPr>
          <w:rStyle w:val="QuoteChar"/>
          <w:i w:val="0"/>
          <w:sz w:val="24"/>
          <w:lang w:eastAsia="en-GB"/>
        </w:rPr>
        <w:t>d</w:t>
      </w:r>
      <w:r w:rsidRPr="008F5415">
        <w:rPr>
          <w:rStyle w:val="QuoteChar"/>
          <w:i w:val="0"/>
          <w:sz w:val="24"/>
          <w:lang w:eastAsia="en-GB"/>
        </w:rPr>
        <w:t xml:space="preserve"> </w:t>
      </w:r>
      <w:r w:rsidR="0064174C" w:rsidRPr="008F5415">
        <w:rPr>
          <w:rStyle w:val="QuoteChar"/>
          <w:i w:val="0"/>
          <w:sz w:val="24"/>
          <w:lang w:eastAsia="en-GB"/>
        </w:rPr>
        <w:t>recruitment and retention</w:t>
      </w:r>
      <w:r w:rsidRPr="008F5415">
        <w:rPr>
          <w:rStyle w:val="QuoteChar"/>
          <w:i w:val="0"/>
          <w:sz w:val="24"/>
          <w:lang w:eastAsia="en-GB"/>
        </w:rPr>
        <w:t xml:space="preserve"> issues</w:t>
      </w:r>
      <w:r w:rsidR="006068E4">
        <w:rPr>
          <w:rStyle w:val="QuoteChar"/>
          <w:i w:val="0"/>
          <w:sz w:val="24"/>
          <w:lang w:eastAsia="en-GB"/>
        </w:rPr>
        <w:t xml:space="preserve"> for an organisation</w:t>
      </w:r>
      <w:r w:rsidR="00031463">
        <w:rPr>
          <w:rStyle w:val="QuoteChar"/>
          <w:i w:val="0"/>
          <w:sz w:val="24"/>
          <w:lang w:eastAsia="en-GB"/>
        </w:rPr>
        <w:t>.</w:t>
      </w:r>
    </w:p>
    <w:p w14:paraId="66028584" w14:textId="665183DF" w:rsidR="00097907" w:rsidRDefault="005006DB" w:rsidP="00741312">
      <w:pPr>
        <w:pStyle w:val="Style5"/>
        <w:rPr>
          <w:rStyle w:val="QuoteChar"/>
          <w:i w:val="0"/>
          <w:sz w:val="24"/>
          <w:lang w:eastAsia="en-GB"/>
        </w:rPr>
      </w:pPr>
      <w:r>
        <w:rPr>
          <w:rStyle w:val="QuoteChar"/>
          <w:i w:val="0"/>
          <w:sz w:val="24"/>
          <w:lang w:eastAsia="en-GB"/>
        </w:rPr>
        <w:t xml:space="preserve">Leading </w:t>
      </w:r>
      <w:r w:rsidR="0099785E">
        <w:rPr>
          <w:rStyle w:val="QuoteChar"/>
          <w:i w:val="0"/>
          <w:sz w:val="24"/>
          <w:lang w:eastAsia="en-GB"/>
        </w:rPr>
        <w:t>several</w:t>
      </w:r>
      <w:r w:rsidR="00097907">
        <w:rPr>
          <w:rStyle w:val="QuoteChar"/>
          <w:i w:val="0"/>
          <w:sz w:val="24"/>
          <w:lang w:eastAsia="en-GB"/>
        </w:rPr>
        <w:t xml:space="preserve"> doctors</w:t>
      </w:r>
      <w:r>
        <w:rPr>
          <w:rStyle w:val="QuoteChar"/>
          <w:i w:val="0"/>
          <w:sz w:val="24"/>
          <w:lang w:eastAsia="en-GB"/>
        </w:rPr>
        <w:t xml:space="preserve"> to </w:t>
      </w:r>
      <w:r w:rsidR="00097907">
        <w:rPr>
          <w:rStyle w:val="QuoteChar"/>
          <w:i w:val="0"/>
          <w:sz w:val="24"/>
          <w:lang w:eastAsia="en-GB"/>
        </w:rPr>
        <w:t xml:space="preserve">suggest that creating a good impression with </w:t>
      </w:r>
      <w:r w:rsidR="00447219">
        <w:rPr>
          <w:rStyle w:val="QuoteChar"/>
          <w:i w:val="0"/>
          <w:sz w:val="24"/>
          <w:lang w:eastAsia="en-GB"/>
        </w:rPr>
        <w:t>doctors in training</w:t>
      </w:r>
      <w:r w:rsidR="00097907">
        <w:rPr>
          <w:rStyle w:val="QuoteChar"/>
          <w:i w:val="0"/>
          <w:sz w:val="24"/>
          <w:lang w:eastAsia="en-GB"/>
        </w:rPr>
        <w:t xml:space="preserve"> might make them more likely to stay with an organisation as consultants.</w:t>
      </w:r>
    </w:p>
    <w:p w14:paraId="5B83DC3D" w14:textId="77777777" w:rsidR="0064174C" w:rsidRDefault="0064174C" w:rsidP="00924243">
      <w:pPr>
        <w:pStyle w:val="Quote"/>
      </w:pPr>
    </w:p>
    <w:p w14:paraId="48C40DEB" w14:textId="0AE8734B" w:rsidR="00F45AA3" w:rsidRPr="009E2659" w:rsidRDefault="003E4899" w:rsidP="00924243">
      <w:pPr>
        <w:pStyle w:val="Quote"/>
      </w:pPr>
      <w:r>
        <w:t>“</w:t>
      </w:r>
      <w:r w:rsidR="0064174C">
        <w:t>So I think inductions are really important. They’re a gateway to understanding how an organisation works, who is involved in the organisation and where the points of contact lead to. So, from that point, they are definitely important and they kind of begin to define the experience you’re going to have within the organisation</w:t>
      </w:r>
      <w:r w:rsidR="00A11CAC">
        <w:t>.</w:t>
      </w:r>
      <w:r>
        <w:t>”</w:t>
      </w:r>
      <w:r w:rsidR="0064174C">
        <w:t xml:space="preserve"> (</w:t>
      </w:r>
      <w:r w:rsidR="00727AB5">
        <w:t>CT3, Psychiatry, England, IMG</w:t>
      </w:r>
      <w:r w:rsidR="0064174C">
        <w:t>)</w:t>
      </w:r>
    </w:p>
    <w:p w14:paraId="4289581F" w14:textId="77777777" w:rsidR="009E2659" w:rsidRDefault="009E2659" w:rsidP="009E2659">
      <w:pPr>
        <w:rPr>
          <w:lang w:eastAsia="en-GB"/>
        </w:rPr>
      </w:pPr>
    </w:p>
    <w:p w14:paraId="2A0669FD" w14:textId="0D0185EA" w:rsidR="009E2659" w:rsidRPr="009E2659" w:rsidRDefault="009E2659" w:rsidP="009E2659">
      <w:pPr>
        <w:rPr>
          <w:lang w:eastAsia="en-GB"/>
        </w:rPr>
      </w:pPr>
      <w:r>
        <w:rPr>
          <w:lang w:eastAsia="en-GB"/>
        </w:rPr>
        <w:t>Finally, one stakeholder highlighted the impact of stress and anxiety on a doctors’ health result</w:t>
      </w:r>
      <w:r w:rsidR="00A05ECD">
        <w:rPr>
          <w:lang w:eastAsia="en-GB"/>
        </w:rPr>
        <w:t>ed</w:t>
      </w:r>
      <w:r>
        <w:rPr>
          <w:lang w:eastAsia="en-GB"/>
        </w:rPr>
        <w:t xml:space="preserve"> in increased absenteeism for the organisation.</w:t>
      </w:r>
    </w:p>
    <w:p w14:paraId="09B408F0" w14:textId="77777777" w:rsidR="00C72BC3" w:rsidRDefault="00C72BC3">
      <w:pPr>
        <w:jc w:val="left"/>
        <w:rPr>
          <w:rFonts w:cs="Tahoma"/>
          <w:b/>
          <w:bCs/>
          <w:iCs/>
          <w:color w:val="7C2A83"/>
          <w:szCs w:val="32"/>
          <w:lang w:eastAsia="en-GB"/>
        </w:rPr>
      </w:pPr>
      <w:r>
        <w:br w:type="page"/>
      </w:r>
    </w:p>
    <w:p w14:paraId="4271178A" w14:textId="74EED6D1" w:rsidR="009E2659" w:rsidRDefault="00D6335D" w:rsidP="009E2659">
      <w:pPr>
        <w:pStyle w:val="Kate2"/>
      </w:pPr>
      <w:bookmarkStart w:id="94" w:name="_Toc34126437"/>
      <w:r>
        <w:lastRenderedPageBreak/>
        <w:t>7.</w:t>
      </w:r>
      <w:r w:rsidR="00DD19EE">
        <w:t>4</w:t>
      </w:r>
      <w:r>
        <w:tab/>
      </w:r>
      <w:r w:rsidR="00BB13B4">
        <w:t>Impact on the profession</w:t>
      </w:r>
      <w:bookmarkEnd w:id="94"/>
      <w:r w:rsidR="00BB13B4">
        <w:t xml:space="preserve"> </w:t>
      </w:r>
    </w:p>
    <w:p w14:paraId="43581F0F" w14:textId="7A585978" w:rsidR="008B2696" w:rsidRDefault="00D6335D" w:rsidP="005B3446">
      <w:pPr>
        <w:pStyle w:val="blackbullet"/>
        <w:rPr>
          <w:rStyle w:val="QuoteChar"/>
          <w:rFonts w:cs="Times New Roman"/>
          <w:i w:val="0"/>
          <w:sz w:val="24"/>
        </w:rPr>
      </w:pPr>
      <w:r>
        <w:rPr>
          <w:rStyle w:val="QuoteChar"/>
          <w:rFonts w:cs="Times New Roman"/>
          <w:i w:val="0"/>
          <w:sz w:val="24"/>
        </w:rPr>
        <w:t>There was concern</w:t>
      </w:r>
      <w:r w:rsidR="008B2696">
        <w:rPr>
          <w:rStyle w:val="QuoteChar"/>
          <w:rFonts w:cs="Times New Roman"/>
          <w:i w:val="0"/>
          <w:sz w:val="24"/>
        </w:rPr>
        <w:t xml:space="preserve"> that a</w:t>
      </w:r>
      <w:r w:rsidR="005B3446">
        <w:rPr>
          <w:rStyle w:val="QuoteChar"/>
          <w:rFonts w:cs="Times New Roman"/>
          <w:i w:val="0"/>
          <w:sz w:val="24"/>
        </w:rPr>
        <w:t xml:space="preserve"> poor induction </w:t>
      </w:r>
      <w:r w:rsidR="008B2696">
        <w:rPr>
          <w:rStyle w:val="QuoteChar"/>
          <w:rFonts w:cs="Times New Roman"/>
          <w:i w:val="0"/>
          <w:sz w:val="24"/>
        </w:rPr>
        <w:t>could have a negative impact on the profession as a whole.</w:t>
      </w:r>
    </w:p>
    <w:p w14:paraId="1B7465E3" w14:textId="7853194F" w:rsidR="005B3446" w:rsidRPr="0099785E" w:rsidRDefault="0099785E" w:rsidP="00741312">
      <w:pPr>
        <w:pStyle w:val="Style5"/>
        <w:rPr>
          <w:rStyle w:val="QuoteChar"/>
          <w:rFonts w:cs="Times New Roman"/>
          <w:i w:val="0"/>
          <w:sz w:val="24"/>
        </w:rPr>
      </w:pPr>
      <w:r>
        <w:rPr>
          <w:rStyle w:val="QuoteChar"/>
          <w:rFonts w:cs="Times New Roman"/>
          <w:i w:val="0"/>
          <w:sz w:val="24"/>
        </w:rPr>
        <w:t>It demonstrated that doctors were not valued and increased</w:t>
      </w:r>
      <w:r w:rsidR="008B2696">
        <w:rPr>
          <w:rStyle w:val="QuoteChar"/>
          <w:rFonts w:cs="Times New Roman"/>
          <w:i w:val="0"/>
          <w:sz w:val="24"/>
        </w:rPr>
        <w:t xml:space="preserve"> an individual’s stress levels </w:t>
      </w:r>
      <w:r>
        <w:rPr>
          <w:rStyle w:val="QuoteChar"/>
          <w:rFonts w:cs="Times New Roman"/>
          <w:i w:val="0"/>
          <w:sz w:val="24"/>
        </w:rPr>
        <w:t xml:space="preserve">which may cause some doctors to </w:t>
      </w:r>
      <w:r w:rsidR="008B2696" w:rsidRPr="0099785E">
        <w:rPr>
          <w:rStyle w:val="QuoteChar"/>
          <w:rFonts w:cs="Times New Roman"/>
          <w:i w:val="0"/>
          <w:sz w:val="24"/>
        </w:rPr>
        <w:t>question their decision to practice medicine.</w:t>
      </w:r>
    </w:p>
    <w:p w14:paraId="33C2AF1E" w14:textId="77777777" w:rsidR="0099785E" w:rsidRPr="008B2696" w:rsidRDefault="0099785E" w:rsidP="00741312">
      <w:pPr>
        <w:pStyle w:val="Style5"/>
        <w:numPr>
          <w:ilvl w:val="0"/>
          <w:numId w:val="0"/>
        </w:numPr>
        <w:ind w:left="1440"/>
        <w:rPr>
          <w:rFonts w:eastAsia="Calibri"/>
        </w:rPr>
      </w:pPr>
    </w:p>
    <w:p w14:paraId="58C8C264" w14:textId="54E50147" w:rsidR="00BB13B4" w:rsidRDefault="003E4899" w:rsidP="00924243">
      <w:pPr>
        <w:pStyle w:val="Quote"/>
      </w:pPr>
      <w:r>
        <w:rPr>
          <w:rStyle w:val="QuoteChar"/>
          <w:i/>
        </w:rPr>
        <w:t>“</w:t>
      </w:r>
      <w:r w:rsidR="005B3446" w:rsidRPr="008F5415">
        <w:rPr>
          <w:rStyle w:val="QuoteChar"/>
          <w:i/>
        </w:rPr>
        <w:t>I think, if you show that you value people, as part of your induction you are valued as a person and that we want to help develop you as a person, then I think that will certainly help boost numbers probably for the medical profession, and we’re not just being seen as “oh yes, they’ll just crack on, we just need to fill these empty slots</w:t>
      </w:r>
      <w:r w:rsidR="004C0E54">
        <w:rPr>
          <w:rStyle w:val="QuoteChar"/>
          <w:i/>
        </w:rPr>
        <w:t>.</w:t>
      </w:r>
      <w:r w:rsidR="008B2696">
        <w:rPr>
          <w:rStyle w:val="QuoteChar"/>
          <w:i/>
        </w:rPr>
        <w:t>” (Newly qualified Consultant)</w:t>
      </w:r>
    </w:p>
    <w:p w14:paraId="069C9D44" w14:textId="77777777" w:rsidR="000B3C41" w:rsidRDefault="000B3C41" w:rsidP="00F45AA3"/>
    <w:p w14:paraId="597BD44F" w14:textId="7E8CBB5A" w:rsidR="000B3C41" w:rsidRDefault="0065760B" w:rsidP="0065760B">
      <w:pPr>
        <w:jc w:val="left"/>
      </w:pPr>
      <w:r>
        <w:br w:type="page"/>
      </w:r>
    </w:p>
    <w:p w14:paraId="2099196C" w14:textId="42E03C27" w:rsidR="002E18D5" w:rsidRPr="006130AD" w:rsidRDefault="002E18D5" w:rsidP="002E18D5">
      <w:pPr>
        <w:pStyle w:val="sectiontitle"/>
      </w:pPr>
      <w:bookmarkStart w:id="95" w:name="_Toc34126438"/>
      <w:r>
        <w:lastRenderedPageBreak/>
        <w:t>8.</w:t>
      </w:r>
      <w:r>
        <w:tab/>
      </w:r>
      <w:r w:rsidRPr="006130AD">
        <w:t>Conclusions</w:t>
      </w:r>
      <w:bookmarkEnd w:id="95"/>
    </w:p>
    <w:p w14:paraId="2C70F577" w14:textId="77777777" w:rsidR="002E18D5" w:rsidRDefault="002E18D5" w:rsidP="002E18D5">
      <w:r>
        <w:t xml:space="preserve">There is clear consensus in terms of what doctors would like from their induction which applies across the board i.e. that their induction is: </w:t>
      </w:r>
    </w:p>
    <w:p w14:paraId="048596AC" w14:textId="5344348C" w:rsidR="002E18D5" w:rsidRDefault="002E18D5" w:rsidP="002E18D5">
      <w:pPr>
        <w:pStyle w:val="blackbullet"/>
      </w:pPr>
      <w:r w:rsidRPr="00705521">
        <w:rPr>
          <w:b/>
          <w:bCs/>
        </w:rPr>
        <w:t>Tailored</w:t>
      </w:r>
      <w:r>
        <w:t xml:space="preserve"> to their individual circumstances, their specific needs and level of expertise</w:t>
      </w:r>
      <w:r w:rsidR="00A26048">
        <w:t>.</w:t>
      </w:r>
    </w:p>
    <w:p w14:paraId="13F2000E" w14:textId="7AA0C19D" w:rsidR="002E18D5" w:rsidRDefault="002E18D5" w:rsidP="002E18D5">
      <w:pPr>
        <w:pStyle w:val="blackbullet"/>
      </w:pPr>
      <w:r w:rsidRPr="00705521">
        <w:rPr>
          <w:b/>
          <w:bCs/>
        </w:rPr>
        <w:t>Timely</w:t>
      </w:r>
      <w:r>
        <w:t xml:space="preserve"> – that the physical induction is provided at the right time for them (with some information ideally provided in advance of starting)</w:t>
      </w:r>
      <w:r w:rsidR="00A26048">
        <w:t>.</w:t>
      </w:r>
    </w:p>
    <w:p w14:paraId="45F8DC12" w14:textId="04308D50" w:rsidR="002E18D5" w:rsidRDefault="002E18D5" w:rsidP="002E18D5">
      <w:pPr>
        <w:pStyle w:val="blackbullet"/>
      </w:pPr>
      <w:r w:rsidRPr="00705521">
        <w:rPr>
          <w:b/>
          <w:bCs/>
        </w:rPr>
        <w:t>Focussed</w:t>
      </w:r>
      <w:r>
        <w:t xml:space="preserve"> – that is focussed on what they need to do the job and is expertly designed by people who understand their role (i.e. by both senior colleagues and by those who are currently doing the role or have done so recently)</w:t>
      </w:r>
      <w:r w:rsidR="00A26048">
        <w:t>.</w:t>
      </w:r>
    </w:p>
    <w:p w14:paraId="771F8736" w14:textId="55A9F17B" w:rsidR="002E18D5" w:rsidRDefault="002E18D5" w:rsidP="002E18D5">
      <w:pPr>
        <w:pStyle w:val="blackbullet"/>
      </w:pPr>
      <w:r>
        <w:rPr>
          <w:b/>
          <w:bCs/>
        </w:rPr>
        <w:t xml:space="preserve">Engaging </w:t>
      </w:r>
      <w:r>
        <w:t>– provides new information in an engaging, interactive way rather than duplicating</w:t>
      </w:r>
      <w:r w:rsidR="00A26048">
        <w:t>.</w:t>
      </w:r>
    </w:p>
    <w:p w14:paraId="0F93194F" w14:textId="73A1D718" w:rsidR="002E18D5" w:rsidRDefault="002E18D5" w:rsidP="002E18D5">
      <w:pPr>
        <w:pStyle w:val="blackbullet"/>
      </w:pPr>
      <w:r w:rsidRPr="00705521">
        <w:rPr>
          <w:b/>
          <w:bCs/>
        </w:rPr>
        <w:t>Welcoming &amp; inspiring</w:t>
      </w:r>
      <w:r>
        <w:t xml:space="preserve"> – that it sets the tone for their future career and they understand the culture and ethos of the organisation and where they fit within it</w:t>
      </w:r>
      <w:r w:rsidR="00A26048">
        <w:t>.</w:t>
      </w:r>
    </w:p>
    <w:p w14:paraId="193E9463" w14:textId="22C5A4A3" w:rsidR="002E18D5" w:rsidRDefault="002E18D5" w:rsidP="002E18D5">
      <w:pPr>
        <w:pStyle w:val="blackbullet"/>
      </w:pPr>
      <w:r w:rsidRPr="00705521">
        <w:rPr>
          <w:b/>
          <w:bCs/>
        </w:rPr>
        <w:t>Evolving</w:t>
      </w:r>
      <w:r>
        <w:t xml:space="preserve"> – that it isn’t static but that the content changes to ensure that it is up-to-date and responsive to feedback</w:t>
      </w:r>
      <w:r w:rsidR="00A26048">
        <w:t>.</w:t>
      </w:r>
    </w:p>
    <w:p w14:paraId="10CF65A5" w14:textId="77777777" w:rsidR="002E18D5" w:rsidRDefault="002E18D5" w:rsidP="002E18D5"/>
    <w:p w14:paraId="7F7B2FF2" w14:textId="5DFE2B5A" w:rsidR="002E18D5" w:rsidRPr="006130AD" w:rsidRDefault="002E18D5" w:rsidP="002E18D5">
      <w:pPr>
        <w:rPr>
          <w:i/>
          <w:iCs/>
        </w:rPr>
      </w:pPr>
      <w:r>
        <w:t xml:space="preserve">However, this is not always what doctors get. From our research the quality of induction is variable and patchy within and across settings. Too often positive interventions are down to individuals putting in extra effort outside of their usual working hours because they are convinced of its importance rather than due a more systemic approach. The induction process is often a missed opportunity to create and foster a positive working relationship. Instead of feeling valued and part of high functioning team, instead new starters and returners can </w:t>
      </w:r>
      <w:r w:rsidRPr="006130AD">
        <w:rPr>
          <w:i/>
          <w:iCs/>
        </w:rPr>
        <w:t>"feel like a tiny cog in a big machine - they are just slotted in to make the machine work</w:t>
      </w:r>
      <w:r w:rsidR="00E26B75">
        <w:rPr>
          <w:i/>
          <w:iCs/>
        </w:rPr>
        <w:t>.</w:t>
      </w:r>
      <w:r w:rsidRPr="006130AD">
        <w:rPr>
          <w:i/>
          <w:iCs/>
        </w:rPr>
        <w:t>"</w:t>
      </w:r>
      <w:r>
        <w:rPr>
          <w:i/>
          <w:iCs/>
        </w:rPr>
        <w:t xml:space="preserve"> (</w:t>
      </w:r>
      <w:r w:rsidR="007266E1" w:rsidRPr="007266E1">
        <w:rPr>
          <w:i/>
          <w:iCs/>
        </w:rPr>
        <w:t>Junior Doctors Return to Work Lead</w:t>
      </w:r>
      <w:r w:rsidR="00A05ECD">
        <w:rPr>
          <w:i/>
          <w:iCs/>
        </w:rPr>
        <w:t>, NHS hospital trust</w:t>
      </w:r>
      <w:r w:rsidRPr="007266E1">
        <w:rPr>
          <w:i/>
          <w:iCs/>
        </w:rPr>
        <w:t>)</w:t>
      </w:r>
    </w:p>
    <w:p w14:paraId="2D77FE93" w14:textId="77777777" w:rsidR="007266E1" w:rsidRDefault="007266E1">
      <w:pPr>
        <w:jc w:val="left"/>
        <w:rPr>
          <w:lang w:eastAsia="en-GB"/>
        </w:rPr>
      </w:pPr>
    </w:p>
    <w:p w14:paraId="64FDC933" w14:textId="270CB86E" w:rsidR="00856724" w:rsidRDefault="00856724" w:rsidP="00856724">
      <w:r>
        <w:t>There a</w:t>
      </w:r>
      <w:r w:rsidR="00121346">
        <w:t>re</w:t>
      </w:r>
      <w:r>
        <w:t xml:space="preserve"> numerous barriers to the provision of a safe (and engaging) induction as outlined in Section 6</w:t>
      </w:r>
      <w:r w:rsidR="00E26B75">
        <w:t xml:space="preserve"> of this report</w:t>
      </w:r>
      <w:r>
        <w:t>. These can be grouped</w:t>
      </w:r>
      <w:r>
        <w:rPr>
          <w:rStyle w:val="FootnoteReference"/>
        </w:rPr>
        <w:footnoteReference w:id="13"/>
      </w:r>
      <w:r>
        <w:t xml:space="preserve"> in the following way:</w:t>
      </w:r>
    </w:p>
    <w:p w14:paraId="771CA202" w14:textId="1AD93FB7" w:rsidR="00856724" w:rsidRDefault="00856724" w:rsidP="00856724">
      <w:pPr>
        <w:pStyle w:val="blackbullet"/>
      </w:pPr>
      <w:r w:rsidRPr="004E1022">
        <w:rPr>
          <w:b/>
          <w:bCs/>
        </w:rPr>
        <w:t>Individual and social factors</w:t>
      </w:r>
      <w:r>
        <w:t xml:space="preserve"> - These include an individual's values, attitudes and skills, as well as the calculations </w:t>
      </w:r>
      <w:r w:rsidR="00121346">
        <w:t>they</w:t>
      </w:r>
      <w:r>
        <w:t xml:space="preserve"> makes before acting, including personal evaluations of costs and benefits. </w:t>
      </w:r>
      <w:r w:rsidRPr="00D05F88">
        <w:t>The social context</w:t>
      </w:r>
      <w:r>
        <w:t xml:space="preserve"> includes the factors that exist beyond the individual in the social realm, yet shape </w:t>
      </w:r>
      <w:r w:rsidR="00121346">
        <w:t>their</w:t>
      </w:r>
      <w:r>
        <w:t xml:space="preserve"> behaviours. These influences include understandings that are shared amongst groups, such as social norms and the meanings attached to particular activities, as well as people's networks and relationships, and the institutions that influence how groups of individuals behave. Clearly individual attitudes of those responsible for induction and the wider social norms associated with induction have a bearing on how induction is </w:t>
      </w:r>
      <w:r>
        <w:lastRenderedPageBreak/>
        <w:t>delivered and received. There are pervasive low expectations regarding induction. Cultural factors appear to be pertinent - a perceived ‘lack of return’ on investment</w:t>
      </w:r>
      <w:r w:rsidR="004B28BD">
        <w:t xml:space="preserve"> in the short term</w:t>
      </w:r>
      <w:r>
        <w:t xml:space="preserve"> and the belief that doctors should be more responsible for their own induction appear to be significant barriers to the provision of </w:t>
      </w:r>
      <w:r w:rsidR="00E26B75">
        <w:t xml:space="preserve">more </w:t>
      </w:r>
      <w:r>
        <w:t>comprehensive inductions.</w:t>
      </w:r>
    </w:p>
    <w:p w14:paraId="208029EE" w14:textId="3DB4B1AC" w:rsidR="00856724" w:rsidRDefault="00856724" w:rsidP="00856724">
      <w:pPr>
        <w:pStyle w:val="blackbullet"/>
      </w:pPr>
      <w:r w:rsidRPr="004E1022">
        <w:rPr>
          <w:b/>
          <w:bCs/>
        </w:rPr>
        <w:t>Material factors</w:t>
      </w:r>
      <w:r>
        <w:t xml:space="preserve"> - These can be described as those in the environment or wider world which constrain behaviours, in including 'hard' infrastructures, technologies and regulations, as well as other 'softer' influences such as time and resources. In this context, material barriers to a safe induction can be a lack of time or a lack of staff to plan and deliver inductions. Regulations per se aren’t a barrier to an engaging induction but the interpretation and the way that they are adhered to can be i.e. delivering mandatory training in an inaccessible or unengaging way.</w:t>
      </w:r>
    </w:p>
    <w:p w14:paraId="6FD54508" w14:textId="77777777" w:rsidR="00856724" w:rsidRDefault="00856724" w:rsidP="00856724"/>
    <w:p w14:paraId="63C63F3D" w14:textId="6F783B05" w:rsidR="00856724" w:rsidRDefault="00856724" w:rsidP="00856724">
      <w:r>
        <w:t>Behavioural theory</w:t>
      </w:r>
      <w:r>
        <w:rPr>
          <w:rStyle w:val="FootnoteReference"/>
        </w:rPr>
        <w:footnoteReference w:id="14"/>
      </w:r>
      <w:r>
        <w:t xml:space="preserve"> shows that people are disproportionately more motivated by costs and benefits that take effect immediately than those delivered later. This is often called ‘present bias’, and is explained by the fact that the present is tangible but the future is abstract and hypothetical. This means that people are likely to feel that the short term cost of induction provision outweigh the longer term gains. Behavioural theory also shows that seemingly irrelevant details that make a task more challenging or effortful (deemed ‘friction costs’) can make the difference between doing something and putting it off – sometimes indefinitely.</w:t>
      </w:r>
    </w:p>
    <w:p w14:paraId="727D170A" w14:textId="77777777" w:rsidR="00856724" w:rsidRDefault="00856724" w:rsidP="00856724"/>
    <w:p w14:paraId="4774E066" w14:textId="6A7E8043" w:rsidR="00856724" w:rsidRPr="008679C8" w:rsidRDefault="00856724" w:rsidP="00856724">
      <w:r w:rsidRPr="008679C8">
        <w:t xml:space="preserve">This means that sharing good practice relating to </w:t>
      </w:r>
      <w:r w:rsidR="00724A96" w:rsidRPr="008679C8">
        <w:t>induction</w:t>
      </w:r>
      <w:r w:rsidR="00724A96">
        <w:t xml:space="preserve"> is important. Examples of good practice will need to </w:t>
      </w:r>
      <w:r w:rsidRPr="008679C8">
        <w:t xml:space="preserve">demonstrate how to implement inductions in a way which isn’t too onerous </w:t>
      </w:r>
      <w:r w:rsidR="00724A96">
        <w:t>as well as</w:t>
      </w:r>
      <w:r w:rsidR="00724A96" w:rsidRPr="008679C8">
        <w:t xml:space="preserve"> </w:t>
      </w:r>
      <w:r w:rsidRPr="008679C8">
        <w:t xml:space="preserve">clearly </w:t>
      </w:r>
      <w:r w:rsidR="00724A96" w:rsidRPr="008679C8">
        <w:t>identif</w:t>
      </w:r>
      <w:r w:rsidR="00724A96">
        <w:t>y</w:t>
      </w:r>
      <w:r w:rsidR="00724A96" w:rsidRPr="008679C8">
        <w:t xml:space="preserve"> </w:t>
      </w:r>
      <w:r w:rsidRPr="008679C8">
        <w:t xml:space="preserve">the tangible impact of </w:t>
      </w:r>
      <w:r w:rsidR="00724A96">
        <w:t>getting induction right</w:t>
      </w:r>
      <w:r w:rsidRPr="008679C8">
        <w:t>. Given that there</w:t>
      </w:r>
      <w:r w:rsidR="00BA2F69" w:rsidRPr="008679C8">
        <w:t xml:space="preserve"> appear to be</w:t>
      </w:r>
      <w:r w:rsidRPr="008679C8">
        <w:t xml:space="preserve"> some strong examples of work in this area (identified as case studies in this report), there appears to be </w:t>
      </w:r>
      <w:r w:rsidR="00A05ECD" w:rsidRPr="008679C8">
        <w:t>an opportunity to do</w:t>
      </w:r>
      <w:r w:rsidRPr="008679C8">
        <w:t xml:space="preserve"> this well. </w:t>
      </w:r>
      <w:r w:rsidR="004E65E7" w:rsidRPr="008679C8">
        <w:t>There also appear to be some ‘quick wins’ that are possible to implement to improve the effective</w:t>
      </w:r>
      <w:r w:rsidR="009E4481" w:rsidRPr="008679C8">
        <w:t xml:space="preserve">ness of inductions, for example using clinicians to </w:t>
      </w:r>
      <w:r w:rsidR="004E65E7" w:rsidRPr="008679C8">
        <w:t>deliver</w:t>
      </w:r>
      <w:r w:rsidR="009E4481" w:rsidRPr="008679C8">
        <w:t xml:space="preserve"> (part of)</w:t>
      </w:r>
      <w:r w:rsidR="004E65E7" w:rsidRPr="008679C8">
        <w:t xml:space="preserve"> IT </w:t>
      </w:r>
      <w:r w:rsidR="00A747DE" w:rsidRPr="008679C8">
        <w:t>inductions and sending out pictures</w:t>
      </w:r>
      <w:r w:rsidR="009E4481" w:rsidRPr="008679C8">
        <w:t>/organograms</w:t>
      </w:r>
      <w:r w:rsidR="00A747DE" w:rsidRPr="008679C8">
        <w:t xml:space="preserve"> of the team in advance</w:t>
      </w:r>
      <w:r w:rsidR="004E65E7" w:rsidRPr="008679C8">
        <w:t>.</w:t>
      </w:r>
    </w:p>
    <w:p w14:paraId="665145C9" w14:textId="77777777" w:rsidR="004B28BD" w:rsidRPr="008679C8" w:rsidRDefault="004B28BD" w:rsidP="00856724"/>
    <w:p w14:paraId="4A975D74" w14:textId="77777777" w:rsidR="008679C8" w:rsidRDefault="004B28BD" w:rsidP="008679C8">
      <w:pPr>
        <w:rPr>
          <w:lang w:eastAsia="en-GB"/>
        </w:rPr>
      </w:pPr>
      <w:r w:rsidRPr="008679C8">
        <w:t>The</w:t>
      </w:r>
      <w:r w:rsidR="00D87C5A" w:rsidRPr="008679C8">
        <w:t xml:space="preserve"> literature review conc</w:t>
      </w:r>
      <w:r w:rsidR="003B0D7C" w:rsidRPr="008679C8">
        <w:t>l</w:t>
      </w:r>
      <w:r w:rsidR="00D87C5A" w:rsidRPr="008679C8">
        <w:t>uded</w:t>
      </w:r>
      <w:r w:rsidRPr="008679C8">
        <w:t xml:space="preserve"> that t</w:t>
      </w:r>
      <w:r w:rsidR="003B0D7C" w:rsidRPr="008679C8">
        <w:t>here was</w:t>
      </w:r>
      <w:r w:rsidRPr="008679C8">
        <w:t xml:space="preserve"> a paucity of research about the impact and effectiveness of doctors’ inductions and their influence on patient safety and doctors’ performance. </w:t>
      </w:r>
      <w:r w:rsidR="007251C1" w:rsidRPr="008679C8">
        <w:rPr>
          <w:lang w:eastAsia="en-GB"/>
        </w:rPr>
        <w:t xml:space="preserve">However, </w:t>
      </w:r>
      <w:r w:rsidR="00C37AAB" w:rsidRPr="008679C8">
        <w:rPr>
          <w:lang w:eastAsia="en-GB"/>
        </w:rPr>
        <w:t>our research demonstrates that many of the doctors interviewed had experienced at least one poor induction. This was not a quantitative study and we cannot extrapolate from the findings to make any firm conclusions about the wider population of doctors as a whole. However, the consistency of the qualitative findings, coupled with the stakeholder interviews who had a broader experience base than the individuals doctors, suggest that there are issues to be addressed.</w:t>
      </w:r>
      <w:r w:rsidR="008679C8">
        <w:rPr>
          <w:lang w:eastAsia="en-GB"/>
        </w:rPr>
        <w:t xml:space="preserve"> </w:t>
      </w:r>
    </w:p>
    <w:p w14:paraId="015D5360" w14:textId="77777777" w:rsidR="00724A96" w:rsidRDefault="00724A96" w:rsidP="008679C8">
      <w:pPr>
        <w:rPr>
          <w:lang w:eastAsia="en-GB"/>
        </w:rPr>
      </w:pPr>
    </w:p>
    <w:p w14:paraId="13474E9F" w14:textId="12A873B9" w:rsidR="008679C8" w:rsidRPr="008679C8" w:rsidRDefault="008679C8" w:rsidP="008679C8">
      <w:pPr>
        <w:rPr>
          <w:lang w:eastAsia="en-GB"/>
        </w:rPr>
      </w:pPr>
      <w:r w:rsidRPr="008679C8">
        <w:rPr>
          <w:lang w:eastAsia="en-GB"/>
        </w:rPr>
        <w:t>There was a broad consensus amongst our sample that a poor induction can be damaging to a doctor’s mental health and adversely affects organisational performance</w:t>
      </w:r>
      <w:r w:rsidR="003F78E2">
        <w:rPr>
          <w:lang w:eastAsia="en-GB"/>
        </w:rPr>
        <w:t xml:space="preserve">, </w:t>
      </w:r>
      <w:r w:rsidRPr="008679C8">
        <w:rPr>
          <w:lang w:eastAsia="en-GB"/>
        </w:rPr>
        <w:t>efficiency and the reputation of the profession as a whole. This is important as it is in the context of a profession that is under pressure, with concerns about the wellbeing of doctors being well documented</w:t>
      </w:r>
      <w:r w:rsidR="009C6DFF">
        <w:rPr>
          <w:lang w:eastAsia="en-GB"/>
        </w:rPr>
        <w:fldChar w:fldCharType="begin"/>
      </w:r>
      <w:r w:rsidR="009C6DFF">
        <w:rPr>
          <w:lang w:eastAsia="en-GB"/>
        </w:rPr>
        <w:instrText xml:space="preserve"> NOTEREF _Ref42091002 \f \h </w:instrText>
      </w:r>
      <w:r w:rsidR="009C6DFF">
        <w:rPr>
          <w:lang w:eastAsia="en-GB"/>
        </w:rPr>
      </w:r>
      <w:r w:rsidR="009C6DFF">
        <w:rPr>
          <w:lang w:eastAsia="en-GB"/>
        </w:rPr>
        <w:fldChar w:fldCharType="separate"/>
      </w:r>
      <w:r w:rsidR="009C6DFF" w:rsidRPr="009C6DFF">
        <w:rPr>
          <w:rStyle w:val="FootnoteReference"/>
        </w:rPr>
        <w:t>5</w:t>
      </w:r>
      <w:r w:rsidR="009C6DFF">
        <w:rPr>
          <w:lang w:eastAsia="en-GB"/>
        </w:rPr>
        <w:fldChar w:fldCharType="end"/>
      </w:r>
      <w:r w:rsidRPr="008679C8">
        <w:rPr>
          <w:lang w:eastAsia="en-GB"/>
        </w:rPr>
        <w:t xml:space="preserve"> </w:t>
      </w:r>
      <w:r w:rsidRPr="008679C8">
        <w:rPr>
          <w:vertAlign w:val="superscript"/>
          <w:lang w:eastAsia="en-GB"/>
        </w:rPr>
        <w:footnoteReference w:id="15"/>
      </w:r>
      <w:r w:rsidRPr="008679C8">
        <w:rPr>
          <w:lang w:eastAsia="en-GB"/>
        </w:rPr>
        <w:t>. Addressing the shortfalls in inductions could be one partial solution to this wider problem.</w:t>
      </w:r>
    </w:p>
    <w:p w14:paraId="319FD67F" w14:textId="77777777" w:rsidR="008679C8" w:rsidRPr="008679C8" w:rsidRDefault="008679C8" w:rsidP="008679C8">
      <w:pPr>
        <w:rPr>
          <w:lang w:eastAsia="en-GB"/>
        </w:rPr>
      </w:pPr>
    </w:p>
    <w:p w14:paraId="5BF48A78" w14:textId="5A1E3874" w:rsidR="008679C8" w:rsidRPr="008679C8" w:rsidRDefault="008679C8" w:rsidP="008679C8">
      <w:pPr>
        <w:rPr>
          <w:lang w:eastAsia="en-GB"/>
        </w:rPr>
      </w:pPr>
      <w:r w:rsidRPr="008679C8">
        <w:rPr>
          <w:lang w:eastAsia="en-GB"/>
        </w:rPr>
        <w:t>Furthermore, a lack of a good induction is perceived to be a contributing factor to poor patient experience and, potentially, patient safety</w:t>
      </w:r>
      <w:r>
        <w:rPr>
          <w:lang w:eastAsia="en-GB"/>
        </w:rPr>
        <w:t>. As without a safe and effective induction</w:t>
      </w:r>
      <w:r w:rsidRPr="008679C8">
        <w:rPr>
          <w:lang w:eastAsia="en-GB"/>
        </w:rPr>
        <w:t xml:space="preserve"> doctors can feel stressed, undervalued and ‘out of their depth’, resulting in delays in treatment and possible clinical errors.</w:t>
      </w:r>
    </w:p>
    <w:p w14:paraId="467DB95F" w14:textId="27D7E1DF" w:rsidR="00C37AAB" w:rsidRDefault="00C37AAB" w:rsidP="006550F5">
      <w:pPr>
        <w:rPr>
          <w:lang w:eastAsia="en-GB"/>
        </w:rPr>
      </w:pPr>
    </w:p>
    <w:p w14:paraId="3F6120D1" w14:textId="326F31C4" w:rsidR="00724A96" w:rsidRDefault="00752A99" w:rsidP="00724A96">
      <w:pPr>
        <w:rPr>
          <w:rFonts w:eastAsiaTheme="minorHAnsi"/>
        </w:rPr>
      </w:pPr>
      <w:r>
        <w:t>Finally, s</w:t>
      </w:r>
      <w:r w:rsidR="00724A96">
        <w:t xml:space="preserve">ince </w:t>
      </w:r>
      <w:r w:rsidR="00724035">
        <w:t xml:space="preserve">completing </w:t>
      </w:r>
      <w:r w:rsidR="00724A96">
        <w:t>this research t</w:t>
      </w:r>
      <w:r w:rsidR="00724A96" w:rsidRPr="00AB5842">
        <w:t xml:space="preserve">he </w:t>
      </w:r>
      <w:r w:rsidR="00724A96">
        <w:t xml:space="preserve">Covid-19 </w:t>
      </w:r>
      <w:r w:rsidR="00724A96" w:rsidRPr="00AB5842">
        <w:t xml:space="preserve">pandemic has seen many doctors return to practice, take up different roles and/or move departments – </w:t>
      </w:r>
      <w:r>
        <w:t>the</w:t>
      </w:r>
      <w:r w:rsidR="00724A96" w:rsidRPr="00AB5842">
        <w:t xml:space="preserve"> value of </w:t>
      </w:r>
      <w:r>
        <w:t xml:space="preserve">a </w:t>
      </w:r>
      <w:r w:rsidR="00724A96" w:rsidRPr="00AB5842">
        <w:t xml:space="preserve">good induction </w:t>
      </w:r>
      <w:r>
        <w:t>has never been so clearly in the spotlight</w:t>
      </w:r>
      <w:r w:rsidR="00724A96">
        <w:t>.</w:t>
      </w:r>
    </w:p>
    <w:p w14:paraId="04A87EB8" w14:textId="272DEA3C" w:rsidR="008679C8" w:rsidRPr="008679C8" w:rsidRDefault="008679C8" w:rsidP="006550F5">
      <w:pPr>
        <w:rPr>
          <w:lang w:eastAsia="en-GB"/>
        </w:rPr>
      </w:pPr>
    </w:p>
    <w:p w14:paraId="2B668306" w14:textId="77777777" w:rsidR="00C37AAB" w:rsidRPr="008679C8" w:rsidRDefault="00C37AAB" w:rsidP="006550F5">
      <w:pPr>
        <w:rPr>
          <w:lang w:eastAsia="en-GB"/>
        </w:rPr>
      </w:pPr>
    </w:p>
    <w:p w14:paraId="7E7938A2" w14:textId="77777777" w:rsidR="003B0D7C" w:rsidRDefault="003B0D7C" w:rsidP="003B0D7C"/>
    <w:p w14:paraId="1D3AD78E" w14:textId="77777777" w:rsidR="00516FB0" w:rsidRDefault="00516FB0">
      <w:pPr>
        <w:jc w:val="left"/>
        <w:rPr>
          <w:rFonts w:cs="Tahoma"/>
          <w:b/>
          <w:bCs/>
          <w:iCs/>
          <w:color w:val="7C2A83"/>
          <w:sz w:val="32"/>
          <w:szCs w:val="32"/>
          <w:lang w:eastAsia="en-GB"/>
        </w:rPr>
      </w:pPr>
      <w:r>
        <w:br w:type="page"/>
      </w:r>
    </w:p>
    <w:p w14:paraId="2B494832" w14:textId="4603DCCF" w:rsidR="005229B0" w:rsidRDefault="009E2659" w:rsidP="009311F1">
      <w:pPr>
        <w:pStyle w:val="sectiontitle"/>
      </w:pPr>
      <w:bookmarkStart w:id="96" w:name="_Toc34126439"/>
      <w:r>
        <w:lastRenderedPageBreak/>
        <w:t>9</w:t>
      </w:r>
      <w:r w:rsidR="00A26048">
        <w:t>.</w:t>
      </w:r>
      <w:r w:rsidR="00A26048">
        <w:tab/>
      </w:r>
      <w:r w:rsidR="005229B0">
        <w:t>A</w:t>
      </w:r>
      <w:r w:rsidR="009311F1">
        <w:t>ppendices</w:t>
      </w:r>
      <w:bookmarkEnd w:id="96"/>
    </w:p>
    <w:p w14:paraId="5DACC0C4" w14:textId="03EDC91B" w:rsidR="009311F1" w:rsidRDefault="009E2659" w:rsidP="009311F1">
      <w:pPr>
        <w:pStyle w:val="Kate2"/>
      </w:pPr>
      <w:bookmarkStart w:id="97" w:name="_Toc34126440"/>
      <w:r>
        <w:t>9</w:t>
      </w:r>
      <w:r w:rsidR="00A26048">
        <w:t>.1</w:t>
      </w:r>
      <w:r w:rsidR="00A26048">
        <w:tab/>
      </w:r>
      <w:r w:rsidR="00126864">
        <w:t xml:space="preserve">Appendix 1 – Sample </w:t>
      </w:r>
      <w:r w:rsidR="00DD19EE">
        <w:t>b</w:t>
      </w:r>
      <w:r w:rsidR="00126864">
        <w:t>reakdown</w:t>
      </w:r>
      <w:r w:rsidR="007251C1">
        <w:t xml:space="preserve"> and notes on reading the report</w:t>
      </w:r>
      <w:bookmarkEnd w:id="97"/>
    </w:p>
    <w:p w14:paraId="5888F949" w14:textId="0C6ADFE0" w:rsidR="00126864" w:rsidRDefault="00126864" w:rsidP="007251C1"/>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22"/>
      </w:tblGrid>
      <w:tr w:rsidR="005F5FB3" w:rsidRPr="005F5FB3" w14:paraId="4E19B07B" w14:textId="77777777" w:rsidTr="005F5FB3">
        <w:trPr>
          <w:trHeight w:val="359"/>
        </w:trPr>
        <w:tc>
          <w:tcPr>
            <w:tcW w:w="7797" w:type="dxa"/>
            <w:shd w:val="clear" w:color="000000" w:fill="7C2B8D"/>
            <w:vAlign w:val="center"/>
            <w:hideMark/>
          </w:tcPr>
          <w:p w14:paraId="173A3E86" w14:textId="77777777" w:rsidR="005F5FB3" w:rsidRPr="005F5FB3" w:rsidRDefault="005F5FB3" w:rsidP="00BC1F9B">
            <w:pPr>
              <w:rPr>
                <w:rFonts w:cs="Tahoma"/>
                <w:b/>
                <w:bCs/>
                <w:color w:val="FFFFFF"/>
                <w:sz w:val="22"/>
                <w:szCs w:val="22"/>
                <w:lang w:eastAsia="en-GB"/>
              </w:rPr>
            </w:pPr>
            <w:bookmarkStart w:id="98" w:name="_Hlk517265669"/>
            <w:r w:rsidRPr="005F5FB3">
              <w:rPr>
                <w:rFonts w:cs="Tahoma"/>
                <w:b/>
                <w:bCs/>
                <w:color w:val="FFFFFF"/>
                <w:sz w:val="22"/>
                <w:szCs w:val="22"/>
                <w:lang w:eastAsia="en-GB"/>
              </w:rPr>
              <w:t>Quotas</w:t>
            </w:r>
          </w:p>
        </w:tc>
        <w:tc>
          <w:tcPr>
            <w:tcW w:w="1134" w:type="dxa"/>
            <w:shd w:val="clear" w:color="000000" w:fill="7C2B8D"/>
          </w:tcPr>
          <w:p w14:paraId="7DA8C1A4" w14:textId="5D29AAD7" w:rsidR="005F5FB3" w:rsidRPr="005F5FB3" w:rsidRDefault="005F5FB3" w:rsidP="00BC1F9B">
            <w:pPr>
              <w:rPr>
                <w:rFonts w:cs="Tahoma"/>
                <w:b/>
                <w:bCs/>
                <w:color w:val="FFFFFF"/>
                <w:sz w:val="22"/>
                <w:szCs w:val="22"/>
                <w:lang w:eastAsia="en-GB"/>
              </w:rPr>
            </w:pPr>
            <w:r w:rsidRPr="005F5FB3">
              <w:rPr>
                <w:rFonts w:cs="Tahoma"/>
                <w:b/>
                <w:bCs/>
                <w:color w:val="FFFFFF"/>
                <w:sz w:val="22"/>
                <w:szCs w:val="22"/>
                <w:lang w:eastAsia="en-GB"/>
              </w:rPr>
              <w:t>Number recruited</w:t>
            </w:r>
          </w:p>
        </w:tc>
      </w:tr>
      <w:tr w:rsidR="005F5FB3" w:rsidRPr="005F5FB3" w14:paraId="5DEF49E7" w14:textId="77777777" w:rsidTr="005F5FB3">
        <w:trPr>
          <w:trHeight w:val="370"/>
        </w:trPr>
        <w:tc>
          <w:tcPr>
            <w:tcW w:w="7797" w:type="dxa"/>
            <w:shd w:val="clear" w:color="000000" w:fill="FFFFFF"/>
            <w:vAlign w:val="center"/>
          </w:tcPr>
          <w:p w14:paraId="4A943AEC" w14:textId="77777777" w:rsidR="005F5FB3" w:rsidRPr="005F5FB3" w:rsidRDefault="005F5FB3" w:rsidP="00BC1F9B">
            <w:pPr>
              <w:jc w:val="left"/>
              <w:rPr>
                <w:rFonts w:cs="Tahoma"/>
                <w:b/>
                <w:sz w:val="22"/>
                <w:szCs w:val="22"/>
                <w:lang w:eastAsia="en-GB"/>
              </w:rPr>
            </w:pPr>
            <w:r w:rsidRPr="005F5FB3">
              <w:rPr>
                <w:rFonts w:cs="Tahoma"/>
                <w:b/>
                <w:sz w:val="22"/>
                <w:szCs w:val="22"/>
                <w:lang w:eastAsia="en-GB"/>
              </w:rPr>
              <w:t>Total</w:t>
            </w:r>
          </w:p>
        </w:tc>
        <w:tc>
          <w:tcPr>
            <w:tcW w:w="1134" w:type="dxa"/>
            <w:shd w:val="clear" w:color="000000" w:fill="FFFFFF"/>
          </w:tcPr>
          <w:p w14:paraId="5F370CB4" w14:textId="6763FA14" w:rsidR="005F5FB3" w:rsidRPr="005F5FB3" w:rsidRDefault="005F5FB3" w:rsidP="005F5FB3">
            <w:pPr>
              <w:jc w:val="left"/>
              <w:rPr>
                <w:rFonts w:cs="Tahoma"/>
                <w:b/>
                <w:sz w:val="22"/>
                <w:szCs w:val="22"/>
                <w:lang w:eastAsia="en-GB"/>
              </w:rPr>
            </w:pPr>
            <w:r w:rsidRPr="005F5FB3">
              <w:rPr>
                <w:rFonts w:cs="Tahoma"/>
                <w:b/>
                <w:sz w:val="22"/>
                <w:szCs w:val="22"/>
                <w:lang w:eastAsia="en-GB"/>
              </w:rPr>
              <w:t>4</w:t>
            </w:r>
            <w:r>
              <w:rPr>
                <w:rFonts w:cs="Tahoma"/>
                <w:b/>
                <w:sz w:val="22"/>
                <w:szCs w:val="22"/>
                <w:lang w:eastAsia="en-GB"/>
              </w:rPr>
              <w:t>1</w:t>
            </w:r>
          </w:p>
        </w:tc>
      </w:tr>
      <w:tr w:rsidR="005F5FB3" w:rsidRPr="005F5FB3" w14:paraId="507FC7F0" w14:textId="77777777" w:rsidTr="005F5FB3">
        <w:trPr>
          <w:trHeight w:val="370"/>
        </w:trPr>
        <w:tc>
          <w:tcPr>
            <w:tcW w:w="8931" w:type="dxa"/>
            <w:gridSpan w:val="2"/>
            <w:shd w:val="clear" w:color="auto" w:fill="D9D9D9"/>
          </w:tcPr>
          <w:p w14:paraId="6A6F7246" w14:textId="283EE17E" w:rsidR="005F5FB3" w:rsidRPr="005F5FB3" w:rsidRDefault="005F5FB3" w:rsidP="00BC1F9B">
            <w:pPr>
              <w:jc w:val="left"/>
              <w:rPr>
                <w:rFonts w:cs="Tahoma"/>
                <w:i/>
                <w:sz w:val="22"/>
                <w:szCs w:val="22"/>
                <w:lang w:eastAsia="en-GB"/>
              </w:rPr>
            </w:pPr>
            <w:r w:rsidRPr="005F5FB3">
              <w:rPr>
                <w:rFonts w:cs="Tahoma"/>
                <w:i/>
                <w:sz w:val="22"/>
                <w:szCs w:val="22"/>
                <w:lang w:eastAsia="en-GB"/>
              </w:rPr>
              <w:t>Care setting</w:t>
            </w:r>
          </w:p>
        </w:tc>
      </w:tr>
      <w:tr w:rsidR="005F5FB3" w:rsidRPr="005F5FB3" w14:paraId="29027139" w14:textId="77777777" w:rsidTr="005F5FB3">
        <w:trPr>
          <w:trHeight w:val="370"/>
        </w:trPr>
        <w:tc>
          <w:tcPr>
            <w:tcW w:w="7797" w:type="dxa"/>
            <w:shd w:val="clear" w:color="000000" w:fill="FFFFFF"/>
            <w:vAlign w:val="center"/>
            <w:hideMark/>
          </w:tcPr>
          <w:p w14:paraId="51261A3A" w14:textId="77777777" w:rsidR="005F5FB3" w:rsidRPr="005F5FB3" w:rsidRDefault="005F5FB3" w:rsidP="00BC1F9B">
            <w:pPr>
              <w:jc w:val="left"/>
              <w:rPr>
                <w:rFonts w:cs="Tahoma"/>
                <w:sz w:val="22"/>
                <w:szCs w:val="22"/>
                <w:lang w:eastAsia="en-GB"/>
              </w:rPr>
            </w:pPr>
            <w:r w:rsidRPr="005F5FB3">
              <w:rPr>
                <w:rFonts w:cs="Tahoma"/>
                <w:sz w:val="22"/>
                <w:szCs w:val="22"/>
                <w:lang w:eastAsia="en-GB"/>
              </w:rPr>
              <w:t>Primary care, including:</w:t>
            </w:r>
          </w:p>
          <w:p w14:paraId="3DC90D52" w14:textId="77777777" w:rsidR="005F5FB3" w:rsidRPr="005F5FB3" w:rsidRDefault="005F5FB3" w:rsidP="00BC1F9B">
            <w:pPr>
              <w:pStyle w:val="bullet"/>
              <w:rPr>
                <w:sz w:val="22"/>
                <w:szCs w:val="22"/>
                <w:lang w:eastAsia="en-GB"/>
              </w:rPr>
            </w:pPr>
            <w:r w:rsidRPr="005F5FB3">
              <w:rPr>
                <w:sz w:val="22"/>
                <w:szCs w:val="22"/>
                <w:lang w:eastAsia="en-GB"/>
              </w:rPr>
              <w:t>A mix of GP Partners &amp; others</w:t>
            </w:r>
          </w:p>
          <w:p w14:paraId="6510CBFE" w14:textId="77777777" w:rsidR="005F5FB3" w:rsidRPr="005F5FB3" w:rsidRDefault="005F5FB3" w:rsidP="00BC1F9B">
            <w:pPr>
              <w:pStyle w:val="bullet"/>
              <w:rPr>
                <w:sz w:val="22"/>
                <w:szCs w:val="22"/>
                <w:lang w:eastAsia="en-GB"/>
              </w:rPr>
            </w:pPr>
            <w:r w:rsidRPr="005F5FB3">
              <w:rPr>
                <w:sz w:val="22"/>
                <w:szCs w:val="22"/>
                <w:lang w:eastAsia="en-GB"/>
              </w:rPr>
              <w:t>Some in rural practices</w:t>
            </w:r>
          </w:p>
        </w:tc>
        <w:tc>
          <w:tcPr>
            <w:tcW w:w="1134" w:type="dxa"/>
            <w:shd w:val="clear" w:color="000000" w:fill="FFFFFF"/>
          </w:tcPr>
          <w:p w14:paraId="0464C5BC" w14:textId="77777777" w:rsidR="005F5FB3" w:rsidRPr="005F5FB3" w:rsidRDefault="005F5FB3" w:rsidP="00BC1F9B">
            <w:pPr>
              <w:jc w:val="left"/>
              <w:rPr>
                <w:rFonts w:cs="Tahoma"/>
                <w:sz w:val="22"/>
                <w:szCs w:val="22"/>
                <w:lang w:eastAsia="en-GB"/>
              </w:rPr>
            </w:pPr>
            <w:r w:rsidRPr="005F5FB3">
              <w:rPr>
                <w:rFonts w:cs="Tahoma"/>
                <w:sz w:val="22"/>
                <w:szCs w:val="22"/>
                <w:lang w:eastAsia="en-GB"/>
              </w:rPr>
              <w:t>10</w:t>
            </w:r>
          </w:p>
        </w:tc>
      </w:tr>
      <w:tr w:rsidR="005F5FB3" w:rsidRPr="005F5FB3" w14:paraId="475EE45A" w14:textId="77777777" w:rsidTr="005F5FB3">
        <w:trPr>
          <w:trHeight w:val="370"/>
        </w:trPr>
        <w:tc>
          <w:tcPr>
            <w:tcW w:w="7797" w:type="dxa"/>
            <w:shd w:val="clear" w:color="000000" w:fill="FFFFFF"/>
            <w:vAlign w:val="center"/>
          </w:tcPr>
          <w:p w14:paraId="5DBE6CD3" w14:textId="77777777" w:rsidR="005F5FB3" w:rsidRPr="005F5FB3" w:rsidRDefault="005F5FB3" w:rsidP="00BC1F9B">
            <w:pPr>
              <w:jc w:val="left"/>
              <w:rPr>
                <w:rFonts w:cs="Tahoma"/>
                <w:sz w:val="22"/>
                <w:szCs w:val="22"/>
                <w:lang w:eastAsia="en-GB"/>
              </w:rPr>
            </w:pPr>
            <w:r w:rsidRPr="005F5FB3">
              <w:rPr>
                <w:rFonts w:cs="Tahoma"/>
                <w:sz w:val="22"/>
                <w:szCs w:val="22"/>
                <w:lang w:eastAsia="en-GB"/>
              </w:rPr>
              <w:t>Acute care, recruit a mix of specialties, including:</w:t>
            </w:r>
          </w:p>
          <w:p w14:paraId="6D61C1AD" w14:textId="77777777" w:rsidR="005F5FB3" w:rsidRPr="005F5FB3" w:rsidRDefault="005F5FB3" w:rsidP="00BC1F9B">
            <w:pPr>
              <w:pStyle w:val="bullet"/>
              <w:rPr>
                <w:sz w:val="22"/>
                <w:szCs w:val="22"/>
                <w:lang w:eastAsia="en-GB"/>
              </w:rPr>
            </w:pPr>
            <w:r w:rsidRPr="005F5FB3">
              <w:rPr>
                <w:sz w:val="22"/>
                <w:szCs w:val="22"/>
                <w:lang w:eastAsia="en-GB"/>
              </w:rPr>
              <w:t xml:space="preserve">Surgery and anaesthesia </w:t>
            </w:r>
          </w:p>
          <w:p w14:paraId="5A5000AF" w14:textId="77777777" w:rsidR="005F5FB3" w:rsidRPr="005F5FB3" w:rsidRDefault="005F5FB3" w:rsidP="00BC1F9B">
            <w:pPr>
              <w:pStyle w:val="bullet"/>
              <w:rPr>
                <w:sz w:val="22"/>
                <w:szCs w:val="22"/>
                <w:lang w:eastAsia="en-GB"/>
              </w:rPr>
            </w:pPr>
            <w:r w:rsidRPr="005F5FB3">
              <w:rPr>
                <w:sz w:val="22"/>
                <w:szCs w:val="22"/>
                <w:lang w:eastAsia="en-GB"/>
              </w:rPr>
              <w:t xml:space="preserve">A&amp;E </w:t>
            </w:r>
          </w:p>
        </w:tc>
        <w:tc>
          <w:tcPr>
            <w:tcW w:w="1134" w:type="dxa"/>
            <w:shd w:val="clear" w:color="000000" w:fill="FFFFFF"/>
          </w:tcPr>
          <w:p w14:paraId="609D1464" w14:textId="6BBBA0A6" w:rsidR="005F5FB3" w:rsidRPr="005F5FB3" w:rsidRDefault="005F5FB3" w:rsidP="00BC1F9B">
            <w:pPr>
              <w:jc w:val="left"/>
              <w:rPr>
                <w:rFonts w:cs="Tahoma"/>
                <w:sz w:val="22"/>
                <w:szCs w:val="22"/>
                <w:lang w:eastAsia="en-GB"/>
              </w:rPr>
            </w:pPr>
            <w:r w:rsidRPr="005F5FB3">
              <w:rPr>
                <w:rFonts w:cs="Tahoma"/>
                <w:sz w:val="22"/>
                <w:szCs w:val="22"/>
                <w:lang w:eastAsia="en-GB"/>
              </w:rPr>
              <w:t>26</w:t>
            </w:r>
          </w:p>
          <w:p w14:paraId="052433B9" w14:textId="5F73CED1" w:rsidR="005F5FB3" w:rsidRPr="005F5FB3" w:rsidRDefault="005F5FB3" w:rsidP="00BC1F9B">
            <w:pPr>
              <w:jc w:val="left"/>
              <w:rPr>
                <w:rFonts w:cs="Tahoma"/>
                <w:sz w:val="22"/>
                <w:szCs w:val="22"/>
                <w:lang w:eastAsia="en-GB"/>
              </w:rPr>
            </w:pPr>
            <w:r w:rsidRPr="005F5FB3">
              <w:rPr>
                <w:rFonts w:cs="Tahoma"/>
                <w:sz w:val="22"/>
                <w:szCs w:val="22"/>
                <w:lang w:eastAsia="en-GB"/>
              </w:rPr>
              <w:t>7</w:t>
            </w:r>
          </w:p>
          <w:p w14:paraId="58E0E931" w14:textId="2E1B9109" w:rsidR="005F5FB3" w:rsidRPr="005F5FB3" w:rsidRDefault="005F5FB3" w:rsidP="00BC1F9B">
            <w:pPr>
              <w:jc w:val="left"/>
              <w:rPr>
                <w:rFonts w:cs="Tahoma"/>
                <w:sz w:val="22"/>
                <w:szCs w:val="22"/>
                <w:lang w:eastAsia="en-GB"/>
              </w:rPr>
            </w:pPr>
            <w:r w:rsidRPr="005F5FB3">
              <w:rPr>
                <w:rFonts w:cs="Tahoma"/>
                <w:sz w:val="22"/>
                <w:szCs w:val="22"/>
                <w:lang w:eastAsia="en-GB"/>
              </w:rPr>
              <w:t>3</w:t>
            </w:r>
          </w:p>
        </w:tc>
      </w:tr>
      <w:tr w:rsidR="005F5FB3" w:rsidRPr="005F5FB3" w14:paraId="5E5AEEB6" w14:textId="77777777" w:rsidTr="005F5FB3">
        <w:trPr>
          <w:trHeight w:val="370"/>
        </w:trPr>
        <w:tc>
          <w:tcPr>
            <w:tcW w:w="7797" w:type="dxa"/>
            <w:shd w:val="clear" w:color="000000" w:fill="FFFFFF"/>
            <w:vAlign w:val="center"/>
          </w:tcPr>
          <w:p w14:paraId="1E6B2B96" w14:textId="77777777" w:rsidR="005F5FB3" w:rsidRPr="005F5FB3" w:rsidRDefault="005F5FB3" w:rsidP="00BC1F9B">
            <w:pPr>
              <w:jc w:val="left"/>
              <w:rPr>
                <w:rFonts w:cs="Tahoma"/>
                <w:sz w:val="22"/>
                <w:szCs w:val="22"/>
                <w:lang w:eastAsia="en-GB"/>
              </w:rPr>
            </w:pPr>
            <w:r w:rsidRPr="005F5FB3">
              <w:rPr>
                <w:rFonts w:cs="Tahoma"/>
                <w:sz w:val="22"/>
                <w:szCs w:val="22"/>
                <w:lang w:eastAsia="en-GB"/>
              </w:rPr>
              <w:t xml:space="preserve">Other setting (e.g. community care, mental health trust) </w:t>
            </w:r>
          </w:p>
        </w:tc>
        <w:tc>
          <w:tcPr>
            <w:tcW w:w="1134" w:type="dxa"/>
            <w:shd w:val="clear" w:color="000000" w:fill="FFFFFF"/>
          </w:tcPr>
          <w:p w14:paraId="50977B1D" w14:textId="6989377E" w:rsidR="005F5FB3" w:rsidRPr="005F5FB3" w:rsidRDefault="005F5FB3" w:rsidP="00BC1F9B">
            <w:pPr>
              <w:jc w:val="left"/>
              <w:rPr>
                <w:rFonts w:cs="Tahoma"/>
                <w:sz w:val="22"/>
                <w:szCs w:val="22"/>
                <w:lang w:eastAsia="en-GB"/>
              </w:rPr>
            </w:pPr>
            <w:r w:rsidRPr="005F5FB3">
              <w:rPr>
                <w:rFonts w:cs="Tahoma"/>
                <w:sz w:val="22"/>
                <w:szCs w:val="22"/>
                <w:lang w:eastAsia="en-GB"/>
              </w:rPr>
              <w:t>5</w:t>
            </w:r>
          </w:p>
        </w:tc>
      </w:tr>
      <w:tr w:rsidR="005F5FB3" w:rsidRPr="005F5FB3" w14:paraId="3B366691" w14:textId="77777777" w:rsidTr="005F5FB3">
        <w:trPr>
          <w:trHeight w:val="370"/>
        </w:trPr>
        <w:tc>
          <w:tcPr>
            <w:tcW w:w="8931" w:type="dxa"/>
            <w:gridSpan w:val="2"/>
            <w:shd w:val="clear" w:color="auto" w:fill="D9D9D9"/>
          </w:tcPr>
          <w:p w14:paraId="372901CA" w14:textId="0DEDA7DA" w:rsidR="005F5FB3" w:rsidRPr="005F5FB3" w:rsidRDefault="005F5FB3" w:rsidP="00BC1F9B">
            <w:pPr>
              <w:jc w:val="left"/>
              <w:rPr>
                <w:rFonts w:cs="Tahoma"/>
                <w:i/>
                <w:sz w:val="22"/>
                <w:szCs w:val="22"/>
                <w:lang w:eastAsia="en-GB"/>
              </w:rPr>
            </w:pPr>
            <w:r w:rsidRPr="005F5FB3">
              <w:rPr>
                <w:rFonts w:cs="Tahoma"/>
                <w:i/>
                <w:sz w:val="22"/>
                <w:szCs w:val="22"/>
                <w:lang w:eastAsia="en-GB"/>
              </w:rPr>
              <w:t>Country (NB must include a spread within each country)</w:t>
            </w:r>
          </w:p>
        </w:tc>
      </w:tr>
      <w:tr w:rsidR="005F5FB3" w:rsidRPr="005F5FB3" w14:paraId="5E5349D0" w14:textId="77777777" w:rsidTr="005F5FB3">
        <w:trPr>
          <w:trHeight w:val="370"/>
        </w:trPr>
        <w:tc>
          <w:tcPr>
            <w:tcW w:w="7797" w:type="dxa"/>
            <w:shd w:val="clear" w:color="000000" w:fill="FFFFFF"/>
            <w:vAlign w:val="center"/>
            <w:hideMark/>
          </w:tcPr>
          <w:p w14:paraId="3109ADC1" w14:textId="77777777" w:rsidR="005F5FB3" w:rsidRPr="005F5FB3" w:rsidRDefault="005F5FB3" w:rsidP="00BC1F9B">
            <w:pPr>
              <w:jc w:val="left"/>
              <w:rPr>
                <w:rFonts w:cs="Tahoma"/>
                <w:sz w:val="22"/>
                <w:szCs w:val="22"/>
                <w:lang w:eastAsia="en-GB"/>
              </w:rPr>
            </w:pPr>
            <w:r w:rsidRPr="005F5FB3">
              <w:rPr>
                <w:rFonts w:cs="Tahoma"/>
                <w:sz w:val="22"/>
                <w:szCs w:val="22"/>
                <w:lang w:eastAsia="en-GB"/>
              </w:rPr>
              <w:t>England</w:t>
            </w:r>
          </w:p>
        </w:tc>
        <w:tc>
          <w:tcPr>
            <w:tcW w:w="1134" w:type="dxa"/>
            <w:shd w:val="clear" w:color="000000" w:fill="FFFFFF"/>
          </w:tcPr>
          <w:p w14:paraId="63D78697" w14:textId="11571B34" w:rsidR="005F5FB3" w:rsidRPr="005F5FB3" w:rsidRDefault="005F5FB3" w:rsidP="002D09A6">
            <w:pPr>
              <w:jc w:val="left"/>
              <w:rPr>
                <w:rFonts w:cs="Tahoma"/>
                <w:sz w:val="22"/>
                <w:szCs w:val="22"/>
                <w:lang w:eastAsia="en-GB"/>
              </w:rPr>
            </w:pPr>
            <w:r w:rsidRPr="005F5FB3">
              <w:rPr>
                <w:rFonts w:cs="Tahoma"/>
                <w:sz w:val="22"/>
                <w:szCs w:val="22"/>
                <w:lang w:eastAsia="en-GB"/>
              </w:rPr>
              <w:t>30</w:t>
            </w:r>
          </w:p>
        </w:tc>
      </w:tr>
      <w:tr w:rsidR="005F5FB3" w:rsidRPr="005F5FB3" w14:paraId="1DC6DE71" w14:textId="77777777" w:rsidTr="005F5FB3">
        <w:trPr>
          <w:trHeight w:val="370"/>
        </w:trPr>
        <w:tc>
          <w:tcPr>
            <w:tcW w:w="7797" w:type="dxa"/>
            <w:shd w:val="clear" w:color="000000" w:fill="FFFFFF"/>
            <w:vAlign w:val="center"/>
            <w:hideMark/>
          </w:tcPr>
          <w:p w14:paraId="3C438D2D" w14:textId="77777777" w:rsidR="005F5FB3" w:rsidRPr="005F5FB3" w:rsidRDefault="005F5FB3" w:rsidP="00BC1F9B">
            <w:pPr>
              <w:jc w:val="left"/>
              <w:rPr>
                <w:rFonts w:cs="Tahoma"/>
                <w:sz w:val="22"/>
                <w:szCs w:val="22"/>
                <w:lang w:eastAsia="en-GB"/>
              </w:rPr>
            </w:pPr>
            <w:r w:rsidRPr="005F5FB3">
              <w:rPr>
                <w:rFonts w:cs="Tahoma"/>
                <w:sz w:val="22"/>
                <w:szCs w:val="22"/>
                <w:lang w:eastAsia="en-GB"/>
              </w:rPr>
              <w:t>Scotland</w:t>
            </w:r>
          </w:p>
        </w:tc>
        <w:tc>
          <w:tcPr>
            <w:tcW w:w="1134" w:type="dxa"/>
            <w:shd w:val="clear" w:color="000000" w:fill="FFFFFF"/>
          </w:tcPr>
          <w:p w14:paraId="288BFF1E" w14:textId="7CAC1FCB" w:rsidR="005F5FB3" w:rsidRPr="005F5FB3" w:rsidRDefault="005F5FB3" w:rsidP="00BC1F9B">
            <w:pPr>
              <w:jc w:val="left"/>
              <w:rPr>
                <w:rFonts w:cs="Tahoma"/>
                <w:sz w:val="22"/>
                <w:szCs w:val="22"/>
                <w:lang w:eastAsia="en-GB"/>
              </w:rPr>
            </w:pPr>
            <w:r w:rsidRPr="005F5FB3">
              <w:rPr>
                <w:rFonts w:cs="Tahoma"/>
                <w:sz w:val="22"/>
                <w:szCs w:val="22"/>
                <w:lang w:eastAsia="en-GB"/>
              </w:rPr>
              <w:t>8</w:t>
            </w:r>
          </w:p>
        </w:tc>
      </w:tr>
      <w:tr w:rsidR="005F5FB3" w:rsidRPr="005F5FB3" w14:paraId="6F447256" w14:textId="77777777" w:rsidTr="005F5FB3">
        <w:trPr>
          <w:trHeight w:val="370"/>
        </w:trPr>
        <w:tc>
          <w:tcPr>
            <w:tcW w:w="7797" w:type="dxa"/>
            <w:shd w:val="clear" w:color="000000" w:fill="FFFFFF"/>
            <w:vAlign w:val="center"/>
            <w:hideMark/>
          </w:tcPr>
          <w:p w14:paraId="715065E5" w14:textId="77777777" w:rsidR="005F5FB3" w:rsidRPr="005F5FB3" w:rsidRDefault="005F5FB3" w:rsidP="00BC1F9B">
            <w:pPr>
              <w:jc w:val="left"/>
              <w:rPr>
                <w:rFonts w:cs="Tahoma"/>
                <w:sz w:val="22"/>
                <w:szCs w:val="22"/>
                <w:lang w:eastAsia="en-GB"/>
              </w:rPr>
            </w:pPr>
            <w:r w:rsidRPr="005F5FB3">
              <w:rPr>
                <w:rFonts w:cs="Tahoma"/>
                <w:sz w:val="22"/>
                <w:szCs w:val="22"/>
                <w:lang w:eastAsia="en-GB"/>
              </w:rPr>
              <w:t>Northern Ireland</w:t>
            </w:r>
          </w:p>
        </w:tc>
        <w:tc>
          <w:tcPr>
            <w:tcW w:w="1134" w:type="dxa"/>
            <w:shd w:val="clear" w:color="000000" w:fill="FFFFFF"/>
          </w:tcPr>
          <w:p w14:paraId="6D8DAD76" w14:textId="02C97310" w:rsidR="005F5FB3" w:rsidRPr="005F5FB3" w:rsidRDefault="005F5FB3" w:rsidP="00BC1F9B">
            <w:pPr>
              <w:jc w:val="left"/>
              <w:rPr>
                <w:rFonts w:cs="Tahoma"/>
                <w:sz w:val="22"/>
                <w:szCs w:val="22"/>
                <w:lang w:eastAsia="en-GB"/>
              </w:rPr>
            </w:pPr>
            <w:r w:rsidRPr="005F5FB3">
              <w:rPr>
                <w:rFonts w:cs="Tahoma"/>
                <w:sz w:val="22"/>
                <w:szCs w:val="22"/>
                <w:lang w:eastAsia="en-GB"/>
              </w:rPr>
              <w:t>3</w:t>
            </w:r>
          </w:p>
        </w:tc>
      </w:tr>
      <w:tr w:rsidR="005F5FB3" w:rsidRPr="005F5FB3" w14:paraId="3D7E62E9" w14:textId="77777777" w:rsidTr="005F5FB3">
        <w:trPr>
          <w:trHeight w:val="370"/>
        </w:trPr>
        <w:tc>
          <w:tcPr>
            <w:tcW w:w="8931" w:type="dxa"/>
            <w:gridSpan w:val="2"/>
            <w:shd w:val="clear" w:color="auto" w:fill="D9D9D9"/>
          </w:tcPr>
          <w:p w14:paraId="3EC598A9" w14:textId="6F8C8995" w:rsidR="005F5FB3" w:rsidRPr="005F5FB3" w:rsidRDefault="005F5FB3" w:rsidP="00BC1F9B">
            <w:pPr>
              <w:jc w:val="left"/>
              <w:rPr>
                <w:rFonts w:cs="Tahoma"/>
                <w:i/>
                <w:sz w:val="22"/>
                <w:szCs w:val="22"/>
                <w:lang w:eastAsia="en-GB"/>
              </w:rPr>
            </w:pPr>
            <w:r w:rsidRPr="005F5FB3">
              <w:rPr>
                <w:rFonts w:cs="Tahoma"/>
                <w:i/>
                <w:sz w:val="22"/>
                <w:szCs w:val="22"/>
                <w:lang w:eastAsia="en-GB"/>
              </w:rPr>
              <w:t>Type of setting</w:t>
            </w:r>
          </w:p>
        </w:tc>
      </w:tr>
      <w:tr w:rsidR="005F5FB3" w:rsidRPr="005F5FB3" w14:paraId="641DA373" w14:textId="77777777" w:rsidTr="005F5FB3">
        <w:trPr>
          <w:trHeight w:val="370"/>
        </w:trPr>
        <w:tc>
          <w:tcPr>
            <w:tcW w:w="7797" w:type="dxa"/>
            <w:shd w:val="clear" w:color="000000" w:fill="FFFFFF"/>
            <w:vAlign w:val="center"/>
          </w:tcPr>
          <w:p w14:paraId="34A5647B" w14:textId="77777777" w:rsidR="005F5FB3" w:rsidRPr="005F5FB3" w:rsidRDefault="005F5FB3" w:rsidP="00BC1F9B">
            <w:pPr>
              <w:jc w:val="left"/>
              <w:rPr>
                <w:rFonts w:cs="Tahoma"/>
                <w:sz w:val="22"/>
                <w:szCs w:val="22"/>
                <w:lang w:eastAsia="en-GB"/>
              </w:rPr>
            </w:pPr>
            <w:r w:rsidRPr="005F5FB3">
              <w:rPr>
                <w:rFonts w:cs="Tahoma"/>
                <w:sz w:val="22"/>
                <w:szCs w:val="22"/>
                <w:lang w:eastAsia="en-GB"/>
              </w:rPr>
              <w:t>District General Hospital</w:t>
            </w:r>
          </w:p>
        </w:tc>
        <w:tc>
          <w:tcPr>
            <w:tcW w:w="1134" w:type="dxa"/>
            <w:shd w:val="clear" w:color="000000" w:fill="FFFFFF"/>
          </w:tcPr>
          <w:p w14:paraId="4746043E" w14:textId="2314A983" w:rsidR="005F5FB3" w:rsidRPr="005F5FB3" w:rsidRDefault="005F5FB3" w:rsidP="00BC1F9B">
            <w:pPr>
              <w:jc w:val="left"/>
              <w:rPr>
                <w:rFonts w:cs="Tahoma"/>
                <w:sz w:val="22"/>
                <w:szCs w:val="22"/>
                <w:lang w:eastAsia="en-GB"/>
              </w:rPr>
            </w:pPr>
            <w:r w:rsidRPr="005F5FB3">
              <w:rPr>
                <w:rFonts w:cs="Tahoma"/>
                <w:sz w:val="22"/>
                <w:szCs w:val="22"/>
                <w:lang w:eastAsia="en-GB"/>
              </w:rPr>
              <w:t>10</w:t>
            </w:r>
          </w:p>
        </w:tc>
      </w:tr>
      <w:tr w:rsidR="005F5FB3" w:rsidRPr="005F5FB3" w14:paraId="4FFAFD41" w14:textId="77777777" w:rsidTr="005F5FB3">
        <w:trPr>
          <w:trHeight w:val="370"/>
        </w:trPr>
        <w:tc>
          <w:tcPr>
            <w:tcW w:w="7797" w:type="dxa"/>
            <w:shd w:val="clear" w:color="000000" w:fill="FFFFFF"/>
            <w:vAlign w:val="center"/>
          </w:tcPr>
          <w:p w14:paraId="60146651" w14:textId="77777777" w:rsidR="005F5FB3" w:rsidRPr="005F5FB3" w:rsidRDefault="005F5FB3" w:rsidP="00BC1F9B">
            <w:pPr>
              <w:jc w:val="left"/>
              <w:rPr>
                <w:rFonts w:cs="Tahoma"/>
                <w:sz w:val="22"/>
                <w:szCs w:val="22"/>
                <w:lang w:eastAsia="en-GB"/>
              </w:rPr>
            </w:pPr>
            <w:r w:rsidRPr="005F5FB3">
              <w:rPr>
                <w:rFonts w:cs="Tahoma"/>
                <w:sz w:val="22"/>
                <w:szCs w:val="22"/>
                <w:lang w:eastAsia="en-GB"/>
              </w:rPr>
              <w:t>University/Teaching Hospital</w:t>
            </w:r>
          </w:p>
        </w:tc>
        <w:tc>
          <w:tcPr>
            <w:tcW w:w="1134" w:type="dxa"/>
            <w:shd w:val="clear" w:color="000000" w:fill="FFFFFF"/>
          </w:tcPr>
          <w:p w14:paraId="0BE7A03D" w14:textId="0D7FC1BB" w:rsidR="005F5FB3" w:rsidRPr="005F5FB3" w:rsidRDefault="005F5FB3" w:rsidP="005F5FB3">
            <w:pPr>
              <w:jc w:val="left"/>
              <w:rPr>
                <w:rFonts w:cs="Tahoma"/>
                <w:sz w:val="22"/>
                <w:szCs w:val="22"/>
                <w:lang w:eastAsia="en-GB"/>
              </w:rPr>
            </w:pPr>
            <w:r w:rsidRPr="005F5FB3">
              <w:rPr>
                <w:rFonts w:cs="Tahoma"/>
                <w:sz w:val="22"/>
                <w:szCs w:val="22"/>
                <w:lang w:eastAsia="en-GB"/>
              </w:rPr>
              <w:t>16</w:t>
            </w:r>
          </w:p>
        </w:tc>
      </w:tr>
      <w:tr w:rsidR="005F5FB3" w:rsidRPr="005F5FB3" w14:paraId="204E84E4" w14:textId="77777777" w:rsidTr="005F5FB3">
        <w:trPr>
          <w:trHeight w:val="370"/>
        </w:trPr>
        <w:tc>
          <w:tcPr>
            <w:tcW w:w="7797" w:type="dxa"/>
            <w:shd w:val="clear" w:color="000000" w:fill="FFFFFF"/>
            <w:vAlign w:val="center"/>
          </w:tcPr>
          <w:p w14:paraId="6AD2902F" w14:textId="77777777" w:rsidR="005F5FB3" w:rsidRPr="005F5FB3" w:rsidRDefault="005F5FB3" w:rsidP="00BC1F9B">
            <w:pPr>
              <w:jc w:val="left"/>
              <w:rPr>
                <w:rFonts w:cs="Tahoma"/>
                <w:sz w:val="22"/>
                <w:szCs w:val="22"/>
                <w:lang w:eastAsia="en-GB"/>
              </w:rPr>
            </w:pPr>
            <w:r w:rsidRPr="005F5FB3">
              <w:rPr>
                <w:rFonts w:cs="Tahoma"/>
                <w:sz w:val="22"/>
                <w:szCs w:val="22"/>
                <w:lang w:eastAsia="en-GB"/>
              </w:rPr>
              <w:t>Other</w:t>
            </w:r>
          </w:p>
        </w:tc>
        <w:tc>
          <w:tcPr>
            <w:tcW w:w="1134" w:type="dxa"/>
            <w:shd w:val="clear" w:color="000000" w:fill="FFFFFF"/>
          </w:tcPr>
          <w:p w14:paraId="64DA2872" w14:textId="25898E6D" w:rsidR="005F5FB3" w:rsidRPr="005F5FB3" w:rsidRDefault="005F5FB3" w:rsidP="00BC1F9B">
            <w:pPr>
              <w:jc w:val="left"/>
              <w:rPr>
                <w:rFonts w:cs="Tahoma"/>
                <w:sz w:val="22"/>
                <w:szCs w:val="22"/>
                <w:lang w:eastAsia="en-GB"/>
              </w:rPr>
            </w:pPr>
            <w:r w:rsidRPr="005F5FB3">
              <w:rPr>
                <w:rFonts w:cs="Tahoma"/>
                <w:sz w:val="22"/>
                <w:szCs w:val="22"/>
                <w:lang w:eastAsia="en-GB"/>
              </w:rPr>
              <w:t>5</w:t>
            </w:r>
          </w:p>
        </w:tc>
      </w:tr>
      <w:tr w:rsidR="005F5FB3" w:rsidRPr="005F5FB3" w14:paraId="17FA6CD1" w14:textId="77777777" w:rsidTr="005F5FB3">
        <w:trPr>
          <w:trHeight w:val="370"/>
        </w:trPr>
        <w:tc>
          <w:tcPr>
            <w:tcW w:w="8931" w:type="dxa"/>
            <w:gridSpan w:val="2"/>
            <w:shd w:val="clear" w:color="auto" w:fill="D9D9D9"/>
          </w:tcPr>
          <w:p w14:paraId="1B61F4D6" w14:textId="0F6BF597" w:rsidR="005F5FB3" w:rsidRPr="005F5FB3" w:rsidRDefault="005F5FB3" w:rsidP="00BC1F9B">
            <w:pPr>
              <w:jc w:val="left"/>
              <w:rPr>
                <w:rFonts w:cs="Tahoma"/>
                <w:i/>
                <w:sz w:val="22"/>
                <w:szCs w:val="22"/>
                <w:lang w:eastAsia="en-GB"/>
              </w:rPr>
            </w:pPr>
            <w:r w:rsidRPr="005F5FB3">
              <w:rPr>
                <w:rFonts w:cs="Tahoma"/>
                <w:i/>
                <w:sz w:val="22"/>
                <w:szCs w:val="22"/>
                <w:lang w:eastAsia="en-GB"/>
              </w:rPr>
              <w:t>Career stage/type</w:t>
            </w:r>
          </w:p>
        </w:tc>
      </w:tr>
      <w:tr w:rsidR="005F5FB3" w:rsidRPr="005F5FB3" w14:paraId="32F77340" w14:textId="77777777" w:rsidTr="005F5FB3">
        <w:trPr>
          <w:trHeight w:val="370"/>
        </w:trPr>
        <w:tc>
          <w:tcPr>
            <w:tcW w:w="7797" w:type="dxa"/>
            <w:shd w:val="clear" w:color="000000" w:fill="FFFFFF"/>
            <w:vAlign w:val="center"/>
            <w:hideMark/>
          </w:tcPr>
          <w:p w14:paraId="7D2D54CE" w14:textId="77777777" w:rsidR="005F5FB3" w:rsidRPr="005F5FB3" w:rsidRDefault="005F5FB3" w:rsidP="00BC1F9B">
            <w:pPr>
              <w:jc w:val="left"/>
              <w:rPr>
                <w:rFonts w:cs="Tahoma"/>
                <w:sz w:val="22"/>
                <w:szCs w:val="22"/>
                <w:lang w:eastAsia="en-GB"/>
              </w:rPr>
            </w:pPr>
            <w:r w:rsidRPr="005F5FB3">
              <w:rPr>
                <w:rFonts w:cs="Tahoma"/>
                <w:sz w:val="22"/>
                <w:szCs w:val="22"/>
                <w:lang w:eastAsia="en-GB"/>
              </w:rPr>
              <w:t>Trainees (FY1)</w:t>
            </w:r>
          </w:p>
        </w:tc>
        <w:tc>
          <w:tcPr>
            <w:tcW w:w="1134" w:type="dxa"/>
            <w:shd w:val="clear" w:color="000000" w:fill="FFFFFF"/>
          </w:tcPr>
          <w:p w14:paraId="3544FF00" w14:textId="77777777" w:rsidR="005F5FB3" w:rsidRPr="005F5FB3" w:rsidRDefault="005F5FB3" w:rsidP="00BC1F9B">
            <w:pPr>
              <w:jc w:val="left"/>
              <w:rPr>
                <w:rFonts w:cs="Tahoma"/>
                <w:sz w:val="22"/>
                <w:szCs w:val="22"/>
                <w:lang w:eastAsia="en-GB"/>
              </w:rPr>
            </w:pPr>
            <w:r w:rsidRPr="005F5FB3">
              <w:rPr>
                <w:rFonts w:cs="Tahoma"/>
                <w:sz w:val="22"/>
                <w:szCs w:val="22"/>
                <w:lang w:eastAsia="en-GB"/>
              </w:rPr>
              <w:t>8</w:t>
            </w:r>
          </w:p>
        </w:tc>
      </w:tr>
      <w:tr w:rsidR="005F5FB3" w:rsidRPr="005F5FB3" w14:paraId="0A28F807" w14:textId="77777777" w:rsidTr="005F5FB3">
        <w:trPr>
          <w:trHeight w:val="370"/>
        </w:trPr>
        <w:tc>
          <w:tcPr>
            <w:tcW w:w="7797" w:type="dxa"/>
            <w:shd w:val="clear" w:color="000000" w:fill="FFFFFF"/>
            <w:vAlign w:val="center"/>
            <w:hideMark/>
          </w:tcPr>
          <w:p w14:paraId="5A0D2654" w14:textId="77777777" w:rsidR="005F5FB3" w:rsidRPr="005F5FB3" w:rsidRDefault="005F5FB3" w:rsidP="00BC1F9B">
            <w:pPr>
              <w:jc w:val="left"/>
              <w:rPr>
                <w:rFonts w:cs="Tahoma"/>
                <w:sz w:val="22"/>
                <w:szCs w:val="22"/>
                <w:lang w:eastAsia="en-GB"/>
              </w:rPr>
            </w:pPr>
            <w:r w:rsidRPr="005F5FB3">
              <w:rPr>
                <w:rFonts w:cs="Tahoma"/>
                <w:bCs/>
                <w:sz w:val="22"/>
                <w:szCs w:val="22"/>
                <w:lang w:eastAsia="en-GB"/>
              </w:rPr>
              <w:t>Newly qualified</w:t>
            </w:r>
            <w:r w:rsidRPr="005F5FB3">
              <w:rPr>
                <w:rFonts w:cs="Tahoma"/>
                <w:sz w:val="22"/>
                <w:szCs w:val="22"/>
                <w:lang w:eastAsia="en-GB"/>
              </w:rPr>
              <w:t xml:space="preserve"> consultants</w:t>
            </w:r>
          </w:p>
        </w:tc>
        <w:tc>
          <w:tcPr>
            <w:tcW w:w="1134" w:type="dxa"/>
            <w:shd w:val="clear" w:color="000000" w:fill="FFFFFF"/>
          </w:tcPr>
          <w:p w14:paraId="2D900BFF" w14:textId="416B982A" w:rsidR="005F5FB3" w:rsidRPr="005F5FB3" w:rsidRDefault="005F5FB3" w:rsidP="00BC1F9B">
            <w:pPr>
              <w:jc w:val="left"/>
              <w:rPr>
                <w:rFonts w:cs="Tahoma"/>
                <w:sz w:val="22"/>
                <w:szCs w:val="22"/>
                <w:lang w:eastAsia="en-GB"/>
              </w:rPr>
            </w:pPr>
            <w:r w:rsidRPr="005F5FB3">
              <w:rPr>
                <w:rFonts w:cs="Tahoma"/>
                <w:sz w:val="22"/>
                <w:szCs w:val="22"/>
                <w:lang w:eastAsia="en-GB"/>
              </w:rPr>
              <w:t>4</w:t>
            </w:r>
          </w:p>
        </w:tc>
      </w:tr>
      <w:tr w:rsidR="005F5FB3" w:rsidRPr="005F5FB3" w14:paraId="2E1869BC" w14:textId="77777777" w:rsidTr="005F5FB3">
        <w:trPr>
          <w:trHeight w:val="370"/>
        </w:trPr>
        <w:tc>
          <w:tcPr>
            <w:tcW w:w="7797" w:type="dxa"/>
            <w:shd w:val="clear" w:color="000000" w:fill="FFFFFF"/>
            <w:vAlign w:val="center"/>
            <w:hideMark/>
          </w:tcPr>
          <w:p w14:paraId="60BFE0F9" w14:textId="77777777" w:rsidR="005F5FB3" w:rsidRPr="005F5FB3" w:rsidRDefault="005F5FB3" w:rsidP="00BC1F9B">
            <w:pPr>
              <w:jc w:val="left"/>
              <w:rPr>
                <w:rFonts w:cs="Tahoma"/>
                <w:sz w:val="22"/>
                <w:szCs w:val="22"/>
                <w:lang w:eastAsia="en-GB"/>
              </w:rPr>
            </w:pPr>
            <w:r w:rsidRPr="005F5FB3">
              <w:rPr>
                <w:rFonts w:cs="Tahoma"/>
                <w:sz w:val="22"/>
                <w:szCs w:val="22"/>
                <w:lang w:eastAsia="en-GB"/>
              </w:rPr>
              <w:t>Locums (mix of agency locum &amp; those with a regular contract)</w:t>
            </w:r>
          </w:p>
          <w:p w14:paraId="3C268A09" w14:textId="77777777" w:rsidR="005F5FB3" w:rsidRPr="005F5FB3" w:rsidRDefault="005F5FB3" w:rsidP="00BC1F9B">
            <w:pPr>
              <w:pStyle w:val="bullet"/>
              <w:rPr>
                <w:sz w:val="22"/>
                <w:szCs w:val="22"/>
                <w:lang w:eastAsia="en-GB"/>
              </w:rPr>
            </w:pPr>
            <w:r w:rsidRPr="005F5FB3">
              <w:rPr>
                <w:sz w:val="22"/>
                <w:szCs w:val="22"/>
                <w:lang w:eastAsia="en-GB"/>
              </w:rPr>
              <w:t>Secondary care (may also hold a regular post)</w:t>
            </w:r>
          </w:p>
          <w:p w14:paraId="2D8A47B3" w14:textId="77777777" w:rsidR="005F5FB3" w:rsidRPr="005F5FB3" w:rsidRDefault="005F5FB3" w:rsidP="00BC1F9B">
            <w:pPr>
              <w:pStyle w:val="bullet"/>
              <w:rPr>
                <w:sz w:val="22"/>
                <w:szCs w:val="22"/>
                <w:lang w:eastAsia="en-GB"/>
              </w:rPr>
            </w:pPr>
            <w:r w:rsidRPr="005F5FB3">
              <w:rPr>
                <w:sz w:val="22"/>
                <w:szCs w:val="22"/>
                <w:lang w:eastAsia="en-GB"/>
              </w:rPr>
              <w:t>GP</w:t>
            </w:r>
          </w:p>
        </w:tc>
        <w:tc>
          <w:tcPr>
            <w:tcW w:w="1134" w:type="dxa"/>
            <w:shd w:val="clear" w:color="000000" w:fill="FFFFFF"/>
          </w:tcPr>
          <w:p w14:paraId="71C19584" w14:textId="0DDEC878" w:rsidR="005F5FB3" w:rsidRPr="005F5FB3" w:rsidRDefault="005F5FB3" w:rsidP="00BC1F9B">
            <w:pPr>
              <w:jc w:val="left"/>
              <w:rPr>
                <w:rFonts w:cs="Tahoma"/>
                <w:sz w:val="22"/>
                <w:szCs w:val="22"/>
                <w:lang w:eastAsia="en-GB"/>
              </w:rPr>
            </w:pPr>
            <w:r w:rsidRPr="005F5FB3">
              <w:rPr>
                <w:rFonts w:cs="Tahoma"/>
                <w:sz w:val="22"/>
                <w:szCs w:val="22"/>
                <w:lang w:eastAsia="en-GB"/>
              </w:rPr>
              <w:t>5</w:t>
            </w:r>
          </w:p>
          <w:p w14:paraId="2A91D78D" w14:textId="7B0A92B6" w:rsidR="005F5FB3" w:rsidRPr="005F5FB3" w:rsidRDefault="005F5FB3" w:rsidP="00BC1F9B">
            <w:pPr>
              <w:jc w:val="left"/>
              <w:rPr>
                <w:rFonts w:cs="Tahoma"/>
                <w:sz w:val="22"/>
                <w:szCs w:val="22"/>
                <w:lang w:eastAsia="en-GB"/>
              </w:rPr>
            </w:pPr>
            <w:r w:rsidRPr="005F5FB3">
              <w:rPr>
                <w:rFonts w:cs="Tahoma"/>
                <w:sz w:val="22"/>
                <w:szCs w:val="22"/>
                <w:lang w:eastAsia="en-GB"/>
              </w:rPr>
              <w:t>2</w:t>
            </w:r>
          </w:p>
          <w:p w14:paraId="7DBBF0F9" w14:textId="77777777" w:rsidR="005F5FB3" w:rsidRPr="005F5FB3" w:rsidRDefault="005F5FB3" w:rsidP="00BC1F9B">
            <w:pPr>
              <w:jc w:val="left"/>
              <w:rPr>
                <w:rFonts w:cs="Tahoma"/>
                <w:sz w:val="22"/>
                <w:szCs w:val="22"/>
                <w:lang w:eastAsia="en-GB"/>
              </w:rPr>
            </w:pPr>
            <w:r w:rsidRPr="005F5FB3">
              <w:rPr>
                <w:rFonts w:cs="Tahoma"/>
                <w:sz w:val="22"/>
                <w:szCs w:val="22"/>
                <w:lang w:eastAsia="en-GB"/>
              </w:rPr>
              <w:t>3</w:t>
            </w:r>
          </w:p>
        </w:tc>
      </w:tr>
      <w:tr w:rsidR="005F5FB3" w:rsidRPr="005F5FB3" w14:paraId="2CCB4F9B" w14:textId="77777777" w:rsidTr="005F5FB3">
        <w:trPr>
          <w:trHeight w:val="370"/>
        </w:trPr>
        <w:tc>
          <w:tcPr>
            <w:tcW w:w="7797" w:type="dxa"/>
            <w:shd w:val="clear" w:color="auto" w:fill="auto"/>
            <w:noWrap/>
            <w:vAlign w:val="bottom"/>
          </w:tcPr>
          <w:p w14:paraId="799D0CB6" w14:textId="77777777"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 xml:space="preserve">Newly appointed to management role (i.e. Clinical Director, Medical Director) </w:t>
            </w:r>
          </w:p>
          <w:p w14:paraId="18FDA3E5" w14:textId="77777777" w:rsidR="005F5FB3" w:rsidRPr="005F5FB3" w:rsidRDefault="005F5FB3" w:rsidP="00BC1F9B">
            <w:pPr>
              <w:pStyle w:val="bullet"/>
              <w:rPr>
                <w:sz w:val="22"/>
                <w:szCs w:val="22"/>
                <w:lang w:eastAsia="en-GB"/>
              </w:rPr>
            </w:pPr>
            <w:r w:rsidRPr="005F5FB3">
              <w:rPr>
                <w:sz w:val="22"/>
                <w:szCs w:val="22"/>
                <w:lang w:eastAsia="en-GB"/>
              </w:rPr>
              <w:t>Primary care (GP)</w:t>
            </w:r>
          </w:p>
          <w:p w14:paraId="558552BE" w14:textId="77777777" w:rsidR="005F5FB3" w:rsidRPr="005F5FB3" w:rsidRDefault="005F5FB3" w:rsidP="00BC1F9B">
            <w:pPr>
              <w:pStyle w:val="bullet"/>
              <w:rPr>
                <w:sz w:val="22"/>
                <w:szCs w:val="22"/>
                <w:lang w:eastAsia="en-GB"/>
              </w:rPr>
            </w:pPr>
            <w:r w:rsidRPr="005F5FB3">
              <w:rPr>
                <w:sz w:val="22"/>
                <w:szCs w:val="22"/>
                <w:lang w:eastAsia="en-GB"/>
              </w:rPr>
              <w:t>Secondary care</w:t>
            </w:r>
          </w:p>
        </w:tc>
        <w:tc>
          <w:tcPr>
            <w:tcW w:w="1134" w:type="dxa"/>
          </w:tcPr>
          <w:p w14:paraId="0944BB1F" w14:textId="77777777" w:rsidR="005F5FB3" w:rsidRPr="005F5FB3" w:rsidRDefault="005F5FB3" w:rsidP="00BC1F9B">
            <w:pPr>
              <w:jc w:val="left"/>
              <w:rPr>
                <w:rFonts w:cs="Tahoma"/>
                <w:sz w:val="22"/>
                <w:szCs w:val="22"/>
                <w:lang w:eastAsia="en-GB"/>
              </w:rPr>
            </w:pPr>
            <w:r w:rsidRPr="005F5FB3">
              <w:rPr>
                <w:rFonts w:cs="Tahoma"/>
                <w:sz w:val="22"/>
                <w:szCs w:val="22"/>
                <w:lang w:eastAsia="en-GB"/>
              </w:rPr>
              <w:t>2</w:t>
            </w:r>
          </w:p>
        </w:tc>
      </w:tr>
      <w:tr w:rsidR="005F5FB3" w:rsidRPr="005F5FB3" w14:paraId="0FA39C28" w14:textId="77777777" w:rsidTr="005F5FB3">
        <w:trPr>
          <w:trHeight w:val="370"/>
        </w:trPr>
        <w:tc>
          <w:tcPr>
            <w:tcW w:w="7797" w:type="dxa"/>
            <w:shd w:val="clear" w:color="auto" w:fill="auto"/>
            <w:noWrap/>
            <w:vAlign w:val="bottom"/>
            <w:hideMark/>
          </w:tcPr>
          <w:p w14:paraId="0EB9C1C2" w14:textId="77777777"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 xml:space="preserve">Other secondary care doctors new to post (recruit a </w:t>
            </w:r>
            <w:r w:rsidRPr="005F5FB3">
              <w:rPr>
                <w:rFonts w:cs="Tahoma"/>
                <w:color w:val="000000"/>
                <w:sz w:val="22"/>
                <w:szCs w:val="22"/>
                <w:u w:val="single"/>
                <w:lang w:eastAsia="en-GB"/>
              </w:rPr>
              <w:t>range</w:t>
            </w:r>
            <w:r w:rsidRPr="005F5FB3">
              <w:rPr>
                <w:rFonts w:cs="Tahoma"/>
                <w:color w:val="000000"/>
                <w:sz w:val="22"/>
                <w:szCs w:val="22"/>
                <w:lang w:eastAsia="en-GB"/>
              </w:rPr>
              <w:t xml:space="preserve"> of other grades from FY2 upwards)</w:t>
            </w:r>
          </w:p>
        </w:tc>
        <w:tc>
          <w:tcPr>
            <w:tcW w:w="1134" w:type="dxa"/>
          </w:tcPr>
          <w:p w14:paraId="423F40BE" w14:textId="6CAAFD04" w:rsidR="005F5FB3" w:rsidRPr="005F5FB3" w:rsidRDefault="005F5FB3" w:rsidP="005F5FB3">
            <w:pPr>
              <w:jc w:val="left"/>
              <w:rPr>
                <w:rFonts w:cs="Tahoma"/>
                <w:sz w:val="22"/>
                <w:szCs w:val="22"/>
                <w:lang w:eastAsia="en-GB"/>
              </w:rPr>
            </w:pPr>
            <w:r w:rsidRPr="005F5FB3">
              <w:rPr>
                <w:rFonts w:cs="Tahoma"/>
                <w:sz w:val="22"/>
                <w:szCs w:val="22"/>
                <w:lang w:eastAsia="en-GB"/>
              </w:rPr>
              <w:t>15</w:t>
            </w:r>
          </w:p>
        </w:tc>
      </w:tr>
      <w:tr w:rsidR="005F5FB3" w:rsidRPr="005F5FB3" w14:paraId="7863A013" w14:textId="77777777" w:rsidTr="005F5FB3">
        <w:trPr>
          <w:trHeight w:val="370"/>
        </w:trPr>
        <w:tc>
          <w:tcPr>
            <w:tcW w:w="7797" w:type="dxa"/>
            <w:shd w:val="clear" w:color="auto" w:fill="auto"/>
            <w:noWrap/>
            <w:vAlign w:val="bottom"/>
          </w:tcPr>
          <w:p w14:paraId="12AA69EC" w14:textId="77777777"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GPs (who do not fall into other categories)</w:t>
            </w:r>
          </w:p>
        </w:tc>
        <w:tc>
          <w:tcPr>
            <w:tcW w:w="1134" w:type="dxa"/>
          </w:tcPr>
          <w:p w14:paraId="6CFE71E0" w14:textId="77777777" w:rsidR="005F5FB3" w:rsidRPr="005F5FB3" w:rsidRDefault="005F5FB3" w:rsidP="00BC1F9B">
            <w:pPr>
              <w:jc w:val="left"/>
              <w:rPr>
                <w:rFonts w:cs="Tahoma"/>
                <w:sz w:val="22"/>
                <w:szCs w:val="22"/>
                <w:lang w:eastAsia="en-GB"/>
              </w:rPr>
            </w:pPr>
            <w:r w:rsidRPr="005F5FB3">
              <w:rPr>
                <w:rFonts w:cs="Tahoma"/>
                <w:sz w:val="22"/>
                <w:szCs w:val="22"/>
                <w:lang w:eastAsia="en-GB"/>
              </w:rPr>
              <w:t>7</w:t>
            </w:r>
          </w:p>
        </w:tc>
      </w:tr>
      <w:tr w:rsidR="005F5FB3" w:rsidRPr="005F5FB3" w14:paraId="4FC8CFBE" w14:textId="77777777" w:rsidTr="005F5FB3">
        <w:trPr>
          <w:trHeight w:val="370"/>
        </w:trPr>
        <w:tc>
          <w:tcPr>
            <w:tcW w:w="7797" w:type="dxa"/>
            <w:shd w:val="clear" w:color="auto" w:fill="D9D9D9" w:themeFill="background1" w:themeFillShade="D9"/>
            <w:noWrap/>
            <w:vAlign w:val="bottom"/>
          </w:tcPr>
          <w:p w14:paraId="2A6AABEE" w14:textId="6B48CECA" w:rsidR="005F5FB3" w:rsidRPr="005F5FB3" w:rsidRDefault="005F5FB3" w:rsidP="00BC1F9B">
            <w:pPr>
              <w:jc w:val="left"/>
              <w:rPr>
                <w:rFonts w:cs="Tahoma"/>
                <w:i/>
                <w:color w:val="000000"/>
                <w:sz w:val="22"/>
                <w:szCs w:val="22"/>
                <w:lang w:eastAsia="en-GB"/>
              </w:rPr>
            </w:pPr>
            <w:r w:rsidRPr="005F5FB3">
              <w:rPr>
                <w:rFonts w:cs="Tahoma"/>
                <w:i/>
                <w:color w:val="000000"/>
                <w:sz w:val="22"/>
                <w:szCs w:val="22"/>
                <w:lang w:eastAsia="en-GB"/>
              </w:rPr>
              <w:t>Career break</w:t>
            </w:r>
          </w:p>
        </w:tc>
        <w:tc>
          <w:tcPr>
            <w:tcW w:w="1134" w:type="dxa"/>
            <w:shd w:val="clear" w:color="auto" w:fill="D9D9D9" w:themeFill="background1" w:themeFillShade="D9"/>
          </w:tcPr>
          <w:p w14:paraId="59529271" w14:textId="77777777" w:rsidR="005F5FB3" w:rsidRPr="005F5FB3" w:rsidRDefault="005F5FB3" w:rsidP="00BC1F9B">
            <w:pPr>
              <w:jc w:val="left"/>
              <w:rPr>
                <w:rFonts w:cs="Tahoma"/>
                <w:color w:val="000000"/>
                <w:sz w:val="22"/>
                <w:szCs w:val="22"/>
                <w:lang w:eastAsia="en-GB"/>
              </w:rPr>
            </w:pPr>
          </w:p>
        </w:tc>
      </w:tr>
      <w:tr w:rsidR="005F5FB3" w:rsidRPr="005F5FB3" w14:paraId="16C06112" w14:textId="77777777" w:rsidTr="005F5FB3">
        <w:trPr>
          <w:trHeight w:val="370"/>
        </w:trPr>
        <w:tc>
          <w:tcPr>
            <w:tcW w:w="7797" w:type="dxa"/>
            <w:shd w:val="clear" w:color="auto" w:fill="auto"/>
            <w:noWrap/>
            <w:vAlign w:val="bottom"/>
          </w:tcPr>
          <w:p w14:paraId="583E824E" w14:textId="77777777"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Returnees from planned leave of 3 months or more (i.e. maternity/paternity/voluntary break)</w:t>
            </w:r>
          </w:p>
        </w:tc>
        <w:tc>
          <w:tcPr>
            <w:tcW w:w="1134" w:type="dxa"/>
          </w:tcPr>
          <w:p w14:paraId="1DEFE211" w14:textId="41AEA8A1"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6</w:t>
            </w:r>
          </w:p>
        </w:tc>
      </w:tr>
      <w:tr w:rsidR="005F5FB3" w:rsidRPr="005F5FB3" w14:paraId="055383DA" w14:textId="77777777" w:rsidTr="005F5FB3">
        <w:trPr>
          <w:trHeight w:val="370"/>
        </w:trPr>
        <w:tc>
          <w:tcPr>
            <w:tcW w:w="7797" w:type="dxa"/>
            <w:shd w:val="clear" w:color="000000" w:fill="FFFFFF"/>
            <w:noWrap/>
            <w:vAlign w:val="center"/>
          </w:tcPr>
          <w:p w14:paraId="6D58C089" w14:textId="77777777" w:rsidR="005F5FB3" w:rsidRPr="005F5FB3" w:rsidRDefault="005F5FB3" w:rsidP="00BC1F9B">
            <w:pPr>
              <w:jc w:val="left"/>
              <w:rPr>
                <w:rFonts w:cs="Tahoma"/>
                <w:sz w:val="22"/>
                <w:szCs w:val="22"/>
                <w:lang w:eastAsia="en-GB"/>
              </w:rPr>
            </w:pPr>
            <w:r w:rsidRPr="005F5FB3">
              <w:rPr>
                <w:rFonts w:cs="Tahoma"/>
                <w:sz w:val="22"/>
                <w:szCs w:val="22"/>
                <w:lang w:eastAsia="en-GB"/>
              </w:rPr>
              <w:t>Other returnees from unplanned leave of 3 months or more (i.e. sickness, family issues, F2P suspension)</w:t>
            </w:r>
          </w:p>
        </w:tc>
        <w:tc>
          <w:tcPr>
            <w:tcW w:w="1134" w:type="dxa"/>
            <w:shd w:val="clear" w:color="000000" w:fill="FFFFFF"/>
          </w:tcPr>
          <w:p w14:paraId="5802FA91" w14:textId="77777777" w:rsidR="005F5FB3" w:rsidRPr="005F5FB3" w:rsidRDefault="005F5FB3" w:rsidP="00BC1F9B">
            <w:pPr>
              <w:jc w:val="left"/>
              <w:rPr>
                <w:rFonts w:cs="Tahoma"/>
                <w:sz w:val="22"/>
                <w:szCs w:val="22"/>
                <w:lang w:eastAsia="en-GB"/>
              </w:rPr>
            </w:pPr>
            <w:r w:rsidRPr="005F5FB3">
              <w:rPr>
                <w:rFonts w:cs="Tahoma"/>
                <w:sz w:val="22"/>
                <w:szCs w:val="22"/>
                <w:lang w:eastAsia="en-GB"/>
              </w:rPr>
              <w:t>3</w:t>
            </w:r>
          </w:p>
        </w:tc>
      </w:tr>
      <w:tr w:rsidR="005F5FB3" w:rsidRPr="005F5FB3" w14:paraId="4A093895" w14:textId="77777777" w:rsidTr="005F5FB3">
        <w:trPr>
          <w:trHeight w:val="370"/>
        </w:trPr>
        <w:tc>
          <w:tcPr>
            <w:tcW w:w="8931" w:type="dxa"/>
            <w:gridSpan w:val="2"/>
            <w:shd w:val="clear" w:color="auto" w:fill="D9D9D9"/>
          </w:tcPr>
          <w:p w14:paraId="4C2BDEA5" w14:textId="11623D62" w:rsidR="005F5FB3" w:rsidRPr="005F5FB3" w:rsidRDefault="005F5FB3" w:rsidP="00BC1F9B">
            <w:pPr>
              <w:jc w:val="left"/>
              <w:rPr>
                <w:rFonts w:cs="Tahoma"/>
                <w:i/>
                <w:color w:val="000000"/>
                <w:sz w:val="22"/>
                <w:szCs w:val="22"/>
                <w:lang w:eastAsia="en-GB"/>
              </w:rPr>
            </w:pPr>
            <w:r w:rsidRPr="005F5FB3">
              <w:rPr>
                <w:rFonts w:cs="Tahoma"/>
                <w:i/>
                <w:color w:val="000000"/>
                <w:sz w:val="22"/>
                <w:szCs w:val="22"/>
                <w:lang w:eastAsia="en-GB"/>
              </w:rPr>
              <w:t>Gender</w:t>
            </w:r>
          </w:p>
        </w:tc>
      </w:tr>
      <w:tr w:rsidR="005F5FB3" w:rsidRPr="005F5FB3" w14:paraId="35E124A9" w14:textId="77777777" w:rsidTr="005F5FB3">
        <w:trPr>
          <w:trHeight w:val="370"/>
        </w:trPr>
        <w:tc>
          <w:tcPr>
            <w:tcW w:w="7797" w:type="dxa"/>
            <w:shd w:val="clear" w:color="auto" w:fill="auto"/>
            <w:noWrap/>
            <w:vAlign w:val="bottom"/>
          </w:tcPr>
          <w:p w14:paraId="5ECC8165" w14:textId="77777777"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lastRenderedPageBreak/>
              <w:t>Male</w:t>
            </w:r>
          </w:p>
        </w:tc>
        <w:tc>
          <w:tcPr>
            <w:tcW w:w="1134" w:type="dxa"/>
          </w:tcPr>
          <w:p w14:paraId="3B0E7D13" w14:textId="57E991E0"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17</w:t>
            </w:r>
          </w:p>
        </w:tc>
      </w:tr>
      <w:tr w:rsidR="005F5FB3" w:rsidRPr="005F5FB3" w14:paraId="4FCF5145" w14:textId="77777777" w:rsidTr="005F5FB3">
        <w:trPr>
          <w:trHeight w:val="370"/>
        </w:trPr>
        <w:tc>
          <w:tcPr>
            <w:tcW w:w="7797" w:type="dxa"/>
            <w:shd w:val="clear" w:color="auto" w:fill="auto"/>
            <w:noWrap/>
            <w:vAlign w:val="bottom"/>
          </w:tcPr>
          <w:p w14:paraId="19482A4F" w14:textId="77777777"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Female</w:t>
            </w:r>
          </w:p>
        </w:tc>
        <w:tc>
          <w:tcPr>
            <w:tcW w:w="1134" w:type="dxa"/>
          </w:tcPr>
          <w:p w14:paraId="6AC983B9" w14:textId="5055679E" w:rsidR="005F5FB3" w:rsidRPr="005F5FB3" w:rsidRDefault="005F5FB3" w:rsidP="005F5FB3">
            <w:pPr>
              <w:jc w:val="left"/>
              <w:rPr>
                <w:rFonts w:cs="Tahoma"/>
                <w:color w:val="000000"/>
                <w:sz w:val="22"/>
                <w:szCs w:val="22"/>
                <w:lang w:eastAsia="en-GB"/>
              </w:rPr>
            </w:pPr>
            <w:r w:rsidRPr="005F5FB3">
              <w:rPr>
                <w:rFonts w:cs="Tahoma"/>
                <w:color w:val="000000"/>
                <w:sz w:val="22"/>
                <w:szCs w:val="22"/>
                <w:lang w:eastAsia="en-GB"/>
              </w:rPr>
              <w:t>24</w:t>
            </w:r>
          </w:p>
        </w:tc>
      </w:tr>
      <w:tr w:rsidR="005F5FB3" w:rsidRPr="005F5FB3" w14:paraId="19EE0ED2" w14:textId="77777777" w:rsidTr="005F5FB3">
        <w:trPr>
          <w:trHeight w:val="370"/>
        </w:trPr>
        <w:tc>
          <w:tcPr>
            <w:tcW w:w="8931" w:type="dxa"/>
            <w:gridSpan w:val="2"/>
            <w:shd w:val="clear" w:color="auto" w:fill="D9D9D9"/>
          </w:tcPr>
          <w:p w14:paraId="0D7D45DE" w14:textId="32218A68" w:rsidR="005F5FB3" w:rsidRPr="005F5FB3" w:rsidRDefault="005F5FB3" w:rsidP="00BC1F9B">
            <w:pPr>
              <w:jc w:val="left"/>
              <w:rPr>
                <w:rFonts w:cs="Tahoma"/>
                <w:i/>
                <w:color w:val="000000"/>
                <w:sz w:val="22"/>
                <w:szCs w:val="22"/>
                <w:lang w:eastAsia="en-GB"/>
              </w:rPr>
            </w:pPr>
            <w:r w:rsidRPr="005F5FB3">
              <w:rPr>
                <w:rFonts w:cs="Tahoma"/>
                <w:i/>
                <w:color w:val="000000"/>
                <w:sz w:val="22"/>
                <w:szCs w:val="22"/>
                <w:lang w:eastAsia="en-GB"/>
              </w:rPr>
              <w:t>Other</w:t>
            </w:r>
          </w:p>
        </w:tc>
      </w:tr>
      <w:tr w:rsidR="005F5FB3" w:rsidRPr="005F5FB3" w14:paraId="7F89C484" w14:textId="77777777" w:rsidTr="005F5FB3">
        <w:trPr>
          <w:trHeight w:val="370"/>
        </w:trPr>
        <w:tc>
          <w:tcPr>
            <w:tcW w:w="7797" w:type="dxa"/>
            <w:shd w:val="clear" w:color="auto" w:fill="auto"/>
            <w:noWrap/>
            <w:vAlign w:val="bottom"/>
          </w:tcPr>
          <w:p w14:paraId="5CBB5877" w14:textId="77777777"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BAME</w:t>
            </w:r>
          </w:p>
        </w:tc>
        <w:tc>
          <w:tcPr>
            <w:tcW w:w="1134" w:type="dxa"/>
          </w:tcPr>
          <w:p w14:paraId="3D1591DE" w14:textId="06D32A2B"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9</w:t>
            </w:r>
          </w:p>
        </w:tc>
      </w:tr>
      <w:tr w:rsidR="005F5FB3" w:rsidRPr="005F5FB3" w14:paraId="637925A1" w14:textId="77777777" w:rsidTr="005F5FB3">
        <w:trPr>
          <w:trHeight w:val="370"/>
        </w:trPr>
        <w:tc>
          <w:tcPr>
            <w:tcW w:w="7797" w:type="dxa"/>
            <w:shd w:val="clear" w:color="auto" w:fill="auto"/>
            <w:noWrap/>
            <w:vAlign w:val="bottom"/>
          </w:tcPr>
          <w:p w14:paraId="6344F81C" w14:textId="77777777"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Qualified inside EU (not UK)</w:t>
            </w:r>
          </w:p>
        </w:tc>
        <w:tc>
          <w:tcPr>
            <w:tcW w:w="1134" w:type="dxa"/>
          </w:tcPr>
          <w:p w14:paraId="1CAAE753" w14:textId="6E057A20"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3</w:t>
            </w:r>
          </w:p>
        </w:tc>
      </w:tr>
      <w:tr w:rsidR="005F5FB3" w:rsidRPr="005F5FB3" w14:paraId="003CF856" w14:textId="77777777" w:rsidTr="005F5FB3">
        <w:trPr>
          <w:trHeight w:val="370"/>
        </w:trPr>
        <w:tc>
          <w:tcPr>
            <w:tcW w:w="7797" w:type="dxa"/>
            <w:shd w:val="clear" w:color="auto" w:fill="auto"/>
            <w:noWrap/>
            <w:vAlign w:val="bottom"/>
          </w:tcPr>
          <w:p w14:paraId="39A58075" w14:textId="422602FA" w:rsidR="005F5FB3" w:rsidRPr="005F5FB3" w:rsidRDefault="005F5FB3" w:rsidP="00501032">
            <w:pPr>
              <w:jc w:val="left"/>
              <w:rPr>
                <w:rFonts w:cs="Tahoma"/>
                <w:color w:val="000000"/>
                <w:sz w:val="22"/>
                <w:szCs w:val="22"/>
                <w:lang w:eastAsia="en-GB"/>
              </w:rPr>
            </w:pPr>
            <w:r w:rsidRPr="005F5FB3">
              <w:rPr>
                <w:rFonts w:cs="Tahoma"/>
                <w:color w:val="000000"/>
                <w:sz w:val="22"/>
                <w:szCs w:val="22"/>
                <w:lang w:eastAsia="en-GB"/>
              </w:rPr>
              <w:t xml:space="preserve">Qualified outside EU </w:t>
            </w:r>
          </w:p>
        </w:tc>
        <w:tc>
          <w:tcPr>
            <w:tcW w:w="1134" w:type="dxa"/>
          </w:tcPr>
          <w:p w14:paraId="3A8E4D6C" w14:textId="632B1AE7" w:rsidR="005F5FB3" w:rsidRPr="005F5FB3" w:rsidRDefault="005F5FB3" w:rsidP="00BC1F9B">
            <w:pPr>
              <w:jc w:val="left"/>
              <w:rPr>
                <w:rFonts w:cs="Tahoma"/>
                <w:color w:val="000000"/>
                <w:sz w:val="22"/>
                <w:szCs w:val="22"/>
                <w:lang w:eastAsia="en-GB"/>
              </w:rPr>
            </w:pPr>
            <w:r w:rsidRPr="005F5FB3">
              <w:rPr>
                <w:rFonts w:cs="Tahoma"/>
                <w:color w:val="000000"/>
                <w:sz w:val="22"/>
                <w:szCs w:val="22"/>
                <w:lang w:eastAsia="en-GB"/>
              </w:rPr>
              <w:t>5</w:t>
            </w:r>
          </w:p>
        </w:tc>
      </w:tr>
      <w:bookmarkEnd w:id="98"/>
    </w:tbl>
    <w:p w14:paraId="35635DB0" w14:textId="723A58BC" w:rsidR="005229B0" w:rsidRDefault="005229B0" w:rsidP="00E9470F">
      <w:pPr>
        <w:rPr>
          <w:sz w:val="20"/>
          <w:szCs w:val="20"/>
          <w:lang w:eastAsia="en-GB"/>
        </w:rPr>
      </w:pPr>
    </w:p>
    <w:p w14:paraId="006EA093" w14:textId="77777777" w:rsidR="007251C1" w:rsidRDefault="007251C1" w:rsidP="007251C1">
      <w:pPr>
        <w:rPr>
          <w:rFonts w:cs="Tahoma"/>
        </w:rPr>
      </w:pPr>
    </w:p>
    <w:p w14:paraId="0C864183" w14:textId="77777777" w:rsidR="007251C1" w:rsidRDefault="007251C1" w:rsidP="007251C1">
      <w:pPr>
        <w:rPr>
          <w:rFonts w:cs="Tahoma"/>
        </w:rPr>
      </w:pPr>
      <w:r>
        <w:rPr>
          <w:rFonts w:cs="Tahoma"/>
        </w:rPr>
        <w:t>There are a number of caveats to bear in mind when considering the research findings.</w:t>
      </w:r>
    </w:p>
    <w:p w14:paraId="158BEF72" w14:textId="77777777" w:rsidR="007251C1" w:rsidRDefault="007251C1" w:rsidP="007251C1">
      <w:pPr>
        <w:rPr>
          <w:rFonts w:cs="Tahoma"/>
        </w:rPr>
      </w:pPr>
    </w:p>
    <w:p w14:paraId="346DAC60" w14:textId="77777777" w:rsidR="007251C1" w:rsidRDefault="007251C1" w:rsidP="007251C1">
      <w:pPr>
        <w:rPr>
          <w:rFonts w:cs="Tahoma"/>
        </w:rPr>
      </w:pPr>
      <w:r>
        <w:rPr>
          <w:rFonts w:cs="Tahoma"/>
        </w:rPr>
        <w:t xml:space="preserve">It is worth noting that the doctors who participated in this research ‘opted in’ to the process and actively responded to communication about the research saying that they were willing to participate. It could be that those who opted into the process are different in some way (in terms of their experience of induction) than the wider sample of doctors eligible to participate. </w:t>
      </w:r>
    </w:p>
    <w:p w14:paraId="6E7AAF0C" w14:textId="77777777" w:rsidR="007251C1" w:rsidRDefault="007251C1" w:rsidP="007251C1">
      <w:pPr>
        <w:rPr>
          <w:rFonts w:cs="Tahoma"/>
        </w:rPr>
      </w:pPr>
    </w:p>
    <w:p w14:paraId="739A46D5" w14:textId="77777777" w:rsidR="007251C1" w:rsidRDefault="007251C1" w:rsidP="007251C1">
      <w:pPr>
        <w:rPr>
          <w:rFonts w:cs="Tahoma"/>
        </w:rPr>
      </w:pPr>
      <w:r>
        <w:rPr>
          <w:rFonts w:cs="Tahoma"/>
        </w:rPr>
        <w:t>It is also important to note that qualitative research is not intended to be statistically reliable and, as such, does not permit conclusions to be drawn about the extent to which something is true for the wider population.</w:t>
      </w:r>
    </w:p>
    <w:p w14:paraId="009C53BE" w14:textId="77777777" w:rsidR="007251C1" w:rsidRDefault="007251C1" w:rsidP="007251C1">
      <w:pPr>
        <w:rPr>
          <w:rFonts w:cs="Tahoma"/>
        </w:rPr>
      </w:pPr>
    </w:p>
    <w:p w14:paraId="084544F8" w14:textId="77777777" w:rsidR="007251C1" w:rsidRDefault="007251C1" w:rsidP="007251C1">
      <w:r>
        <w:t>Throughout the report, quotes have been included to illustrate particular viewpoints. It is important to remember that the views expressed do not always represent the views of all doctors who participated. In general, however, quotes have been included to illustrate where there was particular strength of feeling about a topic.</w:t>
      </w:r>
    </w:p>
    <w:p w14:paraId="20197ABC" w14:textId="77777777" w:rsidR="007251C1" w:rsidRDefault="007251C1" w:rsidP="00E9470F">
      <w:pPr>
        <w:rPr>
          <w:sz w:val="20"/>
          <w:szCs w:val="20"/>
          <w:lang w:eastAsia="en-GB"/>
        </w:rPr>
      </w:pPr>
    </w:p>
    <w:p w14:paraId="1F38F033" w14:textId="6C3636DC" w:rsidR="00126864" w:rsidRDefault="009E2659" w:rsidP="00A26048">
      <w:pPr>
        <w:pStyle w:val="Kate2"/>
      </w:pPr>
      <w:bookmarkStart w:id="99" w:name="_Toc34126441"/>
      <w:r>
        <w:t>9</w:t>
      </w:r>
      <w:r w:rsidR="00A26048">
        <w:t>.2</w:t>
      </w:r>
      <w:r w:rsidR="00A26048">
        <w:tab/>
      </w:r>
      <w:r w:rsidR="00126864" w:rsidRPr="00A26048">
        <w:t>Appendix 2</w:t>
      </w:r>
      <w:r w:rsidR="00A26048">
        <w:t xml:space="preserve"> </w:t>
      </w:r>
      <w:r w:rsidR="007C16FC">
        <w:t>–</w:t>
      </w:r>
      <w:r w:rsidR="007C16FC">
        <w:softHyphen/>
      </w:r>
      <w:r w:rsidR="007C16FC">
        <w:softHyphen/>
      </w:r>
      <w:r w:rsidR="00A26048">
        <w:t xml:space="preserve"> </w:t>
      </w:r>
      <w:r w:rsidR="00126864" w:rsidRPr="00A26048">
        <w:t>Research instruments</w:t>
      </w:r>
      <w:bookmarkEnd w:id="99"/>
    </w:p>
    <w:p w14:paraId="660F28AD" w14:textId="77777777" w:rsidR="001538E9" w:rsidRDefault="001538E9" w:rsidP="001538E9"/>
    <w:bookmarkStart w:id="100" w:name="_MON_1636518932"/>
    <w:bookmarkEnd w:id="100"/>
    <w:p w14:paraId="6C3042DC" w14:textId="77777777" w:rsidR="009E2659" w:rsidRDefault="002D1649" w:rsidP="00047FCB">
      <w:r>
        <w:object w:dxaOrig="1543" w:dyaOrig="995" w14:anchorId="6AEA5843">
          <v:shape id="_x0000_i1025" type="#_x0000_t75" style="width:79.5pt;height:50.25pt" o:ole="">
            <v:imagedata r:id="rId34" o:title=""/>
          </v:shape>
          <o:OLEObject Type="Embed" ProgID="Word.Document.12" ShapeID="_x0000_i1025" DrawAspect="Icon" ObjectID="_1652778014" r:id="rId35">
            <o:FieldCodes>\s</o:FieldCodes>
          </o:OLEObject>
        </w:object>
      </w:r>
      <w:bookmarkStart w:id="101" w:name="_MON_1636518964"/>
      <w:bookmarkEnd w:id="101"/>
      <w:r>
        <w:object w:dxaOrig="1543" w:dyaOrig="995" w14:anchorId="4882DA6F">
          <v:shape id="_x0000_i1026" type="#_x0000_t75" style="width:79.5pt;height:50.25pt" o:ole="">
            <v:imagedata r:id="rId36" o:title=""/>
          </v:shape>
          <o:OLEObject Type="Embed" ProgID="Word.Document.12" ShapeID="_x0000_i1026" DrawAspect="Icon" ObjectID="_1652778015" r:id="rId37">
            <o:FieldCodes>\s</o:FieldCodes>
          </o:OLEObject>
        </w:object>
      </w:r>
    </w:p>
    <w:p w14:paraId="6A3C1239" w14:textId="20D3825B" w:rsidR="009E2659" w:rsidRDefault="009E2659" w:rsidP="00A26048">
      <w:pPr>
        <w:pStyle w:val="Kate2"/>
      </w:pPr>
      <w:bookmarkStart w:id="102" w:name="_Toc34126442"/>
      <w:r>
        <w:t>9.3</w:t>
      </w:r>
      <w:r>
        <w:tab/>
        <w:t xml:space="preserve">Appendix 3 – Literature </w:t>
      </w:r>
      <w:r w:rsidR="00DD19EE">
        <w:t>r</w:t>
      </w:r>
      <w:r>
        <w:t>eview</w:t>
      </w:r>
      <w:bookmarkEnd w:id="102"/>
    </w:p>
    <w:p w14:paraId="2DFA93A9" w14:textId="77777777" w:rsidR="001538E9" w:rsidRDefault="001538E9" w:rsidP="001538E9"/>
    <w:bookmarkStart w:id="103" w:name="_MON_1636519013"/>
    <w:bookmarkEnd w:id="103"/>
    <w:p w14:paraId="5F02A2B3" w14:textId="77777777" w:rsidR="002D1649" w:rsidRDefault="002D1649" w:rsidP="001538E9">
      <w:r>
        <w:object w:dxaOrig="1543" w:dyaOrig="995" w14:anchorId="095975C4">
          <v:shape id="_x0000_i1027" type="#_x0000_t75" style="width:79.5pt;height:50.25pt" o:ole="">
            <v:imagedata r:id="rId38" o:title=""/>
          </v:shape>
          <o:OLEObject Type="Embed" ProgID="Word.Document.12" ShapeID="_x0000_i1027" DrawAspect="Icon" ObjectID="_1652778016" r:id="rId39">
            <o:FieldCodes>\s</o:FieldCodes>
          </o:OLEObject>
        </w:object>
      </w:r>
    </w:p>
    <w:p w14:paraId="006F719F" w14:textId="77777777" w:rsidR="0066138B" w:rsidRDefault="0066138B">
      <w:pPr>
        <w:jc w:val="left"/>
        <w:rPr>
          <w:rFonts w:cs="Tahoma"/>
          <w:b/>
          <w:bCs/>
          <w:iCs/>
          <w:color w:val="7C2A83"/>
          <w:szCs w:val="32"/>
          <w:lang w:eastAsia="en-GB"/>
        </w:rPr>
      </w:pPr>
      <w:r>
        <w:br w:type="page"/>
      </w:r>
    </w:p>
    <w:p w14:paraId="0160C61B" w14:textId="67C80B89" w:rsidR="00375603" w:rsidRDefault="00375603" w:rsidP="00375603">
      <w:pPr>
        <w:pStyle w:val="Kate2"/>
        <w:ind w:left="0" w:firstLine="0"/>
      </w:pPr>
      <w:bookmarkStart w:id="104" w:name="_Toc34126443"/>
      <w:r w:rsidRPr="00375603">
        <w:lastRenderedPageBreak/>
        <w:t xml:space="preserve">9.4 </w:t>
      </w:r>
      <w:r w:rsidRPr="00375603">
        <w:tab/>
        <w:t>Appendix 4 - Poster DEMEC</w:t>
      </w:r>
      <w:bookmarkEnd w:id="104"/>
      <w:r w:rsidRPr="00375603">
        <w:t xml:space="preserve"> </w:t>
      </w:r>
    </w:p>
    <w:p w14:paraId="49E30E06" w14:textId="4C4F168E" w:rsidR="00DD19EE" w:rsidRDefault="00DD19EE" w:rsidP="006F23BF"/>
    <w:p w14:paraId="112127F8" w14:textId="12B795F9" w:rsidR="00EF6DA6" w:rsidRDefault="00B66306" w:rsidP="006F23BF">
      <w:r>
        <w:object w:dxaOrig="17872" w:dyaOrig="25282" w14:anchorId="53025D8E">
          <v:shape id="_x0000_i1028" type="#_x0000_t75" style="width:447pt;height:633pt" o:ole="">
            <v:imagedata r:id="rId40" o:title=""/>
          </v:shape>
          <o:OLEObject Type="Embed" ProgID="FoxitPhantomPDF.Document" ShapeID="_x0000_i1028" DrawAspect="Content" ObjectID="_1652778017" r:id="rId41"/>
        </w:object>
      </w:r>
    </w:p>
    <w:sectPr w:rsidR="00EF6DA6" w:rsidSect="00D56D1A">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7D48E" w14:textId="77777777" w:rsidR="001A6D89" w:rsidRDefault="001A6D89">
      <w:r>
        <w:separator/>
      </w:r>
    </w:p>
    <w:p w14:paraId="11F23889" w14:textId="77777777" w:rsidR="001A6D89" w:rsidRDefault="001A6D89"/>
  </w:endnote>
  <w:endnote w:type="continuationSeparator" w:id="0">
    <w:p w14:paraId="180BE294" w14:textId="77777777" w:rsidR="001A6D89" w:rsidRDefault="001A6D89">
      <w:r>
        <w:continuationSeparator/>
      </w:r>
    </w:p>
    <w:p w14:paraId="1B000270" w14:textId="77777777" w:rsidR="001A6D89" w:rsidRDefault="001A6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ochi Hand">
    <w:altName w:val="Segoe UI Historic"/>
    <w:panose1 w:val="00000000000000000000"/>
    <w:charset w:val="00"/>
    <w:family w:val="auto"/>
    <w:pitch w:val="variable"/>
    <w:sig w:usb0="A0000067" w:usb1="48000003" w:usb2="142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E460F" w14:textId="77777777" w:rsidR="00FB5293" w:rsidRDefault="00FB5293">
    <w:pPr>
      <w:pStyle w:val="Footer"/>
    </w:pPr>
  </w:p>
  <w:p w14:paraId="060266A0" w14:textId="77777777" w:rsidR="00FB5293" w:rsidRDefault="00FB52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C0FA5" w14:textId="77777777" w:rsidR="00FB5293" w:rsidRPr="00BC46BC" w:rsidRDefault="00FB5293">
    <w:pPr>
      <w:pStyle w:val="Footer"/>
      <w:jc w:val="right"/>
      <w:rPr>
        <w:color w:val="808080" w:themeColor="background1" w:themeShade="80"/>
      </w:rPr>
    </w:pPr>
    <w:r w:rsidRPr="00BC46BC">
      <w:rPr>
        <w:rStyle w:val="PageNumber"/>
        <w:color w:val="808080" w:themeColor="background1" w:themeShade="80"/>
      </w:rPr>
      <w:fldChar w:fldCharType="begin"/>
    </w:r>
    <w:r w:rsidRPr="00BC46BC">
      <w:rPr>
        <w:rStyle w:val="PageNumber"/>
        <w:color w:val="808080" w:themeColor="background1" w:themeShade="80"/>
      </w:rPr>
      <w:instrText xml:space="preserve"> PAGE </w:instrText>
    </w:r>
    <w:r w:rsidRPr="00BC46BC">
      <w:rPr>
        <w:rStyle w:val="PageNumber"/>
        <w:color w:val="808080" w:themeColor="background1" w:themeShade="80"/>
      </w:rPr>
      <w:fldChar w:fldCharType="separate"/>
    </w:r>
    <w:r w:rsidR="007C60B3">
      <w:rPr>
        <w:rStyle w:val="PageNumber"/>
        <w:noProof/>
        <w:color w:val="808080" w:themeColor="background1" w:themeShade="80"/>
      </w:rPr>
      <w:t>55</w:t>
    </w:r>
    <w:r w:rsidRPr="00BC46BC">
      <w:rPr>
        <w:rStyle w:val="PageNumber"/>
        <w:color w:val="808080" w:themeColor="background1" w:themeShade="80"/>
      </w:rPr>
      <w:fldChar w:fldCharType="end"/>
    </w:r>
  </w:p>
  <w:p w14:paraId="49F117A4" w14:textId="568CCC0D" w:rsidR="00FB5293" w:rsidRDefault="00FB5293">
    <w:r w:rsidRPr="00E65534">
      <w:rPr>
        <w:noProof/>
        <w:lang w:eastAsia="en-GB"/>
      </w:rPr>
      <w:drawing>
        <wp:inline distT="0" distB="0" distL="0" distR="0" wp14:anchorId="727CEFD4" wp14:editId="3E098171">
          <wp:extent cx="864000" cy="402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000" cy="40218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F994E" w14:textId="77777777" w:rsidR="00FB5293" w:rsidRPr="00BC46BC" w:rsidRDefault="00FB5293" w:rsidP="00BC46BC">
    <w:pPr>
      <w:pStyle w:val="Footer"/>
      <w:jc w:val="right"/>
      <w:rPr>
        <w:color w:val="808080" w:themeColor="background1" w:themeShade="80"/>
      </w:rPr>
    </w:pPr>
    <w:r w:rsidRPr="00BC46BC">
      <w:rPr>
        <w:rStyle w:val="PageNumber"/>
        <w:color w:val="808080" w:themeColor="background1" w:themeShade="80"/>
      </w:rPr>
      <w:fldChar w:fldCharType="begin"/>
    </w:r>
    <w:r w:rsidRPr="00BC46BC">
      <w:rPr>
        <w:rStyle w:val="PageNumber"/>
        <w:color w:val="808080" w:themeColor="background1" w:themeShade="80"/>
      </w:rPr>
      <w:instrText xml:space="preserve"> PAGE </w:instrText>
    </w:r>
    <w:r w:rsidRPr="00BC46BC">
      <w:rPr>
        <w:rStyle w:val="PageNumber"/>
        <w:color w:val="808080" w:themeColor="background1" w:themeShade="80"/>
      </w:rPr>
      <w:fldChar w:fldCharType="separate"/>
    </w:r>
    <w:r w:rsidR="007C60B3">
      <w:rPr>
        <w:rStyle w:val="PageNumber"/>
        <w:noProof/>
        <w:color w:val="808080" w:themeColor="background1" w:themeShade="80"/>
      </w:rPr>
      <w:t>29</w:t>
    </w:r>
    <w:r w:rsidRPr="00BC46BC">
      <w:rPr>
        <w:rStyle w:val="PageNumber"/>
        <w:color w:val="808080" w:themeColor="background1" w:themeShade="80"/>
      </w:rPr>
      <w:fldChar w:fldCharType="end"/>
    </w:r>
  </w:p>
  <w:p w14:paraId="72191B20" w14:textId="77777777" w:rsidR="00FB5293" w:rsidRDefault="00FB5293">
    <w:pPr>
      <w:pStyle w:val="Footer"/>
    </w:pPr>
  </w:p>
  <w:p w14:paraId="48329A01" w14:textId="77777777" w:rsidR="00FB5293" w:rsidRDefault="00FB52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F00F5" w14:textId="77777777" w:rsidR="001A6D89" w:rsidRDefault="001A6D89">
      <w:r>
        <w:separator/>
      </w:r>
    </w:p>
    <w:p w14:paraId="1EF4B3E9" w14:textId="77777777" w:rsidR="001A6D89" w:rsidRDefault="001A6D89"/>
  </w:footnote>
  <w:footnote w:type="continuationSeparator" w:id="0">
    <w:p w14:paraId="14AE332C" w14:textId="77777777" w:rsidR="001A6D89" w:rsidRDefault="001A6D89">
      <w:r>
        <w:continuationSeparator/>
      </w:r>
    </w:p>
    <w:p w14:paraId="79EDD89A" w14:textId="77777777" w:rsidR="001A6D89" w:rsidRDefault="001A6D89"/>
  </w:footnote>
  <w:footnote w:id="1">
    <w:p w14:paraId="34C4BE0E" w14:textId="6F85651D" w:rsidR="00FB5293" w:rsidRDefault="00FB5293">
      <w:pPr>
        <w:pStyle w:val="FootnoteText"/>
      </w:pPr>
      <w:r>
        <w:rPr>
          <w:rStyle w:val="FootnoteReference"/>
        </w:rPr>
        <w:footnoteRef/>
      </w:r>
      <w:r>
        <w:t xml:space="preserve"> Note that Wales was not included in the sample as research relating to inductions in Wales had recently been conducted internally by the GMC.</w:t>
      </w:r>
    </w:p>
  </w:footnote>
  <w:footnote w:id="2">
    <w:p w14:paraId="054E2344" w14:textId="798A2E55" w:rsidR="00FB5293" w:rsidRPr="0098076A" w:rsidRDefault="00FB5293" w:rsidP="007F481D">
      <w:pPr>
        <w:rPr>
          <w:sz w:val="20"/>
          <w:szCs w:val="20"/>
        </w:rPr>
      </w:pPr>
      <w:r w:rsidRPr="0098076A">
        <w:rPr>
          <w:rStyle w:val="FootnoteReference"/>
          <w:sz w:val="20"/>
          <w:szCs w:val="20"/>
        </w:rPr>
        <w:footnoteRef/>
      </w:r>
      <w:r w:rsidRPr="0098076A">
        <w:rPr>
          <w:sz w:val="20"/>
          <w:szCs w:val="20"/>
        </w:rPr>
        <w:t xml:space="preserve"> Is a training requirement determined by the organisation and stipulated as a minimum requirement without which the individual would be unable to carry out the full range of their duties, and is, therefore, compulsory</w:t>
      </w:r>
      <w:r>
        <w:rPr>
          <w:sz w:val="20"/>
          <w:szCs w:val="20"/>
        </w:rPr>
        <w:t xml:space="preserve">. </w:t>
      </w:r>
      <w:r w:rsidRPr="0098076A">
        <w:rPr>
          <w:sz w:val="20"/>
          <w:szCs w:val="20"/>
        </w:rPr>
        <w:t>Mandatory training (which incorporates statutory training requirements) is concerned with minimising risk, providing assurance against policies, and ensuring the organisation meets external standards.</w:t>
      </w:r>
    </w:p>
  </w:footnote>
  <w:footnote w:id="3">
    <w:p w14:paraId="1C4DF572" w14:textId="52970BE6" w:rsidR="00FB5293" w:rsidRPr="0080125B" w:rsidRDefault="001A6D89" w:rsidP="00C0758E">
      <w:pPr>
        <w:rPr>
          <w:rFonts w:ascii="Calibri" w:hAnsi="Calibri"/>
          <w:sz w:val="22"/>
          <w:szCs w:val="22"/>
          <w:lang w:eastAsia="en-GB"/>
        </w:rPr>
      </w:pPr>
      <w:hyperlink r:id="rId1" w:history="1">
        <w:r w:rsidR="00FB5293" w:rsidRPr="00B240FF">
          <w:rPr>
            <w:rStyle w:val="Hyperlink"/>
            <w:vertAlign w:val="superscript"/>
          </w:rPr>
          <w:footnoteRef/>
        </w:r>
        <w:r w:rsidR="00FB5293" w:rsidRPr="00B240FF">
          <w:rPr>
            <w:rStyle w:val="Hyperlink"/>
          </w:rPr>
          <w:t xml:space="preserve"> </w:t>
        </w:r>
        <w:r w:rsidR="00FB5293" w:rsidRPr="00B240FF">
          <w:rPr>
            <w:rStyle w:val="Hyperlink"/>
            <w:rFonts w:cs="Tahoma"/>
            <w:sz w:val="20"/>
            <w:szCs w:val="20"/>
          </w:rPr>
          <w:t>Recommendation 5: The GMC should work with healthcare service providers, national bodies and representatives of overseas doctors to develop a suite of support for doctors new to UK practice. This should include information about cultural and social issues, the structures of the NHS, contracts and organisation of training, induction, appraisal and revalidation, professional development plans and mentoring. (page 28)</w:t>
        </w:r>
      </w:hyperlink>
    </w:p>
    <w:p w14:paraId="75CDDE1E" w14:textId="77777777" w:rsidR="00FB5293" w:rsidRPr="0080125B" w:rsidRDefault="00FB5293" w:rsidP="00C0758E">
      <w:pPr>
        <w:pStyle w:val="FootnoteText"/>
      </w:pPr>
    </w:p>
  </w:footnote>
  <w:footnote w:id="4">
    <w:p w14:paraId="516AB092" w14:textId="77777777" w:rsidR="00FB5293" w:rsidRPr="0080125B" w:rsidRDefault="00FB5293" w:rsidP="00C46485">
      <w:pPr>
        <w:pStyle w:val="FootnoteText"/>
        <w:rPr>
          <w:rFonts w:ascii="Tahoma" w:hAnsi="Tahoma" w:cs="Tahoma"/>
          <w:sz w:val="20"/>
        </w:rPr>
      </w:pPr>
      <w:r w:rsidRPr="0080125B">
        <w:rPr>
          <w:rStyle w:val="FootnoteReference"/>
        </w:rPr>
        <w:footnoteRef/>
      </w:r>
      <w:r w:rsidRPr="0080125B">
        <w:t xml:space="preserve"> </w:t>
      </w:r>
      <w:hyperlink r:id="rId2" w:history="1">
        <w:r w:rsidRPr="0080125B">
          <w:rPr>
            <w:rStyle w:val="Hyperlink"/>
            <w:rFonts w:ascii="Tahoma" w:hAnsi="Tahoma" w:cs="Tahoma"/>
            <w:sz w:val="20"/>
          </w:rPr>
          <w:t>https://www.gmc-uk.org/-/media/documents/fair-to-refer-report_pdf-79011677.pdf</w:t>
        </w:r>
      </w:hyperlink>
    </w:p>
  </w:footnote>
  <w:footnote w:id="5">
    <w:p w14:paraId="48B41B1D" w14:textId="3EB12D4C" w:rsidR="00FB5293" w:rsidRPr="0080125B" w:rsidRDefault="00FB5293" w:rsidP="00FD5CF9">
      <w:pPr>
        <w:pStyle w:val="FootnoteText"/>
        <w:spacing w:line="240" w:lineRule="auto"/>
      </w:pPr>
      <w:r w:rsidRPr="0080125B">
        <w:rPr>
          <w:rStyle w:val="FootnoteReference"/>
        </w:rPr>
        <w:footnoteRef/>
      </w:r>
      <w:hyperlink r:id="rId3" w:history="1">
        <w:r w:rsidRPr="003B0F0F">
          <w:rPr>
            <w:rStyle w:val="Hyperlink"/>
            <w:rFonts w:ascii="Tahoma" w:hAnsi="Tahoma" w:cs="Tahoma"/>
            <w:sz w:val="20"/>
          </w:rPr>
          <w:t>https://www.gmc-uk.org/about/how-we-work/corporate-strategy-plans-and-impact/supporting-a-profession-under-pressure/uk-wide-review-of-doctors-and-medical-students-wellbeing</w:t>
        </w:r>
      </w:hyperlink>
    </w:p>
  </w:footnote>
  <w:footnote w:id="6">
    <w:p w14:paraId="1B0CC381" w14:textId="37062D11" w:rsidR="00FB5293" w:rsidRDefault="00FB5293" w:rsidP="00D60E29">
      <w:pPr>
        <w:rPr>
          <w:rFonts w:cs="Tahoma"/>
        </w:rPr>
      </w:pPr>
      <w:r>
        <w:rPr>
          <w:rStyle w:val="FootnoteReference"/>
        </w:rPr>
        <w:footnoteRef/>
      </w:r>
      <w:r>
        <w:t xml:space="preserve"> </w:t>
      </w:r>
      <w:r w:rsidRPr="008D7730">
        <w:rPr>
          <w:rFonts w:cs="Tahoma"/>
          <w:sz w:val="20"/>
          <w:szCs w:val="20"/>
        </w:rPr>
        <w:t>Qualitative research is not intended to be statistically reliable and, as such, does not permit conclusions to be drawn about the extent to which something is true for the wider population.</w:t>
      </w:r>
    </w:p>
    <w:p w14:paraId="2438E7FF" w14:textId="77777777" w:rsidR="00FB5293" w:rsidRDefault="00FB5293">
      <w:pPr>
        <w:pStyle w:val="FootnoteText"/>
      </w:pPr>
    </w:p>
  </w:footnote>
  <w:footnote w:id="7">
    <w:p w14:paraId="508E0829" w14:textId="47FE8C03" w:rsidR="00FB5293" w:rsidRPr="00316120" w:rsidRDefault="00FB5293">
      <w:pPr>
        <w:pStyle w:val="FootnoteText"/>
        <w:rPr>
          <w:rFonts w:ascii="Tahoma" w:hAnsi="Tahoma" w:cs="Tahoma"/>
          <w:sz w:val="20"/>
        </w:rPr>
      </w:pPr>
      <w:r>
        <w:rPr>
          <w:rStyle w:val="FootnoteReference"/>
        </w:rPr>
        <w:footnoteRef/>
      </w:r>
      <w:r>
        <w:t xml:space="preserve"> </w:t>
      </w:r>
      <w:hyperlink r:id="rId4" w:history="1">
        <w:r w:rsidRPr="007C60B3">
          <w:rPr>
            <w:rStyle w:val="Hyperlink"/>
            <w:rFonts w:ascii="Tahoma" w:hAnsi="Tahoma" w:cs="Tahoma"/>
            <w:sz w:val="20"/>
          </w:rPr>
          <w:t>https://www.bfwh.nhs.uk/onehr/wp-content/uploads/2019/08/ATSP-Booklet-2019.pdf</w:t>
        </w:r>
      </w:hyperlink>
    </w:p>
  </w:footnote>
  <w:footnote w:id="8">
    <w:p w14:paraId="7B36B663" w14:textId="53E55665" w:rsidR="00FB5293" w:rsidRDefault="00FB5293">
      <w:pPr>
        <w:pStyle w:val="FootnoteText"/>
      </w:pPr>
      <w:r>
        <w:rPr>
          <w:rStyle w:val="FootnoteReference"/>
        </w:rPr>
        <w:footnoteRef/>
      </w:r>
      <w:r>
        <w:t xml:space="preserve"> </w:t>
      </w:r>
      <w:r>
        <w:rPr>
          <w:rFonts w:ascii="Arial" w:hAnsi="Arial" w:cs="Arial"/>
          <w:color w:val="222222"/>
          <w:sz w:val="20"/>
          <w:shd w:val="clear" w:color="auto" w:fill="FFFFFF"/>
        </w:rPr>
        <w:t>A workaround is a method for overcoming a problem or limitation in a program or system.</w:t>
      </w:r>
    </w:p>
  </w:footnote>
  <w:footnote w:id="9">
    <w:p w14:paraId="53EE4CD5" w14:textId="5A868145" w:rsidR="00FB5293" w:rsidRPr="006D094D" w:rsidRDefault="00FB5293">
      <w:pPr>
        <w:pStyle w:val="FootnoteText"/>
        <w:rPr>
          <w:rFonts w:ascii="Tahoma" w:hAnsi="Tahoma" w:cs="Tahoma"/>
          <w:sz w:val="20"/>
        </w:rPr>
      </w:pPr>
      <w:r>
        <w:rPr>
          <w:rStyle w:val="FootnoteReference"/>
        </w:rPr>
        <w:footnoteRef/>
      </w:r>
      <w:hyperlink r:id="rId5" w:history="1">
        <w:r w:rsidR="007C60B3" w:rsidRPr="007C60B3">
          <w:rPr>
            <w:rStyle w:val="Hyperlink"/>
            <w:rFonts w:ascii="Tahoma" w:hAnsi="Tahoma" w:cs="Tahoma"/>
            <w:sz w:val="20"/>
          </w:rPr>
          <w:t>https://www.gmc-uk.org/-/media/documents/independent-review-of-gross-negligence-manslaughter-and-culpable-homicide---final-report_pd-78716610.pdf</w:t>
        </w:r>
      </w:hyperlink>
    </w:p>
  </w:footnote>
  <w:footnote w:id="10">
    <w:p w14:paraId="7DDB301A" w14:textId="77777777" w:rsidR="00FB5293" w:rsidRPr="00381D91" w:rsidRDefault="00FB5293" w:rsidP="006C46AE">
      <w:pPr>
        <w:pStyle w:val="FootnoteText"/>
        <w:rPr>
          <w:rFonts w:ascii="Tahoma" w:hAnsi="Tahoma" w:cs="Tahoma"/>
          <w:sz w:val="20"/>
        </w:rPr>
      </w:pPr>
      <w:r>
        <w:rPr>
          <w:rStyle w:val="FootnoteReference"/>
        </w:rPr>
        <w:footnoteRef/>
      </w:r>
      <w:r>
        <w:t xml:space="preserve"> </w:t>
      </w:r>
      <w:r w:rsidRPr="00381D91">
        <w:rPr>
          <w:rFonts w:ascii="Tahoma" w:hAnsi="Tahoma" w:cs="Tahoma"/>
          <w:sz w:val="20"/>
        </w:rPr>
        <w:t xml:space="preserve">Categories taken from ISM tool </w:t>
      </w:r>
      <w:hyperlink r:id="rId6" w:history="1">
        <w:r w:rsidRPr="00381D91">
          <w:rPr>
            <w:rStyle w:val="Hyperlink"/>
            <w:rFonts w:ascii="Tahoma" w:hAnsi="Tahoma" w:cs="Tahoma"/>
            <w:sz w:val="20"/>
          </w:rPr>
          <w:t>https://www.gov.scot/publications/influencing-behaviours-technical-guide-ism-tool/</w:t>
        </w:r>
      </w:hyperlink>
    </w:p>
  </w:footnote>
  <w:footnote w:id="11">
    <w:p w14:paraId="798ED4E3" w14:textId="4000B484" w:rsidR="00FB5293" w:rsidRPr="00FA7C0C" w:rsidRDefault="00FB5293">
      <w:pPr>
        <w:pStyle w:val="FootnoteText"/>
        <w:rPr>
          <w:rFonts w:ascii="Tahoma" w:hAnsi="Tahoma" w:cs="Tahoma"/>
          <w:sz w:val="20"/>
        </w:rPr>
      </w:pPr>
      <w:r w:rsidRPr="00FA7C0C">
        <w:rPr>
          <w:rStyle w:val="FootnoteReference"/>
          <w:rFonts w:ascii="Tahoma" w:hAnsi="Tahoma" w:cs="Tahoma"/>
          <w:sz w:val="20"/>
        </w:rPr>
        <w:footnoteRef/>
      </w:r>
      <w:r w:rsidRPr="00FA7C0C">
        <w:rPr>
          <w:rFonts w:ascii="Tahoma" w:hAnsi="Tahoma" w:cs="Tahoma"/>
          <w:sz w:val="20"/>
        </w:rPr>
        <w:t xml:space="preserve"> The start date for new junior doctors is referred to as </w:t>
      </w:r>
      <w:r w:rsidRPr="00FA7C0C">
        <w:rPr>
          <w:rFonts w:ascii="Tahoma" w:hAnsi="Tahoma" w:cs="Tahoma"/>
          <w:sz w:val="20"/>
          <w:shd w:val="clear" w:color="auto" w:fill="FFFFFF"/>
        </w:rPr>
        <w:t>“Black Wednesday,” coined after a 2009 study (by Dr Foster Unit and Imperial College in London) showed that patients admitted to hospital in the first week in August had a 6-8% higher mortality rate than those admitted in the last week of July</w:t>
      </w:r>
    </w:p>
  </w:footnote>
  <w:footnote w:id="12">
    <w:p w14:paraId="7C0879AF" w14:textId="74D50FA3" w:rsidR="00FB5293" w:rsidRPr="0002202A" w:rsidRDefault="001A6D89">
      <w:pPr>
        <w:pStyle w:val="FootnoteText"/>
        <w:rPr>
          <w:rFonts w:ascii="Tahoma" w:hAnsi="Tahoma" w:cs="Tahoma"/>
          <w:sz w:val="20"/>
        </w:rPr>
      </w:pPr>
      <w:hyperlink r:id="rId7" w:history="1">
        <w:r w:rsidR="00FB5293" w:rsidRPr="007C60B3">
          <w:rPr>
            <w:rStyle w:val="Hyperlink"/>
            <w:rFonts w:ascii="Tahoma" w:hAnsi="Tahoma" w:cs="Tahoma"/>
            <w:sz w:val="20"/>
            <w:vertAlign w:val="superscript"/>
          </w:rPr>
          <w:footnoteRef/>
        </w:r>
        <w:r w:rsidR="00FB5293" w:rsidRPr="007C60B3">
          <w:rPr>
            <w:rStyle w:val="Hyperlink"/>
            <w:rFonts w:ascii="Tahoma" w:hAnsi="Tahoma" w:cs="Tahoma"/>
            <w:sz w:val="20"/>
          </w:rPr>
          <w:t xml:space="preserve"> https://www.bmj.com/bawa-garba</w:t>
        </w:r>
      </w:hyperlink>
    </w:p>
  </w:footnote>
  <w:footnote w:id="13">
    <w:p w14:paraId="2782E6C0" w14:textId="77777777" w:rsidR="00FB5293" w:rsidRPr="00381D91" w:rsidRDefault="00FB5293" w:rsidP="00856724">
      <w:pPr>
        <w:pStyle w:val="FootnoteText"/>
        <w:rPr>
          <w:rFonts w:ascii="Tahoma" w:hAnsi="Tahoma" w:cs="Tahoma"/>
          <w:sz w:val="20"/>
        </w:rPr>
      </w:pPr>
      <w:r>
        <w:rPr>
          <w:rStyle w:val="FootnoteReference"/>
        </w:rPr>
        <w:footnoteRef/>
      </w:r>
      <w:r>
        <w:t xml:space="preserve"> </w:t>
      </w:r>
      <w:r w:rsidRPr="00381D91">
        <w:rPr>
          <w:rFonts w:ascii="Tahoma" w:hAnsi="Tahoma" w:cs="Tahoma"/>
          <w:sz w:val="20"/>
        </w:rPr>
        <w:t xml:space="preserve">Categories taken from ISM tool </w:t>
      </w:r>
      <w:hyperlink r:id="rId8" w:history="1">
        <w:r w:rsidRPr="00381D91">
          <w:rPr>
            <w:rStyle w:val="Hyperlink"/>
            <w:rFonts w:ascii="Tahoma" w:hAnsi="Tahoma" w:cs="Tahoma"/>
            <w:sz w:val="20"/>
          </w:rPr>
          <w:t>https://www.gov.scot/publications/influencing-behaviours-technical-guide-ism-tool/</w:t>
        </w:r>
      </w:hyperlink>
    </w:p>
  </w:footnote>
  <w:footnote w:id="14">
    <w:p w14:paraId="63DB1EFA" w14:textId="2CC5E331" w:rsidR="00FB5293" w:rsidRPr="000B4A44" w:rsidRDefault="00FB5293" w:rsidP="00856724">
      <w:pPr>
        <w:pStyle w:val="FootnoteText"/>
        <w:rPr>
          <w:sz w:val="20"/>
        </w:rPr>
      </w:pPr>
      <w:r>
        <w:rPr>
          <w:rStyle w:val="FootnoteReference"/>
        </w:rPr>
        <w:footnoteRef/>
      </w:r>
      <w:hyperlink r:id="rId9" w:history="1">
        <w:r w:rsidRPr="000B4A44">
          <w:rPr>
            <w:rFonts w:ascii="Tahoma" w:eastAsiaTheme="minorHAnsi" w:hAnsi="Tahoma" w:cstheme="minorBidi"/>
            <w:color w:val="0000FF"/>
            <w:sz w:val="20"/>
            <w:u w:val="single"/>
          </w:rPr>
          <w:t>https://www.behaviouralinsights.co.uk/wp-content/uploads/2015/07/BIT-Publication-EAST_FA_WEB.pdf</w:t>
        </w:r>
      </w:hyperlink>
    </w:p>
  </w:footnote>
  <w:footnote w:id="15">
    <w:p w14:paraId="1F6FC14B" w14:textId="77777777" w:rsidR="00FB5293" w:rsidRPr="00C72BC3" w:rsidRDefault="00FB5293" w:rsidP="008679C8">
      <w:pPr>
        <w:pStyle w:val="FootnoteText"/>
        <w:rPr>
          <w:rFonts w:ascii="Tahoma" w:hAnsi="Tahoma" w:cs="Tahoma"/>
          <w:sz w:val="20"/>
        </w:rPr>
      </w:pPr>
      <w:r>
        <w:rPr>
          <w:rStyle w:val="FootnoteReference"/>
        </w:rPr>
        <w:footnoteRef/>
      </w:r>
      <w:r>
        <w:t xml:space="preserve"> </w:t>
      </w:r>
      <w:hyperlink r:id="rId10" w:history="1">
        <w:r w:rsidRPr="00C72BC3">
          <w:rPr>
            <w:rStyle w:val="Hyperlink"/>
            <w:rFonts w:ascii="Tahoma" w:hAnsi="Tahoma" w:cs="Tahoma"/>
            <w:sz w:val="20"/>
          </w:rPr>
          <w:t>https://www.gmc-uk.org/about/what-we-do-and-why/data-and-research/research-and-insight-archive/adapting-coping-compromising-research-exploring-the-tactics-and-decisions-doctors-are-applying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97865" w14:textId="77777777" w:rsidR="00FB5293" w:rsidRDefault="00FB5293">
    <w:pPr>
      <w:pStyle w:val="Header"/>
    </w:pPr>
  </w:p>
  <w:p w14:paraId="2B7C8399" w14:textId="77777777" w:rsidR="00FB5293" w:rsidRDefault="00FB52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7B9C4" w14:textId="7A1D8CE5" w:rsidR="00FB5293" w:rsidRPr="00E66D43" w:rsidRDefault="00FB5293" w:rsidP="00E66D43">
    <w:pPr>
      <w:pStyle w:val="NormalWeb"/>
      <w:spacing w:before="0" w:beforeAutospacing="0" w:after="0" w:afterAutospacing="0"/>
      <w:rPr>
        <w:rFonts w:ascii="Tahoma" w:eastAsia="Times New Roman" w:hAnsi="Tahoma"/>
        <w:noProof/>
        <w:color w:val="7C2B83"/>
        <w:sz w:val="18"/>
        <w:szCs w:val="18"/>
        <w:lang w:eastAsia="en-US"/>
      </w:rPr>
    </w:pPr>
    <w:r>
      <w:rPr>
        <w:rFonts w:ascii="Tahoma" w:eastAsia="Times New Roman" w:hAnsi="Tahoma"/>
        <w:noProof/>
        <w:color w:val="7C2B83"/>
        <w:sz w:val="18"/>
        <w:szCs w:val="18"/>
        <w:lang w:eastAsia="en-US"/>
      </w:rPr>
      <w:t>GMC</w:t>
    </w:r>
    <w:r w:rsidRPr="00E66D43">
      <w:rPr>
        <w:rFonts w:ascii="Tahoma" w:eastAsia="Times New Roman" w:hAnsi="Tahoma"/>
        <w:noProof/>
        <w:color w:val="7C2B83"/>
        <w:sz w:val="18"/>
        <w:szCs w:val="18"/>
        <w:lang w:eastAsia="en-US"/>
      </w:rPr>
      <w:t xml:space="preserve"> – </w:t>
    </w:r>
    <w:r>
      <w:rPr>
        <w:rFonts w:ascii="Tahoma" w:eastAsia="Times New Roman" w:hAnsi="Tahoma"/>
        <w:noProof/>
        <w:color w:val="7C2B83"/>
        <w:sz w:val="18"/>
        <w:szCs w:val="18"/>
        <w:lang w:eastAsia="en-US"/>
      </w:rPr>
      <w:t>Research into doctors’ induction</w:t>
    </w:r>
  </w:p>
  <w:p w14:paraId="665F946E" w14:textId="77777777" w:rsidR="00FB5293" w:rsidRDefault="00FB529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92F2D"/>
    <w:multiLevelType w:val="multilevel"/>
    <w:tmpl w:val="2CF89C50"/>
    <w:lvl w:ilvl="0">
      <w:start w:val="1"/>
      <w:numFmt w:val="decimal"/>
      <w:pStyle w:val="Heading1"/>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82F27D1"/>
    <w:multiLevelType w:val="hybridMultilevel"/>
    <w:tmpl w:val="A0486524"/>
    <w:lvl w:ilvl="0" w:tplc="B68E17E6">
      <w:start w:val="1"/>
      <w:numFmt w:val="bullet"/>
      <w:pStyle w:val="Bullets3"/>
      <w:lvlText w:val=""/>
      <w:lvlJc w:val="left"/>
      <w:pPr>
        <w:tabs>
          <w:tab w:val="num" w:pos="1361"/>
        </w:tabs>
        <w:ind w:left="1474" w:hanging="227"/>
      </w:pPr>
      <w:rPr>
        <w:rFonts w:ascii="Wingdings" w:hAnsi="Wingdings" w:hint="default"/>
        <w:color w:val="C1DE9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E62371"/>
    <w:multiLevelType w:val="hybridMultilevel"/>
    <w:tmpl w:val="92C06B02"/>
    <w:lvl w:ilvl="0" w:tplc="CA1E7366">
      <w:start w:val="1"/>
      <w:numFmt w:val="bullet"/>
      <w:pStyle w:val="blackbullet"/>
      <w:lvlText w:val=""/>
      <w:lvlJc w:val="left"/>
      <w:pPr>
        <w:ind w:left="360" w:hanging="360"/>
      </w:pPr>
      <w:rPr>
        <w:rFonts w:ascii="Symbol" w:hAnsi="Symbol" w:hint="default"/>
        <w:color w:val="7C2B83"/>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A00C8A"/>
    <w:multiLevelType w:val="hybridMultilevel"/>
    <w:tmpl w:val="4FF49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36F23ED"/>
    <w:multiLevelType w:val="hybridMultilevel"/>
    <w:tmpl w:val="D51A0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70C51"/>
    <w:multiLevelType w:val="hybridMultilevel"/>
    <w:tmpl w:val="7C567F3C"/>
    <w:lvl w:ilvl="0" w:tplc="88186676">
      <w:start w:val="1"/>
      <w:numFmt w:val="decimal"/>
      <w:pStyle w:val="Numberingwithintex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933B3C"/>
    <w:multiLevelType w:val="hybridMultilevel"/>
    <w:tmpl w:val="0E52E4B2"/>
    <w:lvl w:ilvl="0" w:tplc="04090001">
      <w:start w:val="1"/>
      <w:numFmt w:val="bullet"/>
      <w:lvlText w:val=""/>
      <w:lvlJc w:val="left"/>
      <w:pPr>
        <w:tabs>
          <w:tab w:val="num" w:pos="964"/>
        </w:tabs>
        <w:ind w:left="1080" w:hanging="400"/>
      </w:pPr>
      <w:rPr>
        <w:rFonts w:ascii="Symbol" w:hAnsi="Symbol" w:hint="default"/>
        <w:color w:val="721675"/>
      </w:rPr>
    </w:lvl>
    <w:lvl w:ilvl="1" w:tplc="BB08AD5C">
      <w:start w:val="1"/>
      <w:numFmt w:val="bullet"/>
      <w:pStyle w:val="bullet2"/>
      <w:lvlText w:val=""/>
      <w:lvlJc w:val="left"/>
      <w:pPr>
        <w:tabs>
          <w:tab w:val="num" w:pos="1440"/>
        </w:tabs>
        <w:ind w:left="1440" w:hanging="360"/>
      </w:pPr>
      <w:rPr>
        <w:rFonts w:ascii="Wingdings" w:hAnsi="Wingdings" w:hint="default"/>
        <w:color w:val="FFC000"/>
      </w:rPr>
    </w:lvl>
    <w:lvl w:ilvl="2" w:tplc="04090005">
      <w:start w:val="3"/>
      <w:numFmt w:val="bullet"/>
      <w:lvlText w:val="-"/>
      <w:lvlJc w:val="left"/>
      <w:pPr>
        <w:ind w:left="2160" w:hanging="360"/>
      </w:pPr>
      <w:rPr>
        <w:rFonts w:ascii="Tahoma" w:eastAsia="Times New Roman" w:hAnsi="Tahoma" w:cs="Times New Roman" w:hint="default"/>
      </w:rPr>
    </w:lvl>
    <w:lvl w:ilvl="3" w:tplc="2B0AA204">
      <w:numFmt w:val="bullet"/>
      <w:lvlText w:val="•"/>
      <w:lvlJc w:val="left"/>
      <w:pPr>
        <w:ind w:left="3240" w:hanging="720"/>
      </w:pPr>
      <w:rPr>
        <w:rFonts w:ascii="Tahoma" w:eastAsia="Times New Roman" w:hAnsi="Tahoma" w:cs="Tahoma"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423594"/>
    <w:multiLevelType w:val="hybridMultilevel"/>
    <w:tmpl w:val="3A4620D0"/>
    <w:lvl w:ilvl="0" w:tplc="57F23322">
      <w:start w:val="1"/>
      <w:numFmt w:val="bullet"/>
      <w:pStyle w:val="Bullets"/>
      <w:lvlText w:val=""/>
      <w:lvlJc w:val="left"/>
      <w:pPr>
        <w:tabs>
          <w:tab w:val="num" w:pos="360"/>
        </w:tabs>
        <w:ind w:left="360" w:hanging="360"/>
      </w:pPr>
      <w:rPr>
        <w:rFonts w:ascii="Symbol" w:hAnsi="Symbol" w:hint="default"/>
        <w:color w:val="7C2B83"/>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5076AA"/>
    <w:multiLevelType w:val="hybridMultilevel"/>
    <w:tmpl w:val="6C1CD49E"/>
    <w:lvl w:ilvl="0" w:tplc="71A426F2">
      <w:start w:val="1"/>
      <w:numFmt w:val="bullet"/>
      <w:lvlText w:val=""/>
      <w:lvlJc w:val="left"/>
      <w:pPr>
        <w:ind w:left="360" w:hanging="360"/>
      </w:pPr>
      <w:rPr>
        <w:rFonts w:ascii="Symbol" w:hAnsi="Symbol" w:hint="default"/>
        <w:color w:val="7C2B8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552E8C"/>
    <w:multiLevelType w:val="hybridMultilevel"/>
    <w:tmpl w:val="CACA4BD0"/>
    <w:lvl w:ilvl="0" w:tplc="70C25628">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7F582C"/>
    <w:multiLevelType w:val="multilevel"/>
    <w:tmpl w:val="2BDCF556"/>
    <w:lvl w:ilvl="0">
      <w:start w:val="1"/>
      <w:numFmt w:val="decimal"/>
      <w:pStyle w:val="GMCNumbertext"/>
      <w:lvlText w:val="%1."/>
      <w:lvlJc w:val="left"/>
      <w:pPr>
        <w:tabs>
          <w:tab w:val="num" w:pos="4330"/>
        </w:tabs>
        <w:ind w:left="397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4D3955C7"/>
    <w:multiLevelType w:val="hybridMultilevel"/>
    <w:tmpl w:val="D5C8EA9E"/>
    <w:lvl w:ilvl="0" w:tplc="FFFFFFFF">
      <w:start w:val="1"/>
      <w:numFmt w:val="bullet"/>
      <w:pStyle w:val="bullet"/>
      <w:lvlText w:val=""/>
      <w:lvlJc w:val="left"/>
      <w:pPr>
        <w:ind w:left="360" w:hanging="360"/>
      </w:pPr>
      <w:rPr>
        <w:rFonts w:ascii="Symbol" w:hAnsi="Symbol" w:hint="default"/>
        <w:color w:val="721175"/>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953127A"/>
    <w:multiLevelType w:val="hybridMultilevel"/>
    <w:tmpl w:val="FCEA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DD1F8B"/>
    <w:multiLevelType w:val="hybridMultilevel"/>
    <w:tmpl w:val="1350611C"/>
    <w:lvl w:ilvl="0" w:tplc="E10AEFC4">
      <w:start w:val="1"/>
      <w:numFmt w:val="bullet"/>
      <w:pStyle w:val="Style4"/>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86E16DB"/>
    <w:multiLevelType w:val="hybridMultilevel"/>
    <w:tmpl w:val="7DAA7844"/>
    <w:lvl w:ilvl="0" w:tplc="D75455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B487407"/>
    <w:multiLevelType w:val="hybridMultilevel"/>
    <w:tmpl w:val="803E6FA8"/>
    <w:lvl w:ilvl="0" w:tplc="D93C5518">
      <w:start w:val="1"/>
      <w:numFmt w:val="bullet"/>
      <w:pStyle w:val="Style3"/>
      <w:lvlText w:val="-"/>
      <w:lvlJc w:val="left"/>
      <w:pPr>
        <w:ind w:left="720" w:hanging="360"/>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615882"/>
    <w:multiLevelType w:val="hybridMultilevel"/>
    <w:tmpl w:val="8EDAC1E2"/>
    <w:lvl w:ilvl="0" w:tplc="B05403A4">
      <w:start w:val="1"/>
      <w:numFmt w:val="bullet"/>
      <w:pStyle w:val="Header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8E15B5"/>
    <w:multiLevelType w:val="multilevel"/>
    <w:tmpl w:val="D2A6B2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7AE3374A"/>
    <w:multiLevelType w:val="multilevel"/>
    <w:tmpl w:val="9DCE654A"/>
    <w:lvl w:ilvl="0">
      <w:start w:val="1"/>
      <w:numFmt w:val="lowerLetter"/>
      <w:lvlRestart w:val="0"/>
      <w:pStyle w:val="GMCA-Ztext"/>
      <w:lvlText w:val="%1."/>
      <w:lvlJc w:val="left"/>
      <w:pPr>
        <w:tabs>
          <w:tab w:val="num" w:pos="720"/>
        </w:tabs>
        <w:ind w:left="72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1797" w:hanging="357"/>
      </w:pPr>
      <w:rPr>
        <w:rFonts w:hint="default"/>
      </w:rPr>
    </w:lvl>
    <w:lvl w:ilvl="3">
      <w:start w:val="1"/>
      <w:numFmt w:val="decimal"/>
      <w:lvlText w:val="%4."/>
      <w:lvlJc w:val="left"/>
      <w:pPr>
        <w:tabs>
          <w:tab w:val="num" w:pos="2160"/>
        </w:tabs>
        <w:ind w:left="2160" w:hanging="363"/>
      </w:pPr>
      <w:rPr>
        <w:rFonts w:hint="default"/>
      </w:rPr>
    </w:lvl>
    <w:lvl w:ilvl="4">
      <w:start w:val="1"/>
      <w:numFmt w:val="lowerLetter"/>
      <w:lvlText w:val="%5."/>
      <w:lvlJc w:val="left"/>
      <w:pPr>
        <w:tabs>
          <w:tab w:val="num" w:pos="2517"/>
        </w:tabs>
        <w:ind w:left="2517" w:hanging="357"/>
      </w:pPr>
      <w:rPr>
        <w:rFonts w:hint="default"/>
      </w:rPr>
    </w:lvl>
    <w:lvl w:ilvl="5">
      <w:start w:val="1"/>
      <w:numFmt w:val="lowerRoman"/>
      <w:lvlText w:val="%6."/>
      <w:lvlJc w:val="left"/>
      <w:pPr>
        <w:tabs>
          <w:tab w:val="num" w:pos="3237"/>
        </w:tabs>
        <w:ind w:left="2880" w:hanging="363"/>
      </w:pPr>
      <w:rPr>
        <w:rFonts w:hint="default"/>
      </w:rPr>
    </w:lvl>
    <w:lvl w:ilvl="6">
      <w:start w:val="1"/>
      <w:numFmt w:val="decimal"/>
      <w:lvlText w:val="%7."/>
      <w:lvlJc w:val="left"/>
      <w:pPr>
        <w:tabs>
          <w:tab w:val="num" w:pos="3237"/>
        </w:tabs>
        <w:ind w:left="3237" w:hanging="357"/>
      </w:pPr>
      <w:rPr>
        <w:rFonts w:hint="default"/>
      </w:rPr>
    </w:lvl>
    <w:lvl w:ilvl="7">
      <w:start w:val="1"/>
      <w:numFmt w:val="lowerLetter"/>
      <w:lvlText w:val="%8."/>
      <w:lvlJc w:val="left"/>
      <w:pPr>
        <w:tabs>
          <w:tab w:val="num" w:pos="3600"/>
        </w:tabs>
        <w:ind w:left="3600" w:hanging="363"/>
      </w:pPr>
      <w:rPr>
        <w:rFonts w:hint="default"/>
      </w:rPr>
    </w:lvl>
    <w:lvl w:ilvl="8">
      <w:start w:val="1"/>
      <w:numFmt w:val="lowerRoman"/>
      <w:lvlText w:val="%9."/>
      <w:lvlJc w:val="left"/>
      <w:pPr>
        <w:tabs>
          <w:tab w:val="num" w:pos="4320"/>
        </w:tabs>
        <w:ind w:left="3957" w:hanging="357"/>
      </w:pPr>
      <w:rPr>
        <w:rFonts w:hint="default"/>
      </w:rPr>
    </w:lvl>
  </w:abstractNum>
  <w:abstractNum w:abstractNumId="19" w15:restartNumberingAfterBreak="0">
    <w:nsid w:val="7CAF1D10"/>
    <w:multiLevelType w:val="hybridMultilevel"/>
    <w:tmpl w:val="ADAEA06C"/>
    <w:lvl w:ilvl="0" w:tplc="EB247876">
      <w:start w:val="1"/>
      <w:numFmt w:val="bullet"/>
      <w:pStyle w:val="Style5"/>
      <w:lvlText w:val=""/>
      <w:lvlJc w:val="left"/>
      <w:pPr>
        <w:ind w:left="720" w:hanging="360"/>
      </w:pPr>
      <w:rPr>
        <w:rFonts w:ascii="Wingdings" w:hAnsi="Wingdings" w:hint="default"/>
        <w:color w:val="FCBD56"/>
      </w:rPr>
    </w:lvl>
    <w:lvl w:ilvl="1" w:tplc="8B024C00">
      <w:start w:val="1"/>
      <w:numFmt w:val="bullet"/>
      <w:lvlText w:val="-"/>
      <w:lvlJc w:val="left"/>
      <w:pPr>
        <w:ind w:left="1440" w:hanging="360"/>
      </w:pPr>
      <w:rPr>
        <w:rFonts w:ascii="Verdana" w:hAnsi="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9"/>
  </w:num>
  <w:num w:numId="5">
    <w:abstractNumId w:val="7"/>
  </w:num>
  <w:num w:numId="6">
    <w:abstractNumId w:val="2"/>
  </w:num>
  <w:num w:numId="7">
    <w:abstractNumId w:val="8"/>
  </w:num>
  <w:num w:numId="8">
    <w:abstractNumId w:val="6"/>
  </w:num>
  <w:num w:numId="9">
    <w:abstractNumId w:val="16"/>
  </w:num>
  <w:num w:numId="10">
    <w:abstractNumId w:val="17"/>
  </w:num>
  <w:num w:numId="11">
    <w:abstractNumId w:val="10"/>
  </w:num>
  <w:num w:numId="12">
    <w:abstractNumId w:val="18"/>
  </w:num>
  <w:num w:numId="13">
    <w:abstractNumId w:val="19"/>
  </w:num>
  <w:num w:numId="14">
    <w:abstractNumId w:val="19"/>
  </w:num>
  <w:num w:numId="15">
    <w:abstractNumId w:val="19"/>
  </w:num>
  <w:num w:numId="16">
    <w:abstractNumId w:val="12"/>
  </w:num>
  <w:num w:numId="17">
    <w:abstractNumId w:val="0"/>
    <w:lvlOverride w:ilvl="0">
      <w:startOverride w:val="6"/>
    </w:lvlOverride>
    <w:lvlOverride w:ilvl="1">
      <w:startOverride w:val="1"/>
    </w:lvlOverride>
  </w:num>
  <w:num w:numId="18">
    <w:abstractNumId w:val="4"/>
  </w:num>
  <w:num w:numId="19">
    <w:abstractNumId w:val="11"/>
  </w:num>
  <w:num w:numId="20">
    <w:abstractNumId w:val="13"/>
  </w:num>
  <w:num w:numId="21">
    <w:abstractNumId w:val="15"/>
  </w:num>
  <w:num w:numId="22">
    <w:abstractNumId w:val="14"/>
  </w:num>
  <w:num w:numId="2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620"/>
    <w:rsid w:val="00003400"/>
    <w:rsid w:val="0000498B"/>
    <w:rsid w:val="000076AD"/>
    <w:rsid w:val="000100AC"/>
    <w:rsid w:val="00011168"/>
    <w:rsid w:val="00011874"/>
    <w:rsid w:val="00012060"/>
    <w:rsid w:val="0001402D"/>
    <w:rsid w:val="00014C4D"/>
    <w:rsid w:val="00017558"/>
    <w:rsid w:val="00021A1B"/>
    <w:rsid w:val="0002202A"/>
    <w:rsid w:val="0002452F"/>
    <w:rsid w:val="0002532D"/>
    <w:rsid w:val="000271CF"/>
    <w:rsid w:val="00027B3F"/>
    <w:rsid w:val="00031463"/>
    <w:rsid w:val="00032EA1"/>
    <w:rsid w:val="00033026"/>
    <w:rsid w:val="000364E8"/>
    <w:rsid w:val="00036948"/>
    <w:rsid w:val="0003697A"/>
    <w:rsid w:val="00040927"/>
    <w:rsid w:val="00040D4E"/>
    <w:rsid w:val="00043A88"/>
    <w:rsid w:val="000443C0"/>
    <w:rsid w:val="00045491"/>
    <w:rsid w:val="00047EF7"/>
    <w:rsid w:val="00047FCB"/>
    <w:rsid w:val="000502A6"/>
    <w:rsid w:val="00050504"/>
    <w:rsid w:val="00050A88"/>
    <w:rsid w:val="00050B7D"/>
    <w:rsid w:val="00052167"/>
    <w:rsid w:val="00052761"/>
    <w:rsid w:val="00052812"/>
    <w:rsid w:val="000533CD"/>
    <w:rsid w:val="00053801"/>
    <w:rsid w:val="00053F1C"/>
    <w:rsid w:val="000560F3"/>
    <w:rsid w:val="00056355"/>
    <w:rsid w:val="000604E0"/>
    <w:rsid w:val="00063458"/>
    <w:rsid w:val="00063E97"/>
    <w:rsid w:val="00063FCC"/>
    <w:rsid w:val="00064F2D"/>
    <w:rsid w:val="00066459"/>
    <w:rsid w:val="000724FB"/>
    <w:rsid w:val="000748A1"/>
    <w:rsid w:val="0008181C"/>
    <w:rsid w:val="0008284E"/>
    <w:rsid w:val="0008303F"/>
    <w:rsid w:val="0008588D"/>
    <w:rsid w:val="000909E5"/>
    <w:rsid w:val="00090D35"/>
    <w:rsid w:val="000918AF"/>
    <w:rsid w:val="000932D1"/>
    <w:rsid w:val="00094346"/>
    <w:rsid w:val="00096CF2"/>
    <w:rsid w:val="00097553"/>
    <w:rsid w:val="00097907"/>
    <w:rsid w:val="000A0333"/>
    <w:rsid w:val="000A0833"/>
    <w:rsid w:val="000A166E"/>
    <w:rsid w:val="000A22B1"/>
    <w:rsid w:val="000A3036"/>
    <w:rsid w:val="000A43FD"/>
    <w:rsid w:val="000A5239"/>
    <w:rsid w:val="000A649D"/>
    <w:rsid w:val="000A743B"/>
    <w:rsid w:val="000B1666"/>
    <w:rsid w:val="000B3C41"/>
    <w:rsid w:val="000B3C9D"/>
    <w:rsid w:val="000B4753"/>
    <w:rsid w:val="000B539F"/>
    <w:rsid w:val="000B5DF0"/>
    <w:rsid w:val="000B642F"/>
    <w:rsid w:val="000B676F"/>
    <w:rsid w:val="000B7669"/>
    <w:rsid w:val="000B7CAF"/>
    <w:rsid w:val="000C1AFD"/>
    <w:rsid w:val="000C64DE"/>
    <w:rsid w:val="000C7395"/>
    <w:rsid w:val="000D0DBB"/>
    <w:rsid w:val="000D78A7"/>
    <w:rsid w:val="000E21A7"/>
    <w:rsid w:val="000E3065"/>
    <w:rsid w:val="000E438D"/>
    <w:rsid w:val="000E49AB"/>
    <w:rsid w:val="000F5096"/>
    <w:rsid w:val="000F5B51"/>
    <w:rsid w:val="000F6915"/>
    <w:rsid w:val="000F7DF0"/>
    <w:rsid w:val="0010159B"/>
    <w:rsid w:val="00101C04"/>
    <w:rsid w:val="00104FDE"/>
    <w:rsid w:val="00107928"/>
    <w:rsid w:val="001118DC"/>
    <w:rsid w:val="00113E3B"/>
    <w:rsid w:val="00114A25"/>
    <w:rsid w:val="00116537"/>
    <w:rsid w:val="0011735E"/>
    <w:rsid w:val="00121308"/>
    <w:rsid w:val="00121346"/>
    <w:rsid w:val="001240FF"/>
    <w:rsid w:val="00124480"/>
    <w:rsid w:val="00124DAA"/>
    <w:rsid w:val="001250FF"/>
    <w:rsid w:val="001267B5"/>
    <w:rsid w:val="00126864"/>
    <w:rsid w:val="00127321"/>
    <w:rsid w:val="0012761B"/>
    <w:rsid w:val="00132C3E"/>
    <w:rsid w:val="00133122"/>
    <w:rsid w:val="00133FD4"/>
    <w:rsid w:val="001345C5"/>
    <w:rsid w:val="00134D19"/>
    <w:rsid w:val="0013660D"/>
    <w:rsid w:val="00143816"/>
    <w:rsid w:val="00143EBD"/>
    <w:rsid w:val="00143F2E"/>
    <w:rsid w:val="00144D26"/>
    <w:rsid w:val="00151CD1"/>
    <w:rsid w:val="00153014"/>
    <w:rsid w:val="001536E1"/>
    <w:rsid w:val="001538E9"/>
    <w:rsid w:val="00154306"/>
    <w:rsid w:val="00155BE6"/>
    <w:rsid w:val="00155E5F"/>
    <w:rsid w:val="00157A41"/>
    <w:rsid w:val="0016110B"/>
    <w:rsid w:val="00162E2E"/>
    <w:rsid w:val="00166546"/>
    <w:rsid w:val="00166FAC"/>
    <w:rsid w:val="00167315"/>
    <w:rsid w:val="00167787"/>
    <w:rsid w:val="00170AA7"/>
    <w:rsid w:val="00172F4C"/>
    <w:rsid w:val="00173509"/>
    <w:rsid w:val="0017360C"/>
    <w:rsid w:val="00173820"/>
    <w:rsid w:val="0017485C"/>
    <w:rsid w:val="00180FBB"/>
    <w:rsid w:val="0018233A"/>
    <w:rsid w:val="00182899"/>
    <w:rsid w:val="00184017"/>
    <w:rsid w:val="00187A3A"/>
    <w:rsid w:val="0019144C"/>
    <w:rsid w:val="001917C3"/>
    <w:rsid w:val="00191BE6"/>
    <w:rsid w:val="0019309E"/>
    <w:rsid w:val="00193C58"/>
    <w:rsid w:val="001949CD"/>
    <w:rsid w:val="00195380"/>
    <w:rsid w:val="001955E8"/>
    <w:rsid w:val="00195E07"/>
    <w:rsid w:val="001977B1"/>
    <w:rsid w:val="001A0322"/>
    <w:rsid w:val="001A04EA"/>
    <w:rsid w:val="001A145D"/>
    <w:rsid w:val="001A2872"/>
    <w:rsid w:val="001A4098"/>
    <w:rsid w:val="001A4D4E"/>
    <w:rsid w:val="001A6D89"/>
    <w:rsid w:val="001A75BF"/>
    <w:rsid w:val="001A7610"/>
    <w:rsid w:val="001B0695"/>
    <w:rsid w:val="001B12A8"/>
    <w:rsid w:val="001B1911"/>
    <w:rsid w:val="001B2975"/>
    <w:rsid w:val="001B30F7"/>
    <w:rsid w:val="001B340D"/>
    <w:rsid w:val="001B34FB"/>
    <w:rsid w:val="001B459F"/>
    <w:rsid w:val="001B5F0D"/>
    <w:rsid w:val="001C1644"/>
    <w:rsid w:val="001C2A4E"/>
    <w:rsid w:val="001C48E9"/>
    <w:rsid w:val="001C54F9"/>
    <w:rsid w:val="001C6754"/>
    <w:rsid w:val="001C7ED4"/>
    <w:rsid w:val="001D04AA"/>
    <w:rsid w:val="001D0A1F"/>
    <w:rsid w:val="001D10A6"/>
    <w:rsid w:val="001D7EAD"/>
    <w:rsid w:val="001E2854"/>
    <w:rsid w:val="001E795B"/>
    <w:rsid w:val="001F1131"/>
    <w:rsid w:val="001F1EF8"/>
    <w:rsid w:val="001F2865"/>
    <w:rsid w:val="001F2898"/>
    <w:rsid w:val="001F2998"/>
    <w:rsid w:val="001F2B6B"/>
    <w:rsid w:val="001F386F"/>
    <w:rsid w:val="001F534D"/>
    <w:rsid w:val="001F71B8"/>
    <w:rsid w:val="001F77AE"/>
    <w:rsid w:val="00200AB2"/>
    <w:rsid w:val="002011C8"/>
    <w:rsid w:val="00203AE1"/>
    <w:rsid w:val="00206F24"/>
    <w:rsid w:val="00211DEC"/>
    <w:rsid w:val="00212297"/>
    <w:rsid w:val="0021266C"/>
    <w:rsid w:val="00212DD4"/>
    <w:rsid w:val="002169A6"/>
    <w:rsid w:val="00217B62"/>
    <w:rsid w:val="00220814"/>
    <w:rsid w:val="00220E46"/>
    <w:rsid w:val="00221D78"/>
    <w:rsid w:val="00222E88"/>
    <w:rsid w:val="00223550"/>
    <w:rsid w:val="002241FA"/>
    <w:rsid w:val="002257BE"/>
    <w:rsid w:val="00225F29"/>
    <w:rsid w:val="00226BAD"/>
    <w:rsid w:val="00227C7C"/>
    <w:rsid w:val="00232264"/>
    <w:rsid w:val="00234CE7"/>
    <w:rsid w:val="00236E38"/>
    <w:rsid w:val="00237A50"/>
    <w:rsid w:val="00243B5A"/>
    <w:rsid w:val="002443CF"/>
    <w:rsid w:val="00247133"/>
    <w:rsid w:val="002473A9"/>
    <w:rsid w:val="00252F9A"/>
    <w:rsid w:val="002543F3"/>
    <w:rsid w:val="0025582C"/>
    <w:rsid w:val="00256282"/>
    <w:rsid w:val="00256D76"/>
    <w:rsid w:val="00257470"/>
    <w:rsid w:val="00257E64"/>
    <w:rsid w:val="00261886"/>
    <w:rsid w:val="00264AC4"/>
    <w:rsid w:val="00267D3D"/>
    <w:rsid w:val="002706BC"/>
    <w:rsid w:val="00272199"/>
    <w:rsid w:val="0027383B"/>
    <w:rsid w:val="00275808"/>
    <w:rsid w:val="00276315"/>
    <w:rsid w:val="00277578"/>
    <w:rsid w:val="00286941"/>
    <w:rsid w:val="00287B3E"/>
    <w:rsid w:val="00290958"/>
    <w:rsid w:val="00290F14"/>
    <w:rsid w:val="002961A4"/>
    <w:rsid w:val="002A2BCE"/>
    <w:rsid w:val="002A58A8"/>
    <w:rsid w:val="002A5A15"/>
    <w:rsid w:val="002A6443"/>
    <w:rsid w:val="002A72C3"/>
    <w:rsid w:val="002B05A8"/>
    <w:rsid w:val="002B2BE9"/>
    <w:rsid w:val="002B7EF9"/>
    <w:rsid w:val="002C074D"/>
    <w:rsid w:val="002C1218"/>
    <w:rsid w:val="002C291B"/>
    <w:rsid w:val="002C2D32"/>
    <w:rsid w:val="002C40DD"/>
    <w:rsid w:val="002C7B07"/>
    <w:rsid w:val="002D07F7"/>
    <w:rsid w:val="002D09A6"/>
    <w:rsid w:val="002D1649"/>
    <w:rsid w:val="002D1680"/>
    <w:rsid w:val="002D2690"/>
    <w:rsid w:val="002D26FF"/>
    <w:rsid w:val="002D375F"/>
    <w:rsid w:val="002D3A4C"/>
    <w:rsid w:val="002D513A"/>
    <w:rsid w:val="002E18D5"/>
    <w:rsid w:val="002E1D97"/>
    <w:rsid w:val="002E3D70"/>
    <w:rsid w:val="002E3F07"/>
    <w:rsid w:val="002E42A2"/>
    <w:rsid w:val="002E4D6C"/>
    <w:rsid w:val="002E5F2F"/>
    <w:rsid w:val="002E6344"/>
    <w:rsid w:val="002E6F1E"/>
    <w:rsid w:val="002F0F54"/>
    <w:rsid w:val="002F1FE2"/>
    <w:rsid w:val="002F2A40"/>
    <w:rsid w:val="002F2B5F"/>
    <w:rsid w:val="002F2F29"/>
    <w:rsid w:val="002F38BE"/>
    <w:rsid w:val="002F696A"/>
    <w:rsid w:val="002F761E"/>
    <w:rsid w:val="003007BC"/>
    <w:rsid w:val="00303BE6"/>
    <w:rsid w:val="00303F2D"/>
    <w:rsid w:val="00306381"/>
    <w:rsid w:val="003067FC"/>
    <w:rsid w:val="00306959"/>
    <w:rsid w:val="00307B09"/>
    <w:rsid w:val="00310B88"/>
    <w:rsid w:val="00314215"/>
    <w:rsid w:val="00316120"/>
    <w:rsid w:val="00320198"/>
    <w:rsid w:val="00321ACC"/>
    <w:rsid w:val="00324730"/>
    <w:rsid w:val="00324D59"/>
    <w:rsid w:val="003264F4"/>
    <w:rsid w:val="00327913"/>
    <w:rsid w:val="00330617"/>
    <w:rsid w:val="00330A52"/>
    <w:rsid w:val="003329DD"/>
    <w:rsid w:val="00332FC1"/>
    <w:rsid w:val="00333D02"/>
    <w:rsid w:val="00334463"/>
    <w:rsid w:val="003354A5"/>
    <w:rsid w:val="00336A73"/>
    <w:rsid w:val="00337F59"/>
    <w:rsid w:val="0034060B"/>
    <w:rsid w:val="00340F31"/>
    <w:rsid w:val="00342DFF"/>
    <w:rsid w:val="0034307F"/>
    <w:rsid w:val="00346BF7"/>
    <w:rsid w:val="003500CE"/>
    <w:rsid w:val="00350433"/>
    <w:rsid w:val="00350AE8"/>
    <w:rsid w:val="00350B77"/>
    <w:rsid w:val="00350CBB"/>
    <w:rsid w:val="00354DCC"/>
    <w:rsid w:val="00356AFD"/>
    <w:rsid w:val="00356C13"/>
    <w:rsid w:val="00360B4A"/>
    <w:rsid w:val="003618C9"/>
    <w:rsid w:val="00363625"/>
    <w:rsid w:val="00363842"/>
    <w:rsid w:val="003645C7"/>
    <w:rsid w:val="003678ED"/>
    <w:rsid w:val="00367AA6"/>
    <w:rsid w:val="00370856"/>
    <w:rsid w:val="00371939"/>
    <w:rsid w:val="0037268A"/>
    <w:rsid w:val="0037295A"/>
    <w:rsid w:val="003731FB"/>
    <w:rsid w:val="00373BD1"/>
    <w:rsid w:val="0037548F"/>
    <w:rsid w:val="00375603"/>
    <w:rsid w:val="0037594C"/>
    <w:rsid w:val="003763D8"/>
    <w:rsid w:val="00376A15"/>
    <w:rsid w:val="00376B8D"/>
    <w:rsid w:val="00382C38"/>
    <w:rsid w:val="00384555"/>
    <w:rsid w:val="00385C91"/>
    <w:rsid w:val="003865E4"/>
    <w:rsid w:val="00390EB2"/>
    <w:rsid w:val="003916F0"/>
    <w:rsid w:val="0039206D"/>
    <w:rsid w:val="0039576C"/>
    <w:rsid w:val="00397A59"/>
    <w:rsid w:val="00397A6C"/>
    <w:rsid w:val="003A0107"/>
    <w:rsid w:val="003A1689"/>
    <w:rsid w:val="003A19A5"/>
    <w:rsid w:val="003A4573"/>
    <w:rsid w:val="003B0611"/>
    <w:rsid w:val="003B0D0F"/>
    <w:rsid w:val="003B0D7C"/>
    <w:rsid w:val="003B0F0F"/>
    <w:rsid w:val="003B164E"/>
    <w:rsid w:val="003B2E81"/>
    <w:rsid w:val="003B41C7"/>
    <w:rsid w:val="003B457B"/>
    <w:rsid w:val="003B465E"/>
    <w:rsid w:val="003B60F2"/>
    <w:rsid w:val="003B7532"/>
    <w:rsid w:val="003C39B7"/>
    <w:rsid w:val="003C4700"/>
    <w:rsid w:val="003C5ABB"/>
    <w:rsid w:val="003C79CF"/>
    <w:rsid w:val="003D246A"/>
    <w:rsid w:val="003D4982"/>
    <w:rsid w:val="003D5358"/>
    <w:rsid w:val="003D5F25"/>
    <w:rsid w:val="003D6C14"/>
    <w:rsid w:val="003D756D"/>
    <w:rsid w:val="003E0939"/>
    <w:rsid w:val="003E0B79"/>
    <w:rsid w:val="003E217C"/>
    <w:rsid w:val="003E2D78"/>
    <w:rsid w:val="003E2DA2"/>
    <w:rsid w:val="003E4456"/>
    <w:rsid w:val="003E4664"/>
    <w:rsid w:val="003E482C"/>
    <w:rsid w:val="003E4899"/>
    <w:rsid w:val="003E4F3C"/>
    <w:rsid w:val="003E54BE"/>
    <w:rsid w:val="003F0C5D"/>
    <w:rsid w:val="003F3AD2"/>
    <w:rsid w:val="003F3CDC"/>
    <w:rsid w:val="003F3D13"/>
    <w:rsid w:val="003F465F"/>
    <w:rsid w:val="003F5A39"/>
    <w:rsid w:val="003F61F6"/>
    <w:rsid w:val="003F78E2"/>
    <w:rsid w:val="00402532"/>
    <w:rsid w:val="00402A56"/>
    <w:rsid w:val="00403BAE"/>
    <w:rsid w:val="004046B7"/>
    <w:rsid w:val="004077B1"/>
    <w:rsid w:val="0041183F"/>
    <w:rsid w:val="0041194D"/>
    <w:rsid w:val="00411A31"/>
    <w:rsid w:val="00412671"/>
    <w:rsid w:val="00414CE0"/>
    <w:rsid w:val="0041670D"/>
    <w:rsid w:val="004169B4"/>
    <w:rsid w:val="0042021C"/>
    <w:rsid w:val="00421865"/>
    <w:rsid w:val="00422354"/>
    <w:rsid w:val="00423642"/>
    <w:rsid w:val="00425937"/>
    <w:rsid w:val="0043225B"/>
    <w:rsid w:val="00434D1C"/>
    <w:rsid w:val="004377A4"/>
    <w:rsid w:val="00441018"/>
    <w:rsid w:val="004418A1"/>
    <w:rsid w:val="00442F63"/>
    <w:rsid w:val="004446D7"/>
    <w:rsid w:val="00444CEA"/>
    <w:rsid w:val="00444D2F"/>
    <w:rsid w:val="0044577D"/>
    <w:rsid w:val="00445B8A"/>
    <w:rsid w:val="00445E2A"/>
    <w:rsid w:val="00447219"/>
    <w:rsid w:val="00452CAC"/>
    <w:rsid w:val="00454FDA"/>
    <w:rsid w:val="00456B50"/>
    <w:rsid w:val="004617AC"/>
    <w:rsid w:val="00465795"/>
    <w:rsid w:val="00472190"/>
    <w:rsid w:val="0047264C"/>
    <w:rsid w:val="00473E36"/>
    <w:rsid w:val="004740FA"/>
    <w:rsid w:val="004745A9"/>
    <w:rsid w:val="004750B5"/>
    <w:rsid w:val="004753F3"/>
    <w:rsid w:val="00476BCB"/>
    <w:rsid w:val="004813EF"/>
    <w:rsid w:val="00482922"/>
    <w:rsid w:val="00482DD9"/>
    <w:rsid w:val="0048340B"/>
    <w:rsid w:val="00485C0A"/>
    <w:rsid w:val="00487324"/>
    <w:rsid w:val="00491770"/>
    <w:rsid w:val="004917BA"/>
    <w:rsid w:val="004918B0"/>
    <w:rsid w:val="00492628"/>
    <w:rsid w:val="004930E9"/>
    <w:rsid w:val="00493C3C"/>
    <w:rsid w:val="00495C5A"/>
    <w:rsid w:val="00496D09"/>
    <w:rsid w:val="004A1528"/>
    <w:rsid w:val="004A227F"/>
    <w:rsid w:val="004A3C6E"/>
    <w:rsid w:val="004A3D90"/>
    <w:rsid w:val="004A3EB9"/>
    <w:rsid w:val="004A4830"/>
    <w:rsid w:val="004A4DDE"/>
    <w:rsid w:val="004B1145"/>
    <w:rsid w:val="004B1F30"/>
    <w:rsid w:val="004B28BD"/>
    <w:rsid w:val="004B6434"/>
    <w:rsid w:val="004B66B3"/>
    <w:rsid w:val="004B6897"/>
    <w:rsid w:val="004C09B4"/>
    <w:rsid w:val="004C0E54"/>
    <w:rsid w:val="004C21B4"/>
    <w:rsid w:val="004C3800"/>
    <w:rsid w:val="004C3DE5"/>
    <w:rsid w:val="004C7152"/>
    <w:rsid w:val="004C7287"/>
    <w:rsid w:val="004C7480"/>
    <w:rsid w:val="004C79F7"/>
    <w:rsid w:val="004D103A"/>
    <w:rsid w:val="004D4EF9"/>
    <w:rsid w:val="004D51BA"/>
    <w:rsid w:val="004D6EF0"/>
    <w:rsid w:val="004E111E"/>
    <w:rsid w:val="004E123C"/>
    <w:rsid w:val="004E3A9A"/>
    <w:rsid w:val="004E5E20"/>
    <w:rsid w:val="004E65E7"/>
    <w:rsid w:val="004E759C"/>
    <w:rsid w:val="004F39D4"/>
    <w:rsid w:val="005006DB"/>
    <w:rsid w:val="00501032"/>
    <w:rsid w:val="0050189D"/>
    <w:rsid w:val="00501D2A"/>
    <w:rsid w:val="005052FE"/>
    <w:rsid w:val="00506728"/>
    <w:rsid w:val="00506812"/>
    <w:rsid w:val="00506848"/>
    <w:rsid w:val="00507048"/>
    <w:rsid w:val="00512978"/>
    <w:rsid w:val="00515BED"/>
    <w:rsid w:val="00516FB0"/>
    <w:rsid w:val="00516FF2"/>
    <w:rsid w:val="00520930"/>
    <w:rsid w:val="00520977"/>
    <w:rsid w:val="00520FBB"/>
    <w:rsid w:val="0052130B"/>
    <w:rsid w:val="005229B0"/>
    <w:rsid w:val="00523655"/>
    <w:rsid w:val="00523F9B"/>
    <w:rsid w:val="00526FDC"/>
    <w:rsid w:val="005275F6"/>
    <w:rsid w:val="005278FB"/>
    <w:rsid w:val="005308EB"/>
    <w:rsid w:val="00530C87"/>
    <w:rsid w:val="00532342"/>
    <w:rsid w:val="005350E3"/>
    <w:rsid w:val="0053707F"/>
    <w:rsid w:val="00537D49"/>
    <w:rsid w:val="00540345"/>
    <w:rsid w:val="00540632"/>
    <w:rsid w:val="00540754"/>
    <w:rsid w:val="00540CA4"/>
    <w:rsid w:val="005412D4"/>
    <w:rsid w:val="00541CF5"/>
    <w:rsid w:val="00542FFF"/>
    <w:rsid w:val="00543F07"/>
    <w:rsid w:val="0054411D"/>
    <w:rsid w:val="0055046F"/>
    <w:rsid w:val="00550754"/>
    <w:rsid w:val="00550B8D"/>
    <w:rsid w:val="0055232F"/>
    <w:rsid w:val="005525F8"/>
    <w:rsid w:val="0056183D"/>
    <w:rsid w:val="005622CB"/>
    <w:rsid w:val="0056247B"/>
    <w:rsid w:val="00562BDC"/>
    <w:rsid w:val="00564E43"/>
    <w:rsid w:val="00564F39"/>
    <w:rsid w:val="00566F33"/>
    <w:rsid w:val="00567AA9"/>
    <w:rsid w:val="00567EDB"/>
    <w:rsid w:val="005706B8"/>
    <w:rsid w:val="00570E34"/>
    <w:rsid w:val="00572367"/>
    <w:rsid w:val="00572AE1"/>
    <w:rsid w:val="005734F1"/>
    <w:rsid w:val="00576555"/>
    <w:rsid w:val="00580522"/>
    <w:rsid w:val="00583592"/>
    <w:rsid w:val="00584FAB"/>
    <w:rsid w:val="005850B6"/>
    <w:rsid w:val="005850BC"/>
    <w:rsid w:val="00586982"/>
    <w:rsid w:val="0058775E"/>
    <w:rsid w:val="005912B5"/>
    <w:rsid w:val="00592B33"/>
    <w:rsid w:val="005955B7"/>
    <w:rsid w:val="0059688F"/>
    <w:rsid w:val="00597E49"/>
    <w:rsid w:val="005A0983"/>
    <w:rsid w:val="005A245D"/>
    <w:rsid w:val="005A37CC"/>
    <w:rsid w:val="005A4350"/>
    <w:rsid w:val="005A4E60"/>
    <w:rsid w:val="005A5959"/>
    <w:rsid w:val="005A681D"/>
    <w:rsid w:val="005B0923"/>
    <w:rsid w:val="005B1F1B"/>
    <w:rsid w:val="005B3446"/>
    <w:rsid w:val="005B382B"/>
    <w:rsid w:val="005B385E"/>
    <w:rsid w:val="005B438E"/>
    <w:rsid w:val="005B43CF"/>
    <w:rsid w:val="005B715A"/>
    <w:rsid w:val="005B747A"/>
    <w:rsid w:val="005C0D51"/>
    <w:rsid w:val="005C124E"/>
    <w:rsid w:val="005C15E9"/>
    <w:rsid w:val="005C29BB"/>
    <w:rsid w:val="005C3294"/>
    <w:rsid w:val="005C3D55"/>
    <w:rsid w:val="005C427F"/>
    <w:rsid w:val="005C4676"/>
    <w:rsid w:val="005C52DA"/>
    <w:rsid w:val="005C7190"/>
    <w:rsid w:val="005C7299"/>
    <w:rsid w:val="005D0A41"/>
    <w:rsid w:val="005D1191"/>
    <w:rsid w:val="005D29BD"/>
    <w:rsid w:val="005D350E"/>
    <w:rsid w:val="005D42C7"/>
    <w:rsid w:val="005D4FF5"/>
    <w:rsid w:val="005D5B23"/>
    <w:rsid w:val="005D5C8C"/>
    <w:rsid w:val="005D5DAB"/>
    <w:rsid w:val="005D65C3"/>
    <w:rsid w:val="005E0CC8"/>
    <w:rsid w:val="005E1CDA"/>
    <w:rsid w:val="005E2F96"/>
    <w:rsid w:val="005E3457"/>
    <w:rsid w:val="005E3B17"/>
    <w:rsid w:val="005E3B46"/>
    <w:rsid w:val="005E7B7C"/>
    <w:rsid w:val="005F0873"/>
    <w:rsid w:val="005F0A0C"/>
    <w:rsid w:val="005F1487"/>
    <w:rsid w:val="005F1BD5"/>
    <w:rsid w:val="005F5FB3"/>
    <w:rsid w:val="005F7383"/>
    <w:rsid w:val="005F7A44"/>
    <w:rsid w:val="00600248"/>
    <w:rsid w:val="006016BB"/>
    <w:rsid w:val="00602BF3"/>
    <w:rsid w:val="00602FE0"/>
    <w:rsid w:val="00603DCD"/>
    <w:rsid w:val="006068E4"/>
    <w:rsid w:val="00607989"/>
    <w:rsid w:val="00616DFF"/>
    <w:rsid w:val="006237DD"/>
    <w:rsid w:val="00623AC5"/>
    <w:rsid w:val="006262C7"/>
    <w:rsid w:val="00627068"/>
    <w:rsid w:val="00627C37"/>
    <w:rsid w:val="006321EC"/>
    <w:rsid w:val="00632941"/>
    <w:rsid w:val="00633D3C"/>
    <w:rsid w:val="00634209"/>
    <w:rsid w:val="0063571C"/>
    <w:rsid w:val="00635F06"/>
    <w:rsid w:val="006364BE"/>
    <w:rsid w:val="0064171F"/>
    <w:rsid w:val="0064174C"/>
    <w:rsid w:val="006420D5"/>
    <w:rsid w:val="00642442"/>
    <w:rsid w:val="006449E5"/>
    <w:rsid w:val="00645B98"/>
    <w:rsid w:val="00647AAB"/>
    <w:rsid w:val="00647B14"/>
    <w:rsid w:val="006504FE"/>
    <w:rsid w:val="00650AD9"/>
    <w:rsid w:val="00652FCF"/>
    <w:rsid w:val="00653375"/>
    <w:rsid w:val="00653E48"/>
    <w:rsid w:val="00654172"/>
    <w:rsid w:val="006550F5"/>
    <w:rsid w:val="00655C34"/>
    <w:rsid w:val="00656CDF"/>
    <w:rsid w:val="0065760B"/>
    <w:rsid w:val="00660233"/>
    <w:rsid w:val="00660A3F"/>
    <w:rsid w:val="00660A44"/>
    <w:rsid w:val="0066138B"/>
    <w:rsid w:val="006617A4"/>
    <w:rsid w:val="00664C63"/>
    <w:rsid w:val="00665653"/>
    <w:rsid w:val="00665FD3"/>
    <w:rsid w:val="00667813"/>
    <w:rsid w:val="00667F0B"/>
    <w:rsid w:val="0067132F"/>
    <w:rsid w:val="006721BF"/>
    <w:rsid w:val="00673723"/>
    <w:rsid w:val="00673DEF"/>
    <w:rsid w:val="006773CF"/>
    <w:rsid w:val="00677429"/>
    <w:rsid w:val="00680106"/>
    <w:rsid w:val="00680D7E"/>
    <w:rsid w:val="00681995"/>
    <w:rsid w:val="0068207B"/>
    <w:rsid w:val="006821E6"/>
    <w:rsid w:val="00682B73"/>
    <w:rsid w:val="00683252"/>
    <w:rsid w:val="0068574D"/>
    <w:rsid w:val="00685CAD"/>
    <w:rsid w:val="00687349"/>
    <w:rsid w:val="006902DE"/>
    <w:rsid w:val="00694A0E"/>
    <w:rsid w:val="00695C8D"/>
    <w:rsid w:val="0069646C"/>
    <w:rsid w:val="006976F8"/>
    <w:rsid w:val="006A01FF"/>
    <w:rsid w:val="006A29D4"/>
    <w:rsid w:val="006A2CEE"/>
    <w:rsid w:val="006A5533"/>
    <w:rsid w:val="006A68FA"/>
    <w:rsid w:val="006A6EAD"/>
    <w:rsid w:val="006A775A"/>
    <w:rsid w:val="006B1807"/>
    <w:rsid w:val="006B1A29"/>
    <w:rsid w:val="006B2A6D"/>
    <w:rsid w:val="006B3DD2"/>
    <w:rsid w:val="006C0485"/>
    <w:rsid w:val="006C0D14"/>
    <w:rsid w:val="006C1CCF"/>
    <w:rsid w:val="006C2136"/>
    <w:rsid w:val="006C3552"/>
    <w:rsid w:val="006C46AE"/>
    <w:rsid w:val="006C53EB"/>
    <w:rsid w:val="006C6B3D"/>
    <w:rsid w:val="006C74C8"/>
    <w:rsid w:val="006D02A4"/>
    <w:rsid w:val="006D03A0"/>
    <w:rsid w:val="006D094D"/>
    <w:rsid w:val="006D0E0F"/>
    <w:rsid w:val="006D16AD"/>
    <w:rsid w:val="006D1D7D"/>
    <w:rsid w:val="006D28EF"/>
    <w:rsid w:val="006D2C18"/>
    <w:rsid w:val="006D36ED"/>
    <w:rsid w:val="006D4818"/>
    <w:rsid w:val="006D49BE"/>
    <w:rsid w:val="006D55C5"/>
    <w:rsid w:val="006D76A2"/>
    <w:rsid w:val="006D7EEF"/>
    <w:rsid w:val="006E0024"/>
    <w:rsid w:val="006E1B29"/>
    <w:rsid w:val="006E22D7"/>
    <w:rsid w:val="006E26AA"/>
    <w:rsid w:val="006E3573"/>
    <w:rsid w:val="006E43B2"/>
    <w:rsid w:val="006F23BF"/>
    <w:rsid w:val="006F2991"/>
    <w:rsid w:val="006F63BC"/>
    <w:rsid w:val="006F7748"/>
    <w:rsid w:val="00702F9E"/>
    <w:rsid w:val="007030D4"/>
    <w:rsid w:val="007032FE"/>
    <w:rsid w:val="00720136"/>
    <w:rsid w:val="007201D6"/>
    <w:rsid w:val="00720B03"/>
    <w:rsid w:val="007220A5"/>
    <w:rsid w:val="00722A2A"/>
    <w:rsid w:val="00723712"/>
    <w:rsid w:val="00724035"/>
    <w:rsid w:val="00724046"/>
    <w:rsid w:val="00724A96"/>
    <w:rsid w:val="007251C1"/>
    <w:rsid w:val="00725301"/>
    <w:rsid w:val="007266E1"/>
    <w:rsid w:val="00726D34"/>
    <w:rsid w:val="00727AB5"/>
    <w:rsid w:val="007305A3"/>
    <w:rsid w:val="00731717"/>
    <w:rsid w:val="00731932"/>
    <w:rsid w:val="00732B0B"/>
    <w:rsid w:val="007330FD"/>
    <w:rsid w:val="007345AB"/>
    <w:rsid w:val="00735C6D"/>
    <w:rsid w:val="007362F4"/>
    <w:rsid w:val="007368F9"/>
    <w:rsid w:val="00737FF7"/>
    <w:rsid w:val="00740438"/>
    <w:rsid w:val="00741312"/>
    <w:rsid w:val="00741579"/>
    <w:rsid w:val="007421D0"/>
    <w:rsid w:val="007457A0"/>
    <w:rsid w:val="0074620F"/>
    <w:rsid w:val="0074629A"/>
    <w:rsid w:val="00747F05"/>
    <w:rsid w:val="00752A99"/>
    <w:rsid w:val="00755DD4"/>
    <w:rsid w:val="00756120"/>
    <w:rsid w:val="007609A8"/>
    <w:rsid w:val="007622F4"/>
    <w:rsid w:val="0076772D"/>
    <w:rsid w:val="00770E08"/>
    <w:rsid w:val="00771FC6"/>
    <w:rsid w:val="00776615"/>
    <w:rsid w:val="00777DFE"/>
    <w:rsid w:val="00780363"/>
    <w:rsid w:val="007810B0"/>
    <w:rsid w:val="00781109"/>
    <w:rsid w:val="00781278"/>
    <w:rsid w:val="007812DF"/>
    <w:rsid w:val="0078227C"/>
    <w:rsid w:val="00782A5A"/>
    <w:rsid w:val="00782EC8"/>
    <w:rsid w:val="007839F7"/>
    <w:rsid w:val="007861A2"/>
    <w:rsid w:val="007868E4"/>
    <w:rsid w:val="0079067D"/>
    <w:rsid w:val="007922B8"/>
    <w:rsid w:val="00794291"/>
    <w:rsid w:val="007957CA"/>
    <w:rsid w:val="00796D9A"/>
    <w:rsid w:val="007A0B8E"/>
    <w:rsid w:val="007A2279"/>
    <w:rsid w:val="007A243D"/>
    <w:rsid w:val="007A338D"/>
    <w:rsid w:val="007A611E"/>
    <w:rsid w:val="007A633B"/>
    <w:rsid w:val="007A7BD8"/>
    <w:rsid w:val="007B0CCF"/>
    <w:rsid w:val="007B1EFF"/>
    <w:rsid w:val="007B671A"/>
    <w:rsid w:val="007B69B7"/>
    <w:rsid w:val="007B72B5"/>
    <w:rsid w:val="007C026E"/>
    <w:rsid w:val="007C16FC"/>
    <w:rsid w:val="007C1E88"/>
    <w:rsid w:val="007C4726"/>
    <w:rsid w:val="007C60B3"/>
    <w:rsid w:val="007D18DA"/>
    <w:rsid w:val="007D2848"/>
    <w:rsid w:val="007D340D"/>
    <w:rsid w:val="007D42AC"/>
    <w:rsid w:val="007D6F9B"/>
    <w:rsid w:val="007E05BD"/>
    <w:rsid w:val="007E148B"/>
    <w:rsid w:val="007E1B82"/>
    <w:rsid w:val="007E44A0"/>
    <w:rsid w:val="007E5F43"/>
    <w:rsid w:val="007F0071"/>
    <w:rsid w:val="007F0ED5"/>
    <w:rsid w:val="007F25DA"/>
    <w:rsid w:val="007F481D"/>
    <w:rsid w:val="007F6926"/>
    <w:rsid w:val="007F69BB"/>
    <w:rsid w:val="007F6AA5"/>
    <w:rsid w:val="007F79E4"/>
    <w:rsid w:val="007F79FE"/>
    <w:rsid w:val="007F7DB2"/>
    <w:rsid w:val="008000BB"/>
    <w:rsid w:val="0080125B"/>
    <w:rsid w:val="0080300E"/>
    <w:rsid w:val="008037FD"/>
    <w:rsid w:val="00803EDB"/>
    <w:rsid w:val="008040CB"/>
    <w:rsid w:val="00804D16"/>
    <w:rsid w:val="00814DBE"/>
    <w:rsid w:val="008161EF"/>
    <w:rsid w:val="008177ED"/>
    <w:rsid w:val="0082052F"/>
    <w:rsid w:val="00821A1F"/>
    <w:rsid w:val="00822578"/>
    <w:rsid w:val="008229C8"/>
    <w:rsid w:val="008235C1"/>
    <w:rsid w:val="00823ACF"/>
    <w:rsid w:val="00824201"/>
    <w:rsid w:val="00825A66"/>
    <w:rsid w:val="008264E3"/>
    <w:rsid w:val="00830991"/>
    <w:rsid w:val="008314B2"/>
    <w:rsid w:val="008325A5"/>
    <w:rsid w:val="00835BBB"/>
    <w:rsid w:val="00837C20"/>
    <w:rsid w:val="00837F81"/>
    <w:rsid w:val="00841E50"/>
    <w:rsid w:val="00842CE5"/>
    <w:rsid w:val="00845344"/>
    <w:rsid w:val="00846257"/>
    <w:rsid w:val="00846491"/>
    <w:rsid w:val="008506D3"/>
    <w:rsid w:val="008525F7"/>
    <w:rsid w:val="008532F2"/>
    <w:rsid w:val="00853B3D"/>
    <w:rsid w:val="00854BCE"/>
    <w:rsid w:val="00856426"/>
    <w:rsid w:val="00856724"/>
    <w:rsid w:val="00856BD3"/>
    <w:rsid w:val="00856DDE"/>
    <w:rsid w:val="00857C1A"/>
    <w:rsid w:val="00857E6A"/>
    <w:rsid w:val="00860849"/>
    <w:rsid w:val="00860ECB"/>
    <w:rsid w:val="0086147E"/>
    <w:rsid w:val="008627F7"/>
    <w:rsid w:val="00862B25"/>
    <w:rsid w:val="00867687"/>
    <w:rsid w:val="008679C8"/>
    <w:rsid w:val="008715C5"/>
    <w:rsid w:val="00872B91"/>
    <w:rsid w:val="00872F51"/>
    <w:rsid w:val="00873328"/>
    <w:rsid w:val="00877FF6"/>
    <w:rsid w:val="00884920"/>
    <w:rsid w:val="00887689"/>
    <w:rsid w:val="00890ED7"/>
    <w:rsid w:val="00891239"/>
    <w:rsid w:val="008916DB"/>
    <w:rsid w:val="00892261"/>
    <w:rsid w:val="00893F40"/>
    <w:rsid w:val="008A35AD"/>
    <w:rsid w:val="008A3AA2"/>
    <w:rsid w:val="008A4D66"/>
    <w:rsid w:val="008A522B"/>
    <w:rsid w:val="008A62E0"/>
    <w:rsid w:val="008A7A7C"/>
    <w:rsid w:val="008B2696"/>
    <w:rsid w:val="008B39F7"/>
    <w:rsid w:val="008B3EE7"/>
    <w:rsid w:val="008B4C9C"/>
    <w:rsid w:val="008B4FEF"/>
    <w:rsid w:val="008B7641"/>
    <w:rsid w:val="008C1304"/>
    <w:rsid w:val="008C1A46"/>
    <w:rsid w:val="008C3C57"/>
    <w:rsid w:val="008C42F0"/>
    <w:rsid w:val="008C711F"/>
    <w:rsid w:val="008C7562"/>
    <w:rsid w:val="008D17C8"/>
    <w:rsid w:val="008D1EF7"/>
    <w:rsid w:val="008D213B"/>
    <w:rsid w:val="008D43EF"/>
    <w:rsid w:val="008D45C3"/>
    <w:rsid w:val="008D5010"/>
    <w:rsid w:val="008D5C21"/>
    <w:rsid w:val="008D7730"/>
    <w:rsid w:val="008E139D"/>
    <w:rsid w:val="008E3DD2"/>
    <w:rsid w:val="008E4488"/>
    <w:rsid w:val="008E53C5"/>
    <w:rsid w:val="008E692D"/>
    <w:rsid w:val="008F0BA0"/>
    <w:rsid w:val="008F181F"/>
    <w:rsid w:val="008F1B6E"/>
    <w:rsid w:val="008F282D"/>
    <w:rsid w:val="008F2C67"/>
    <w:rsid w:val="008F42A6"/>
    <w:rsid w:val="008F456E"/>
    <w:rsid w:val="008F5415"/>
    <w:rsid w:val="008F5786"/>
    <w:rsid w:val="008F6B43"/>
    <w:rsid w:val="008F7619"/>
    <w:rsid w:val="008F7C4B"/>
    <w:rsid w:val="00900C21"/>
    <w:rsid w:val="00901CBF"/>
    <w:rsid w:val="00902016"/>
    <w:rsid w:val="009029D0"/>
    <w:rsid w:val="00904734"/>
    <w:rsid w:val="00904AAC"/>
    <w:rsid w:val="009052A0"/>
    <w:rsid w:val="00905E94"/>
    <w:rsid w:val="00906E37"/>
    <w:rsid w:val="00913433"/>
    <w:rsid w:val="00914AFE"/>
    <w:rsid w:val="009163C6"/>
    <w:rsid w:val="00917629"/>
    <w:rsid w:val="00917E60"/>
    <w:rsid w:val="00920AE5"/>
    <w:rsid w:val="00922442"/>
    <w:rsid w:val="009226E7"/>
    <w:rsid w:val="0092336D"/>
    <w:rsid w:val="00923E2C"/>
    <w:rsid w:val="00924243"/>
    <w:rsid w:val="00930D89"/>
    <w:rsid w:val="009311F1"/>
    <w:rsid w:val="00931A7D"/>
    <w:rsid w:val="00931AEC"/>
    <w:rsid w:val="00931BC2"/>
    <w:rsid w:val="00932E97"/>
    <w:rsid w:val="00933DA8"/>
    <w:rsid w:val="009410A9"/>
    <w:rsid w:val="00941AD1"/>
    <w:rsid w:val="0094257D"/>
    <w:rsid w:val="00942620"/>
    <w:rsid w:val="00943AF8"/>
    <w:rsid w:val="0094419E"/>
    <w:rsid w:val="0094633F"/>
    <w:rsid w:val="00950121"/>
    <w:rsid w:val="00950243"/>
    <w:rsid w:val="009505DF"/>
    <w:rsid w:val="009522D1"/>
    <w:rsid w:val="00952921"/>
    <w:rsid w:val="009529D6"/>
    <w:rsid w:val="00952A25"/>
    <w:rsid w:val="00955CE3"/>
    <w:rsid w:val="00962F3C"/>
    <w:rsid w:val="009630A1"/>
    <w:rsid w:val="00963186"/>
    <w:rsid w:val="00963F1F"/>
    <w:rsid w:val="009660A7"/>
    <w:rsid w:val="0096683D"/>
    <w:rsid w:val="00967A13"/>
    <w:rsid w:val="00970518"/>
    <w:rsid w:val="009716EC"/>
    <w:rsid w:val="00971B99"/>
    <w:rsid w:val="009737DD"/>
    <w:rsid w:val="00974253"/>
    <w:rsid w:val="00975264"/>
    <w:rsid w:val="009800ED"/>
    <w:rsid w:val="0098076A"/>
    <w:rsid w:val="00981658"/>
    <w:rsid w:val="009823E4"/>
    <w:rsid w:val="00982986"/>
    <w:rsid w:val="00990FA3"/>
    <w:rsid w:val="009914DA"/>
    <w:rsid w:val="009923E1"/>
    <w:rsid w:val="00993BA3"/>
    <w:rsid w:val="00994744"/>
    <w:rsid w:val="00995079"/>
    <w:rsid w:val="0099600C"/>
    <w:rsid w:val="009963E9"/>
    <w:rsid w:val="0099785E"/>
    <w:rsid w:val="00997878"/>
    <w:rsid w:val="009A2CC7"/>
    <w:rsid w:val="009A3621"/>
    <w:rsid w:val="009A49F4"/>
    <w:rsid w:val="009A4DCA"/>
    <w:rsid w:val="009A6A26"/>
    <w:rsid w:val="009B1413"/>
    <w:rsid w:val="009B29D8"/>
    <w:rsid w:val="009B302D"/>
    <w:rsid w:val="009B36EC"/>
    <w:rsid w:val="009B3E1A"/>
    <w:rsid w:val="009B48F7"/>
    <w:rsid w:val="009B4A12"/>
    <w:rsid w:val="009B4CE3"/>
    <w:rsid w:val="009B67E8"/>
    <w:rsid w:val="009B79E6"/>
    <w:rsid w:val="009C1DBE"/>
    <w:rsid w:val="009C3100"/>
    <w:rsid w:val="009C4DDF"/>
    <w:rsid w:val="009C6136"/>
    <w:rsid w:val="009C6DFF"/>
    <w:rsid w:val="009D0A81"/>
    <w:rsid w:val="009D17C9"/>
    <w:rsid w:val="009D1F16"/>
    <w:rsid w:val="009D2B54"/>
    <w:rsid w:val="009D2E25"/>
    <w:rsid w:val="009D3219"/>
    <w:rsid w:val="009D4E31"/>
    <w:rsid w:val="009E0471"/>
    <w:rsid w:val="009E126D"/>
    <w:rsid w:val="009E2659"/>
    <w:rsid w:val="009E293D"/>
    <w:rsid w:val="009E3C6D"/>
    <w:rsid w:val="009E3D47"/>
    <w:rsid w:val="009E4481"/>
    <w:rsid w:val="009E54BF"/>
    <w:rsid w:val="009E5855"/>
    <w:rsid w:val="009E5BDE"/>
    <w:rsid w:val="009E5FF3"/>
    <w:rsid w:val="009E7045"/>
    <w:rsid w:val="009E781C"/>
    <w:rsid w:val="009F13C7"/>
    <w:rsid w:val="009F3F8A"/>
    <w:rsid w:val="009F6234"/>
    <w:rsid w:val="00A003F9"/>
    <w:rsid w:val="00A019CF"/>
    <w:rsid w:val="00A0535B"/>
    <w:rsid w:val="00A05ECD"/>
    <w:rsid w:val="00A07037"/>
    <w:rsid w:val="00A07E85"/>
    <w:rsid w:val="00A07F0F"/>
    <w:rsid w:val="00A11CAC"/>
    <w:rsid w:val="00A20B1A"/>
    <w:rsid w:val="00A20E46"/>
    <w:rsid w:val="00A23CAF"/>
    <w:rsid w:val="00A24092"/>
    <w:rsid w:val="00A240E9"/>
    <w:rsid w:val="00A25D67"/>
    <w:rsid w:val="00A25FB9"/>
    <w:rsid w:val="00A25FBF"/>
    <w:rsid w:val="00A26048"/>
    <w:rsid w:val="00A2689C"/>
    <w:rsid w:val="00A273CE"/>
    <w:rsid w:val="00A30948"/>
    <w:rsid w:val="00A30D9B"/>
    <w:rsid w:val="00A315E8"/>
    <w:rsid w:val="00A336A9"/>
    <w:rsid w:val="00A35534"/>
    <w:rsid w:val="00A37EF0"/>
    <w:rsid w:val="00A416D2"/>
    <w:rsid w:val="00A4187A"/>
    <w:rsid w:val="00A434EF"/>
    <w:rsid w:val="00A443CF"/>
    <w:rsid w:val="00A4483B"/>
    <w:rsid w:val="00A46362"/>
    <w:rsid w:val="00A4760B"/>
    <w:rsid w:val="00A50AEA"/>
    <w:rsid w:val="00A513D7"/>
    <w:rsid w:val="00A51B1D"/>
    <w:rsid w:val="00A530EC"/>
    <w:rsid w:val="00A5335F"/>
    <w:rsid w:val="00A53B4D"/>
    <w:rsid w:val="00A5450B"/>
    <w:rsid w:val="00A55143"/>
    <w:rsid w:val="00A56DDB"/>
    <w:rsid w:val="00A60DB8"/>
    <w:rsid w:val="00A60E64"/>
    <w:rsid w:val="00A61882"/>
    <w:rsid w:val="00A62161"/>
    <w:rsid w:val="00A64602"/>
    <w:rsid w:val="00A66421"/>
    <w:rsid w:val="00A72E55"/>
    <w:rsid w:val="00A7355D"/>
    <w:rsid w:val="00A73BCF"/>
    <w:rsid w:val="00A747DE"/>
    <w:rsid w:val="00A75D40"/>
    <w:rsid w:val="00A75DFE"/>
    <w:rsid w:val="00A7600C"/>
    <w:rsid w:val="00A7679F"/>
    <w:rsid w:val="00A77061"/>
    <w:rsid w:val="00A803D6"/>
    <w:rsid w:val="00A80B33"/>
    <w:rsid w:val="00A8472E"/>
    <w:rsid w:val="00A905AD"/>
    <w:rsid w:val="00A920E5"/>
    <w:rsid w:val="00A94897"/>
    <w:rsid w:val="00A94E48"/>
    <w:rsid w:val="00AA3D54"/>
    <w:rsid w:val="00AA4467"/>
    <w:rsid w:val="00AB1587"/>
    <w:rsid w:val="00AB1947"/>
    <w:rsid w:val="00AB29A9"/>
    <w:rsid w:val="00AB415F"/>
    <w:rsid w:val="00AB46E3"/>
    <w:rsid w:val="00AB48EB"/>
    <w:rsid w:val="00AB4D22"/>
    <w:rsid w:val="00AB5063"/>
    <w:rsid w:val="00AB5842"/>
    <w:rsid w:val="00AB6C7A"/>
    <w:rsid w:val="00AB7BA7"/>
    <w:rsid w:val="00AC0C2C"/>
    <w:rsid w:val="00AC4AEE"/>
    <w:rsid w:val="00AC4BCC"/>
    <w:rsid w:val="00AC6824"/>
    <w:rsid w:val="00AC71ED"/>
    <w:rsid w:val="00AD2613"/>
    <w:rsid w:val="00AD31A1"/>
    <w:rsid w:val="00AD5ADC"/>
    <w:rsid w:val="00AD674E"/>
    <w:rsid w:val="00AE01F2"/>
    <w:rsid w:val="00AE47DC"/>
    <w:rsid w:val="00AE692C"/>
    <w:rsid w:val="00AF1621"/>
    <w:rsid w:val="00AF1AB6"/>
    <w:rsid w:val="00AF20C3"/>
    <w:rsid w:val="00B02B09"/>
    <w:rsid w:val="00B04004"/>
    <w:rsid w:val="00B0433A"/>
    <w:rsid w:val="00B0566C"/>
    <w:rsid w:val="00B058CC"/>
    <w:rsid w:val="00B07C40"/>
    <w:rsid w:val="00B07DDD"/>
    <w:rsid w:val="00B10508"/>
    <w:rsid w:val="00B113B8"/>
    <w:rsid w:val="00B129A9"/>
    <w:rsid w:val="00B13D40"/>
    <w:rsid w:val="00B158E7"/>
    <w:rsid w:val="00B165AD"/>
    <w:rsid w:val="00B16D8C"/>
    <w:rsid w:val="00B16D9D"/>
    <w:rsid w:val="00B178CB"/>
    <w:rsid w:val="00B2043D"/>
    <w:rsid w:val="00B21406"/>
    <w:rsid w:val="00B23BC3"/>
    <w:rsid w:val="00B240FF"/>
    <w:rsid w:val="00B2445A"/>
    <w:rsid w:val="00B30E9D"/>
    <w:rsid w:val="00B3193C"/>
    <w:rsid w:val="00B3282D"/>
    <w:rsid w:val="00B34208"/>
    <w:rsid w:val="00B343D2"/>
    <w:rsid w:val="00B35C97"/>
    <w:rsid w:val="00B36063"/>
    <w:rsid w:val="00B37263"/>
    <w:rsid w:val="00B374AC"/>
    <w:rsid w:val="00B430A3"/>
    <w:rsid w:val="00B43B76"/>
    <w:rsid w:val="00B43C99"/>
    <w:rsid w:val="00B46498"/>
    <w:rsid w:val="00B4660B"/>
    <w:rsid w:val="00B47004"/>
    <w:rsid w:val="00B510B7"/>
    <w:rsid w:val="00B52FFD"/>
    <w:rsid w:val="00B53015"/>
    <w:rsid w:val="00B544DC"/>
    <w:rsid w:val="00B55A19"/>
    <w:rsid w:val="00B56030"/>
    <w:rsid w:val="00B56392"/>
    <w:rsid w:val="00B56B34"/>
    <w:rsid w:val="00B600BF"/>
    <w:rsid w:val="00B62A5C"/>
    <w:rsid w:val="00B633E6"/>
    <w:rsid w:val="00B66306"/>
    <w:rsid w:val="00B66978"/>
    <w:rsid w:val="00B67072"/>
    <w:rsid w:val="00B6734B"/>
    <w:rsid w:val="00B71ED1"/>
    <w:rsid w:val="00B73DD5"/>
    <w:rsid w:val="00B7512B"/>
    <w:rsid w:val="00B76BFD"/>
    <w:rsid w:val="00B80D01"/>
    <w:rsid w:val="00B81C57"/>
    <w:rsid w:val="00B85975"/>
    <w:rsid w:val="00B9278D"/>
    <w:rsid w:val="00B92D88"/>
    <w:rsid w:val="00B93114"/>
    <w:rsid w:val="00B9321B"/>
    <w:rsid w:val="00BA1345"/>
    <w:rsid w:val="00BA2F69"/>
    <w:rsid w:val="00BA46D3"/>
    <w:rsid w:val="00BA4C1C"/>
    <w:rsid w:val="00BA5C8E"/>
    <w:rsid w:val="00BA6E01"/>
    <w:rsid w:val="00BA71AE"/>
    <w:rsid w:val="00BA7366"/>
    <w:rsid w:val="00BA75A0"/>
    <w:rsid w:val="00BB0499"/>
    <w:rsid w:val="00BB13B4"/>
    <w:rsid w:val="00BB227A"/>
    <w:rsid w:val="00BB6D1B"/>
    <w:rsid w:val="00BC150B"/>
    <w:rsid w:val="00BC1DC7"/>
    <w:rsid w:val="00BC1F9B"/>
    <w:rsid w:val="00BC3B2C"/>
    <w:rsid w:val="00BC46BC"/>
    <w:rsid w:val="00BC6856"/>
    <w:rsid w:val="00BC6AC1"/>
    <w:rsid w:val="00BC70EA"/>
    <w:rsid w:val="00BC7CE1"/>
    <w:rsid w:val="00BD19EB"/>
    <w:rsid w:val="00BD1FDC"/>
    <w:rsid w:val="00BD42B9"/>
    <w:rsid w:val="00BD5966"/>
    <w:rsid w:val="00BD5993"/>
    <w:rsid w:val="00BE1910"/>
    <w:rsid w:val="00BE1CCA"/>
    <w:rsid w:val="00BE3AB1"/>
    <w:rsid w:val="00BE4652"/>
    <w:rsid w:val="00BE5EA0"/>
    <w:rsid w:val="00BE6176"/>
    <w:rsid w:val="00BE6853"/>
    <w:rsid w:val="00BE7A96"/>
    <w:rsid w:val="00BF0256"/>
    <w:rsid w:val="00BF0416"/>
    <w:rsid w:val="00BF0941"/>
    <w:rsid w:val="00BF3062"/>
    <w:rsid w:val="00BF314E"/>
    <w:rsid w:val="00BF3476"/>
    <w:rsid w:val="00BF6DB7"/>
    <w:rsid w:val="00BF6E4D"/>
    <w:rsid w:val="00BF7188"/>
    <w:rsid w:val="00BF7541"/>
    <w:rsid w:val="00C00EC1"/>
    <w:rsid w:val="00C02073"/>
    <w:rsid w:val="00C05765"/>
    <w:rsid w:val="00C0758E"/>
    <w:rsid w:val="00C07E52"/>
    <w:rsid w:val="00C10291"/>
    <w:rsid w:val="00C105A9"/>
    <w:rsid w:val="00C1060A"/>
    <w:rsid w:val="00C11717"/>
    <w:rsid w:val="00C16CEC"/>
    <w:rsid w:val="00C16F41"/>
    <w:rsid w:val="00C2135A"/>
    <w:rsid w:val="00C21C22"/>
    <w:rsid w:val="00C21E2E"/>
    <w:rsid w:val="00C228D9"/>
    <w:rsid w:val="00C23D52"/>
    <w:rsid w:val="00C24B80"/>
    <w:rsid w:val="00C25F73"/>
    <w:rsid w:val="00C26AFE"/>
    <w:rsid w:val="00C27260"/>
    <w:rsid w:val="00C30A8F"/>
    <w:rsid w:val="00C30C34"/>
    <w:rsid w:val="00C344A9"/>
    <w:rsid w:val="00C34657"/>
    <w:rsid w:val="00C351D9"/>
    <w:rsid w:val="00C37AAB"/>
    <w:rsid w:val="00C41344"/>
    <w:rsid w:val="00C46102"/>
    <w:rsid w:val="00C4614A"/>
    <w:rsid w:val="00C46485"/>
    <w:rsid w:val="00C4721C"/>
    <w:rsid w:val="00C50BB4"/>
    <w:rsid w:val="00C521FF"/>
    <w:rsid w:val="00C551D4"/>
    <w:rsid w:val="00C556B4"/>
    <w:rsid w:val="00C6268E"/>
    <w:rsid w:val="00C63222"/>
    <w:rsid w:val="00C6420A"/>
    <w:rsid w:val="00C6496D"/>
    <w:rsid w:val="00C6534C"/>
    <w:rsid w:val="00C66575"/>
    <w:rsid w:val="00C67BE9"/>
    <w:rsid w:val="00C72BC3"/>
    <w:rsid w:val="00C73975"/>
    <w:rsid w:val="00C75238"/>
    <w:rsid w:val="00C766E2"/>
    <w:rsid w:val="00C8033F"/>
    <w:rsid w:val="00C817C2"/>
    <w:rsid w:val="00C82132"/>
    <w:rsid w:val="00C824A6"/>
    <w:rsid w:val="00C841AE"/>
    <w:rsid w:val="00C84C40"/>
    <w:rsid w:val="00C866BE"/>
    <w:rsid w:val="00C86D19"/>
    <w:rsid w:val="00C90C10"/>
    <w:rsid w:val="00C92C7D"/>
    <w:rsid w:val="00C93CA0"/>
    <w:rsid w:val="00C93E18"/>
    <w:rsid w:val="00C9681D"/>
    <w:rsid w:val="00C96BE3"/>
    <w:rsid w:val="00C97AB1"/>
    <w:rsid w:val="00CA0555"/>
    <w:rsid w:val="00CA1512"/>
    <w:rsid w:val="00CA1AB1"/>
    <w:rsid w:val="00CA2A5A"/>
    <w:rsid w:val="00CA2E58"/>
    <w:rsid w:val="00CA440E"/>
    <w:rsid w:val="00CA4636"/>
    <w:rsid w:val="00CA5469"/>
    <w:rsid w:val="00CA5DB4"/>
    <w:rsid w:val="00CA614C"/>
    <w:rsid w:val="00CA6A18"/>
    <w:rsid w:val="00CA75D3"/>
    <w:rsid w:val="00CB4905"/>
    <w:rsid w:val="00CB4E7E"/>
    <w:rsid w:val="00CB718F"/>
    <w:rsid w:val="00CC2B3D"/>
    <w:rsid w:val="00CC2B50"/>
    <w:rsid w:val="00CC3C3B"/>
    <w:rsid w:val="00CC48BA"/>
    <w:rsid w:val="00CC5184"/>
    <w:rsid w:val="00CC55B7"/>
    <w:rsid w:val="00CC6056"/>
    <w:rsid w:val="00CC762A"/>
    <w:rsid w:val="00CC7996"/>
    <w:rsid w:val="00CC7A95"/>
    <w:rsid w:val="00CC7B4F"/>
    <w:rsid w:val="00CD0105"/>
    <w:rsid w:val="00CD0FBC"/>
    <w:rsid w:val="00CD3F32"/>
    <w:rsid w:val="00CD6272"/>
    <w:rsid w:val="00CE08E0"/>
    <w:rsid w:val="00CE1708"/>
    <w:rsid w:val="00CE234A"/>
    <w:rsid w:val="00CE464A"/>
    <w:rsid w:val="00CE5A32"/>
    <w:rsid w:val="00CF0113"/>
    <w:rsid w:val="00CF0D1C"/>
    <w:rsid w:val="00CF127A"/>
    <w:rsid w:val="00CF28B9"/>
    <w:rsid w:val="00CF299E"/>
    <w:rsid w:val="00CF4A31"/>
    <w:rsid w:val="00D000E9"/>
    <w:rsid w:val="00D023F1"/>
    <w:rsid w:val="00D028D7"/>
    <w:rsid w:val="00D04947"/>
    <w:rsid w:val="00D04E0A"/>
    <w:rsid w:val="00D04F93"/>
    <w:rsid w:val="00D05085"/>
    <w:rsid w:val="00D05DB1"/>
    <w:rsid w:val="00D06DB1"/>
    <w:rsid w:val="00D130B4"/>
    <w:rsid w:val="00D14CEE"/>
    <w:rsid w:val="00D15D6C"/>
    <w:rsid w:val="00D20499"/>
    <w:rsid w:val="00D24597"/>
    <w:rsid w:val="00D2727C"/>
    <w:rsid w:val="00D27569"/>
    <w:rsid w:val="00D31C71"/>
    <w:rsid w:val="00D34A1C"/>
    <w:rsid w:val="00D350C7"/>
    <w:rsid w:val="00D3579E"/>
    <w:rsid w:val="00D371E7"/>
    <w:rsid w:val="00D37ED2"/>
    <w:rsid w:val="00D40376"/>
    <w:rsid w:val="00D41522"/>
    <w:rsid w:val="00D41CE0"/>
    <w:rsid w:val="00D44506"/>
    <w:rsid w:val="00D44AD6"/>
    <w:rsid w:val="00D464A0"/>
    <w:rsid w:val="00D503E3"/>
    <w:rsid w:val="00D50C2B"/>
    <w:rsid w:val="00D53A4E"/>
    <w:rsid w:val="00D55867"/>
    <w:rsid w:val="00D55B96"/>
    <w:rsid w:val="00D56D1A"/>
    <w:rsid w:val="00D570C9"/>
    <w:rsid w:val="00D573D1"/>
    <w:rsid w:val="00D60E29"/>
    <w:rsid w:val="00D61BBD"/>
    <w:rsid w:val="00D6335D"/>
    <w:rsid w:val="00D64542"/>
    <w:rsid w:val="00D726CE"/>
    <w:rsid w:val="00D75386"/>
    <w:rsid w:val="00D767BC"/>
    <w:rsid w:val="00D76F55"/>
    <w:rsid w:val="00D76FC5"/>
    <w:rsid w:val="00D80BDB"/>
    <w:rsid w:val="00D81353"/>
    <w:rsid w:val="00D82FFF"/>
    <w:rsid w:val="00D84261"/>
    <w:rsid w:val="00D8524C"/>
    <w:rsid w:val="00D85667"/>
    <w:rsid w:val="00D87C55"/>
    <w:rsid w:val="00D87C5A"/>
    <w:rsid w:val="00D87F8C"/>
    <w:rsid w:val="00D908CE"/>
    <w:rsid w:val="00D92EE0"/>
    <w:rsid w:val="00D95858"/>
    <w:rsid w:val="00D96A68"/>
    <w:rsid w:val="00DA06AF"/>
    <w:rsid w:val="00DA3111"/>
    <w:rsid w:val="00DA49F0"/>
    <w:rsid w:val="00DA4D19"/>
    <w:rsid w:val="00DA61DE"/>
    <w:rsid w:val="00DA6685"/>
    <w:rsid w:val="00DA7691"/>
    <w:rsid w:val="00DB0670"/>
    <w:rsid w:val="00DB0D21"/>
    <w:rsid w:val="00DB3331"/>
    <w:rsid w:val="00DB6D77"/>
    <w:rsid w:val="00DC394F"/>
    <w:rsid w:val="00DC39EC"/>
    <w:rsid w:val="00DC3F00"/>
    <w:rsid w:val="00DC4479"/>
    <w:rsid w:val="00DC75AF"/>
    <w:rsid w:val="00DD06CB"/>
    <w:rsid w:val="00DD19EE"/>
    <w:rsid w:val="00DE02D9"/>
    <w:rsid w:val="00DE2916"/>
    <w:rsid w:val="00DE3C1D"/>
    <w:rsid w:val="00DF344A"/>
    <w:rsid w:val="00DF3FDE"/>
    <w:rsid w:val="00DF5775"/>
    <w:rsid w:val="00E01276"/>
    <w:rsid w:val="00E02043"/>
    <w:rsid w:val="00E0246E"/>
    <w:rsid w:val="00E0340E"/>
    <w:rsid w:val="00E042A6"/>
    <w:rsid w:val="00E055A3"/>
    <w:rsid w:val="00E05B03"/>
    <w:rsid w:val="00E11E99"/>
    <w:rsid w:val="00E1282E"/>
    <w:rsid w:val="00E15AC3"/>
    <w:rsid w:val="00E15E26"/>
    <w:rsid w:val="00E17282"/>
    <w:rsid w:val="00E20255"/>
    <w:rsid w:val="00E20910"/>
    <w:rsid w:val="00E216CB"/>
    <w:rsid w:val="00E21C52"/>
    <w:rsid w:val="00E22D87"/>
    <w:rsid w:val="00E23F6F"/>
    <w:rsid w:val="00E26519"/>
    <w:rsid w:val="00E26B75"/>
    <w:rsid w:val="00E270EE"/>
    <w:rsid w:val="00E3143F"/>
    <w:rsid w:val="00E32619"/>
    <w:rsid w:val="00E328FC"/>
    <w:rsid w:val="00E33B27"/>
    <w:rsid w:val="00E37A93"/>
    <w:rsid w:val="00E41FF9"/>
    <w:rsid w:val="00E42FE1"/>
    <w:rsid w:val="00E43756"/>
    <w:rsid w:val="00E44BE6"/>
    <w:rsid w:val="00E46215"/>
    <w:rsid w:val="00E47968"/>
    <w:rsid w:val="00E47D81"/>
    <w:rsid w:val="00E50AD6"/>
    <w:rsid w:val="00E50F06"/>
    <w:rsid w:val="00E513E6"/>
    <w:rsid w:val="00E51F78"/>
    <w:rsid w:val="00E52546"/>
    <w:rsid w:val="00E53CC6"/>
    <w:rsid w:val="00E5453A"/>
    <w:rsid w:val="00E545D1"/>
    <w:rsid w:val="00E56373"/>
    <w:rsid w:val="00E573EF"/>
    <w:rsid w:val="00E577DA"/>
    <w:rsid w:val="00E60A9E"/>
    <w:rsid w:val="00E64E18"/>
    <w:rsid w:val="00E654C4"/>
    <w:rsid w:val="00E6634B"/>
    <w:rsid w:val="00E66D43"/>
    <w:rsid w:val="00E70F1C"/>
    <w:rsid w:val="00E73FF0"/>
    <w:rsid w:val="00E74630"/>
    <w:rsid w:val="00E77AA9"/>
    <w:rsid w:val="00E77D07"/>
    <w:rsid w:val="00E8139C"/>
    <w:rsid w:val="00E81853"/>
    <w:rsid w:val="00E81CD4"/>
    <w:rsid w:val="00E83BB4"/>
    <w:rsid w:val="00E83D28"/>
    <w:rsid w:val="00E84AB9"/>
    <w:rsid w:val="00E8579E"/>
    <w:rsid w:val="00E85C3E"/>
    <w:rsid w:val="00E87ED2"/>
    <w:rsid w:val="00E9191D"/>
    <w:rsid w:val="00E9392F"/>
    <w:rsid w:val="00E9470F"/>
    <w:rsid w:val="00E94B3C"/>
    <w:rsid w:val="00E962AE"/>
    <w:rsid w:val="00E97898"/>
    <w:rsid w:val="00EA0B0A"/>
    <w:rsid w:val="00EA0FA2"/>
    <w:rsid w:val="00EA16A8"/>
    <w:rsid w:val="00EA293C"/>
    <w:rsid w:val="00EA691B"/>
    <w:rsid w:val="00EB3761"/>
    <w:rsid w:val="00EB3D1E"/>
    <w:rsid w:val="00EB3DB7"/>
    <w:rsid w:val="00EC1A37"/>
    <w:rsid w:val="00EC23BA"/>
    <w:rsid w:val="00EC260F"/>
    <w:rsid w:val="00EC47A8"/>
    <w:rsid w:val="00ED0E7C"/>
    <w:rsid w:val="00ED434C"/>
    <w:rsid w:val="00EE24C8"/>
    <w:rsid w:val="00EE455E"/>
    <w:rsid w:val="00EE47BA"/>
    <w:rsid w:val="00EE555F"/>
    <w:rsid w:val="00EE567D"/>
    <w:rsid w:val="00EE665D"/>
    <w:rsid w:val="00EF4E5D"/>
    <w:rsid w:val="00EF53F7"/>
    <w:rsid w:val="00EF638A"/>
    <w:rsid w:val="00EF6B72"/>
    <w:rsid w:val="00EF6DA6"/>
    <w:rsid w:val="00EF79F7"/>
    <w:rsid w:val="00F00A20"/>
    <w:rsid w:val="00F01D06"/>
    <w:rsid w:val="00F0577E"/>
    <w:rsid w:val="00F05D61"/>
    <w:rsid w:val="00F10520"/>
    <w:rsid w:val="00F107F3"/>
    <w:rsid w:val="00F10949"/>
    <w:rsid w:val="00F10A6D"/>
    <w:rsid w:val="00F12B69"/>
    <w:rsid w:val="00F14108"/>
    <w:rsid w:val="00F1419C"/>
    <w:rsid w:val="00F143D3"/>
    <w:rsid w:val="00F20591"/>
    <w:rsid w:val="00F20816"/>
    <w:rsid w:val="00F246A8"/>
    <w:rsid w:val="00F24AB3"/>
    <w:rsid w:val="00F276D6"/>
    <w:rsid w:val="00F27F23"/>
    <w:rsid w:val="00F3252C"/>
    <w:rsid w:val="00F32FA9"/>
    <w:rsid w:val="00F333EB"/>
    <w:rsid w:val="00F334FB"/>
    <w:rsid w:val="00F33770"/>
    <w:rsid w:val="00F354F4"/>
    <w:rsid w:val="00F3577D"/>
    <w:rsid w:val="00F36DB2"/>
    <w:rsid w:val="00F37F79"/>
    <w:rsid w:val="00F40DDF"/>
    <w:rsid w:val="00F414C9"/>
    <w:rsid w:val="00F441F2"/>
    <w:rsid w:val="00F44A55"/>
    <w:rsid w:val="00F45AA3"/>
    <w:rsid w:val="00F477DD"/>
    <w:rsid w:val="00F47B3E"/>
    <w:rsid w:val="00F51F9A"/>
    <w:rsid w:val="00F52861"/>
    <w:rsid w:val="00F52FD7"/>
    <w:rsid w:val="00F55351"/>
    <w:rsid w:val="00F60641"/>
    <w:rsid w:val="00F60C91"/>
    <w:rsid w:val="00F62825"/>
    <w:rsid w:val="00F645EC"/>
    <w:rsid w:val="00F678B6"/>
    <w:rsid w:val="00F70A8E"/>
    <w:rsid w:val="00F71786"/>
    <w:rsid w:val="00F74222"/>
    <w:rsid w:val="00F80F20"/>
    <w:rsid w:val="00F84A68"/>
    <w:rsid w:val="00F8572B"/>
    <w:rsid w:val="00F94AB9"/>
    <w:rsid w:val="00F961EF"/>
    <w:rsid w:val="00F96A7E"/>
    <w:rsid w:val="00FA5163"/>
    <w:rsid w:val="00FA7645"/>
    <w:rsid w:val="00FA7C0C"/>
    <w:rsid w:val="00FB0C5C"/>
    <w:rsid w:val="00FB1395"/>
    <w:rsid w:val="00FB2AE5"/>
    <w:rsid w:val="00FB2ED7"/>
    <w:rsid w:val="00FB3E40"/>
    <w:rsid w:val="00FB524D"/>
    <w:rsid w:val="00FB5293"/>
    <w:rsid w:val="00FB67B2"/>
    <w:rsid w:val="00FB787D"/>
    <w:rsid w:val="00FC04B1"/>
    <w:rsid w:val="00FC0BEC"/>
    <w:rsid w:val="00FC2CAD"/>
    <w:rsid w:val="00FC2FF1"/>
    <w:rsid w:val="00FC3C0A"/>
    <w:rsid w:val="00FC4E4C"/>
    <w:rsid w:val="00FC57A9"/>
    <w:rsid w:val="00FC6382"/>
    <w:rsid w:val="00FD0C2D"/>
    <w:rsid w:val="00FD21DF"/>
    <w:rsid w:val="00FD578D"/>
    <w:rsid w:val="00FD5CF9"/>
    <w:rsid w:val="00FD70A6"/>
    <w:rsid w:val="00FE0EA7"/>
    <w:rsid w:val="00FE20CE"/>
    <w:rsid w:val="00FE5BC3"/>
    <w:rsid w:val="00FF1EA1"/>
    <w:rsid w:val="00FF200A"/>
    <w:rsid w:val="00FF234A"/>
    <w:rsid w:val="00FF2EBE"/>
    <w:rsid w:val="00FF2F52"/>
    <w:rsid w:val="00FF40E6"/>
    <w:rsid w:val="00FF5690"/>
    <w:rsid w:val="00FF57C3"/>
    <w:rsid w:val="00FF7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8ABF2F"/>
  <w15:docId w15:val="{4F8CE533-D8E2-4A62-8FC1-B8FD3CEF0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4A6"/>
    <w:pPr>
      <w:jc w:val="both"/>
    </w:pPr>
    <w:rPr>
      <w:rFonts w:ascii="Tahoma" w:hAnsi="Tahoma"/>
      <w:sz w:val="24"/>
      <w:szCs w:val="24"/>
      <w:lang w:eastAsia="en-US"/>
    </w:rPr>
  </w:style>
  <w:style w:type="paragraph" w:styleId="Heading1">
    <w:name w:val="heading 1"/>
    <w:basedOn w:val="Normal"/>
    <w:next w:val="Normal"/>
    <w:autoRedefine/>
    <w:qFormat/>
    <w:rsid w:val="00F96A7E"/>
    <w:pPr>
      <w:keepNext/>
      <w:numPr>
        <w:numId w:val="1"/>
      </w:numPr>
      <w:spacing w:after="60"/>
      <w:ind w:left="360"/>
      <w:outlineLvl w:val="0"/>
    </w:pPr>
    <w:rPr>
      <w:rFonts w:cs="Arial"/>
      <w:bCs/>
      <w:i/>
      <w:color w:val="7C2A82"/>
      <w:kern w:val="32"/>
    </w:rPr>
  </w:style>
  <w:style w:type="paragraph" w:styleId="Heading2">
    <w:name w:val="heading 2"/>
    <w:aliases w:val="Sub heading"/>
    <w:basedOn w:val="Normal"/>
    <w:next w:val="Normal"/>
    <w:rsid w:val="00FF40E6"/>
    <w:pPr>
      <w:keepNext/>
      <w:numPr>
        <w:numId w:val="4"/>
      </w:numPr>
      <w:spacing w:before="240" w:after="60"/>
      <w:ind w:left="360"/>
      <w:outlineLvl w:val="1"/>
    </w:pPr>
    <w:rPr>
      <w:rFonts w:cs="Arial"/>
      <w:b/>
      <w:bCs/>
      <w:iCs/>
      <w:color w:val="7C2A82"/>
      <w:szCs w:val="28"/>
    </w:rPr>
  </w:style>
  <w:style w:type="paragraph" w:styleId="Heading3">
    <w:name w:val="heading 3"/>
    <w:basedOn w:val="Normal"/>
    <w:next w:val="Normal"/>
    <w:link w:val="Heading3Char"/>
    <w:qFormat/>
    <w:pPr>
      <w:keepNext/>
      <w:spacing w:before="240" w:after="60"/>
      <w:outlineLvl w:val="2"/>
    </w:pPr>
    <w:rPr>
      <w:rFonts w:cs="Arial"/>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1">
    <w:name w:val="Bullets 1"/>
    <w:basedOn w:val="Normal"/>
    <w:link w:val="Bullets1Char"/>
    <w:autoRedefine/>
    <w:qFormat/>
    <w:rsid w:val="00BB227A"/>
    <w:rPr>
      <w:bCs/>
    </w:rPr>
  </w:style>
  <w:style w:type="paragraph" w:customStyle="1" w:styleId="Numberingwithintext">
    <w:name w:val="Numbering within text"/>
    <w:basedOn w:val="Normal"/>
    <w:pPr>
      <w:numPr>
        <w:numId w:val="2"/>
      </w:numPr>
      <w:ind w:left="360"/>
    </w:pPr>
  </w:style>
  <w:style w:type="paragraph" w:customStyle="1" w:styleId="Quotes">
    <w:name w:val="Quotes"/>
    <w:basedOn w:val="Normal"/>
    <w:pPr>
      <w:ind w:left="1440"/>
    </w:pPr>
    <w:rPr>
      <w:i/>
    </w:rPr>
  </w:style>
  <w:style w:type="paragraph" w:customStyle="1" w:styleId="DocumentTitle">
    <w:name w:val="Document Title"/>
    <w:basedOn w:val="Heading1"/>
    <w:next w:val="Heading1"/>
    <w:pPr>
      <w:numPr>
        <w:numId w:val="0"/>
      </w:numPr>
    </w:pPr>
    <w:rPr>
      <w:color w:val="72166B"/>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rPr>
      <w:rFonts w:ascii="Tahoma" w:hAnsi="Tahoma"/>
    </w:rPr>
  </w:style>
  <w:style w:type="paragraph" w:customStyle="1" w:styleId="Bullets2">
    <w:name w:val="Bullets 2"/>
    <w:basedOn w:val="Bullets1"/>
    <w:autoRedefine/>
    <w:qFormat/>
    <w:rsid w:val="00846257"/>
    <w:pPr>
      <w:ind w:left="360"/>
    </w:pPr>
    <w:rPr>
      <w:bCs w:val="0"/>
    </w:rPr>
  </w:style>
  <w:style w:type="paragraph" w:customStyle="1" w:styleId="Bullets3">
    <w:name w:val="Bullets 3"/>
    <w:basedOn w:val="Normal"/>
    <w:autoRedefine/>
    <w:qFormat/>
    <w:rsid w:val="00303BE6"/>
    <w:pPr>
      <w:numPr>
        <w:numId w:val="3"/>
      </w:numPr>
      <w:ind w:left="1418" w:hanging="567"/>
    </w:pPr>
  </w:style>
  <w:style w:type="paragraph" w:styleId="CommentText">
    <w:name w:val="annotation text"/>
    <w:basedOn w:val="Normal"/>
    <w:link w:val="CommentTextChar"/>
    <w:uiPriority w:val="99"/>
    <w:semiHidden/>
    <w:unhideWhenUsed/>
    <w:rsid w:val="00D371E7"/>
    <w:rPr>
      <w:sz w:val="20"/>
      <w:szCs w:val="20"/>
    </w:rPr>
  </w:style>
  <w:style w:type="character" w:customStyle="1" w:styleId="CommentTextChar">
    <w:name w:val="Comment Text Char"/>
    <w:basedOn w:val="DefaultParagraphFont"/>
    <w:link w:val="CommentText"/>
    <w:uiPriority w:val="99"/>
    <w:semiHidden/>
    <w:rsid w:val="00D371E7"/>
    <w:rPr>
      <w:rFonts w:ascii="Tahoma" w:hAnsi="Tahoma"/>
      <w:lang w:eastAsia="en-US"/>
    </w:rPr>
  </w:style>
  <w:style w:type="paragraph" w:styleId="BalloonText">
    <w:name w:val="Balloon Text"/>
    <w:basedOn w:val="Normal"/>
    <w:link w:val="BalloonTextChar"/>
    <w:uiPriority w:val="99"/>
    <w:semiHidden/>
    <w:unhideWhenUsed/>
    <w:rsid w:val="00BC46BC"/>
    <w:rPr>
      <w:rFonts w:cs="Tahoma"/>
      <w:sz w:val="16"/>
      <w:szCs w:val="16"/>
    </w:rPr>
  </w:style>
  <w:style w:type="character" w:customStyle="1" w:styleId="BalloonTextChar">
    <w:name w:val="Balloon Text Char"/>
    <w:basedOn w:val="DefaultParagraphFont"/>
    <w:link w:val="BalloonText"/>
    <w:uiPriority w:val="99"/>
    <w:semiHidden/>
    <w:rsid w:val="00BC46BC"/>
    <w:rPr>
      <w:rFonts w:ascii="Tahoma" w:hAnsi="Tahoma" w:cs="Tahoma"/>
      <w:sz w:val="16"/>
      <w:szCs w:val="16"/>
      <w:lang w:eastAsia="en-US"/>
    </w:rPr>
  </w:style>
  <w:style w:type="paragraph" w:styleId="Title">
    <w:name w:val="Title"/>
    <w:basedOn w:val="DocumentTitle"/>
    <w:next w:val="Normal"/>
    <w:link w:val="TitleChar"/>
    <w:autoRedefine/>
    <w:uiPriority w:val="10"/>
    <w:qFormat/>
    <w:rsid w:val="0094633F"/>
    <w:rPr>
      <w:i w:val="0"/>
      <w:color w:val="7C2B83"/>
    </w:rPr>
  </w:style>
  <w:style w:type="character" w:customStyle="1" w:styleId="TitleChar">
    <w:name w:val="Title Char"/>
    <w:basedOn w:val="DefaultParagraphFont"/>
    <w:link w:val="Title"/>
    <w:uiPriority w:val="10"/>
    <w:rsid w:val="0094633F"/>
    <w:rPr>
      <w:rFonts w:ascii="Tahoma" w:hAnsi="Tahoma" w:cs="Arial"/>
      <w:bCs/>
      <w:color w:val="7C2B83"/>
      <w:kern w:val="32"/>
      <w:sz w:val="24"/>
      <w:szCs w:val="24"/>
      <w:lang w:eastAsia="en-US"/>
    </w:rPr>
  </w:style>
  <w:style w:type="paragraph" w:styleId="Quote">
    <w:name w:val="Quote"/>
    <w:basedOn w:val="Quotes"/>
    <w:next w:val="Normal"/>
    <w:link w:val="QuoteChar"/>
    <w:autoRedefine/>
    <w:uiPriority w:val="29"/>
    <w:qFormat/>
    <w:rsid w:val="00924243"/>
    <w:pPr>
      <w:ind w:left="663"/>
    </w:pPr>
    <w:rPr>
      <w:rFonts w:eastAsia="Calibri" w:cs="Tahoma"/>
      <w:sz w:val="22"/>
      <w:szCs w:val="22"/>
      <w:lang w:eastAsia="en-GB"/>
    </w:rPr>
  </w:style>
  <w:style w:type="character" w:customStyle="1" w:styleId="QuoteChar">
    <w:name w:val="Quote Char"/>
    <w:basedOn w:val="DefaultParagraphFont"/>
    <w:link w:val="Quote"/>
    <w:uiPriority w:val="29"/>
    <w:rsid w:val="00924243"/>
    <w:rPr>
      <w:rFonts w:ascii="Tahoma" w:eastAsia="Calibri" w:hAnsi="Tahoma" w:cs="Tahoma"/>
      <w:i/>
      <w:sz w:val="22"/>
      <w:szCs w:val="22"/>
    </w:rPr>
  </w:style>
  <w:style w:type="paragraph" w:styleId="NormalWeb">
    <w:name w:val="Normal (Web)"/>
    <w:basedOn w:val="Normal"/>
    <w:uiPriority w:val="99"/>
    <w:semiHidden/>
    <w:unhideWhenUsed/>
    <w:rsid w:val="00237A50"/>
    <w:pPr>
      <w:spacing w:before="100" w:beforeAutospacing="1" w:after="100" w:afterAutospacing="1"/>
      <w:jc w:val="left"/>
    </w:pPr>
    <w:rPr>
      <w:rFonts w:ascii="Times New Roman" w:eastAsiaTheme="minorEastAsia" w:hAnsi="Times New Roman"/>
      <w:lang w:eastAsia="en-GB"/>
    </w:rPr>
  </w:style>
  <w:style w:type="character" w:styleId="CommentReference">
    <w:name w:val="annotation reference"/>
    <w:uiPriority w:val="99"/>
    <w:semiHidden/>
    <w:unhideWhenUsed/>
    <w:rsid w:val="00C24B80"/>
    <w:rPr>
      <w:sz w:val="16"/>
      <w:szCs w:val="16"/>
    </w:rPr>
  </w:style>
  <w:style w:type="table" w:styleId="TableGrid">
    <w:name w:val="Table Grid"/>
    <w:basedOn w:val="TableNormal"/>
    <w:uiPriority w:val="59"/>
    <w:rsid w:val="00C24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uiPriority w:val="99"/>
    <w:rsid w:val="00C24B80"/>
    <w:pPr>
      <w:numPr>
        <w:numId w:val="5"/>
      </w:numPr>
    </w:pPr>
    <w:rPr>
      <w:lang w:val="en-US"/>
    </w:rPr>
  </w:style>
  <w:style w:type="paragraph" w:styleId="NoSpacing">
    <w:name w:val="No Spacing"/>
    <w:link w:val="NoSpacingChar"/>
    <w:uiPriority w:val="1"/>
    <w:qFormat/>
    <w:rsid w:val="00C24B80"/>
    <w:pPr>
      <w:jc w:val="both"/>
    </w:pPr>
    <w:rPr>
      <w:rFonts w:ascii="Tahoma" w:hAnsi="Tahoma"/>
      <w:sz w:val="24"/>
      <w:szCs w:val="24"/>
      <w:lang w:eastAsia="en-US"/>
    </w:rPr>
  </w:style>
  <w:style w:type="paragraph" w:customStyle="1" w:styleId="Subheading">
    <w:name w:val="Subheading"/>
    <w:basedOn w:val="NoSpacing"/>
    <w:link w:val="SubheadingChar"/>
    <w:qFormat/>
    <w:rsid w:val="001949CD"/>
  </w:style>
  <w:style w:type="character" w:customStyle="1" w:styleId="transcript-snippetcontentbodyword">
    <w:name w:val="transcript-snippet__content__body__word"/>
    <w:basedOn w:val="DefaultParagraphFont"/>
    <w:rsid w:val="00441018"/>
  </w:style>
  <w:style w:type="character" w:customStyle="1" w:styleId="NoSpacingChar">
    <w:name w:val="No Spacing Char"/>
    <w:basedOn w:val="DefaultParagraphFont"/>
    <w:link w:val="NoSpacing"/>
    <w:uiPriority w:val="1"/>
    <w:rsid w:val="001949CD"/>
    <w:rPr>
      <w:rFonts w:ascii="Tahoma" w:hAnsi="Tahoma"/>
      <w:sz w:val="24"/>
      <w:szCs w:val="24"/>
      <w:lang w:eastAsia="en-US"/>
    </w:rPr>
  </w:style>
  <w:style w:type="character" w:customStyle="1" w:styleId="SubheadingChar">
    <w:name w:val="Subheading Char"/>
    <w:basedOn w:val="NoSpacingChar"/>
    <w:link w:val="Subheading"/>
    <w:rsid w:val="001949CD"/>
    <w:rPr>
      <w:rFonts w:ascii="Tahoma" w:hAnsi="Tahoma"/>
      <w:sz w:val="24"/>
      <w:szCs w:val="24"/>
      <w:lang w:eastAsia="en-US"/>
    </w:rPr>
  </w:style>
  <w:style w:type="paragraph" w:styleId="ListParagraph">
    <w:name w:val="List Paragraph"/>
    <w:basedOn w:val="Normal"/>
    <w:link w:val="ListParagraphChar"/>
    <w:uiPriority w:val="34"/>
    <w:qFormat/>
    <w:rsid w:val="001C1644"/>
    <w:pPr>
      <w:ind w:left="720"/>
      <w:contextualSpacing/>
    </w:pPr>
  </w:style>
  <w:style w:type="character" w:styleId="Hyperlink">
    <w:name w:val="Hyperlink"/>
    <w:basedOn w:val="DefaultParagraphFont"/>
    <w:uiPriority w:val="99"/>
    <w:unhideWhenUsed/>
    <w:rsid w:val="0055046F"/>
    <w:rPr>
      <w:color w:val="0000FF" w:themeColor="hyperlink"/>
      <w:u w:val="single"/>
    </w:rPr>
  </w:style>
  <w:style w:type="character" w:styleId="FollowedHyperlink">
    <w:name w:val="FollowedHyperlink"/>
    <w:basedOn w:val="DefaultParagraphFont"/>
    <w:uiPriority w:val="99"/>
    <w:semiHidden/>
    <w:unhideWhenUsed/>
    <w:rsid w:val="003500CE"/>
    <w:rPr>
      <w:color w:val="800080" w:themeColor="followedHyperlink"/>
      <w:u w:val="single"/>
    </w:rPr>
  </w:style>
  <w:style w:type="paragraph" w:customStyle="1" w:styleId="Kate2">
    <w:name w:val="Kate 2"/>
    <w:basedOn w:val="Normal"/>
    <w:link w:val="Kate2Char"/>
    <w:autoRedefine/>
    <w:qFormat/>
    <w:rsid w:val="002F696A"/>
    <w:pPr>
      <w:keepNext/>
      <w:spacing w:before="240" w:after="60"/>
      <w:ind w:left="851" w:hanging="851"/>
      <w:outlineLvl w:val="1"/>
    </w:pPr>
    <w:rPr>
      <w:rFonts w:cs="Tahoma"/>
      <w:b/>
      <w:bCs/>
      <w:iCs/>
      <w:color w:val="7C2A83"/>
      <w:szCs w:val="32"/>
      <w:lang w:eastAsia="en-GB"/>
    </w:rPr>
  </w:style>
  <w:style w:type="paragraph" w:customStyle="1" w:styleId="Kate3">
    <w:name w:val="Kate 3"/>
    <w:basedOn w:val="Normal"/>
    <w:link w:val="Kate3Char"/>
    <w:qFormat/>
    <w:rsid w:val="0008181C"/>
    <w:pPr>
      <w:keepNext/>
      <w:spacing w:before="240" w:after="60"/>
      <w:outlineLvl w:val="1"/>
    </w:pPr>
    <w:rPr>
      <w:rFonts w:cs="Arial"/>
      <w:b/>
      <w:bCs/>
      <w:i/>
      <w:iCs/>
      <w:color w:val="7C2A83"/>
      <w:szCs w:val="28"/>
    </w:rPr>
  </w:style>
  <w:style w:type="character" w:customStyle="1" w:styleId="Kate2Char">
    <w:name w:val="Kate 2 Char"/>
    <w:basedOn w:val="DefaultParagraphFont"/>
    <w:link w:val="Kate2"/>
    <w:rsid w:val="002F696A"/>
    <w:rPr>
      <w:rFonts w:ascii="Tahoma" w:hAnsi="Tahoma" w:cs="Tahoma"/>
      <w:b/>
      <w:bCs/>
      <w:iCs/>
      <w:color w:val="7C2A83"/>
      <w:sz w:val="24"/>
      <w:szCs w:val="32"/>
    </w:rPr>
  </w:style>
  <w:style w:type="paragraph" w:styleId="TOC2">
    <w:name w:val="toc 2"/>
    <w:basedOn w:val="Normal"/>
    <w:next w:val="Normal"/>
    <w:autoRedefine/>
    <w:uiPriority w:val="39"/>
    <w:unhideWhenUsed/>
    <w:rsid w:val="004377A4"/>
    <w:pPr>
      <w:spacing w:after="100"/>
      <w:ind w:left="240"/>
    </w:pPr>
  </w:style>
  <w:style w:type="character" w:customStyle="1" w:styleId="Kate3Char">
    <w:name w:val="Kate 3 Char"/>
    <w:basedOn w:val="DefaultParagraphFont"/>
    <w:link w:val="Kate3"/>
    <w:rsid w:val="0008181C"/>
    <w:rPr>
      <w:rFonts w:ascii="Tahoma" w:hAnsi="Tahoma" w:cs="Arial"/>
      <w:b/>
      <w:bCs/>
      <w:i/>
      <w:iCs/>
      <w:color w:val="7C2A83"/>
      <w:sz w:val="24"/>
      <w:szCs w:val="28"/>
      <w:lang w:eastAsia="en-US"/>
    </w:rPr>
  </w:style>
  <w:style w:type="paragraph" w:styleId="TOC1">
    <w:name w:val="toc 1"/>
    <w:basedOn w:val="Normal"/>
    <w:next w:val="Normal"/>
    <w:autoRedefine/>
    <w:uiPriority w:val="39"/>
    <w:unhideWhenUsed/>
    <w:rsid w:val="002F696A"/>
    <w:pPr>
      <w:tabs>
        <w:tab w:val="left" w:pos="480"/>
        <w:tab w:val="right" w:leader="dot" w:pos="8296"/>
      </w:tabs>
      <w:spacing w:after="100"/>
    </w:pPr>
  </w:style>
  <w:style w:type="paragraph" w:styleId="TOC3">
    <w:name w:val="toc 3"/>
    <w:basedOn w:val="Normal"/>
    <w:next w:val="Normal"/>
    <w:autoRedefine/>
    <w:uiPriority w:val="39"/>
    <w:unhideWhenUsed/>
    <w:rsid w:val="004377A4"/>
    <w:pPr>
      <w:spacing w:after="100"/>
      <w:ind w:left="480"/>
    </w:pPr>
  </w:style>
  <w:style w:type="paragraph" w:styleId="CommentSubject">
    <w:name w:val="annotation subject"/>
    <w:basedOn w:val="CommentText"/>
    <w:next w:val="CommentText"/>
    <w:link w:val="CommentSubjectChar"/>
    <w:uiPriority w:val="99"/>
    <w:semiHidden/>
    <w:unhideWhenUsed/>
    <w:rsid w:val="00905E94"/>
    <w:rPr>
      <w:b/>
      <w:bCs/>
    </w:rPr>
  </w:style>
  <w:style w:type="character" w:customStyle="1" w:styleId="CommentSubjectChar">
    <w:name w:val="Comment Subject Char"/>
    <w:basedOn w:val="CommentTextChar"/>
    <w:link w:val="CommentSubject"/>
    <w:uiPriority w:val="99"/>
    <w:semiHidden/>
    <w:rsid w:val="00905E94"/>
    <w:rPr>
      <w:rFonts w:ascii="Tahoma" w:hAnsi="Tahoma"/>
      <w:b/>
      <w:bCs/>
      <w:lang w:eastAsia="en-US"/>
    </w:rPr>
  </w:style>
  <w:style w:type="paragraph" w:customStyle="1" w:styleId="blackbullet">
    <w:name w:val="black bullet"/>
    <w:basedOn w:val="ListParagraph"/>
    <w:link w:val="blackbulletChar"/>
    <w:qFormat/>
    <w:rsid w:val="006016BB"/>
    <w:pPr>
      <w:numPr>
        <w:numId w:val="6"/>
      </w:numPr>
      <w:contextualSpacing w:val="0"/>
    </w:pPr>
  </w:style>
  <w:style w:type="character" w:customStyle="1" w:styleId="ListParagraphChar">
    <w:name w:val="List Paragraph Char"/>
    <w:link w:val="ListParagraph"/>
    <w:uiPriority w:val="34"/>
    <w:rsid w:val="006016BB"/>
    <w:rPr>
      <w:rFonts w:ascii="Tahoma" w:hAnsi="Tahoma"/>
      <w:sz w:val="24"/>
      <w:szCs w:val="24"/>
      <w:lang w:eastAsia="en-US"/>
    </w:rPr>
  </w:style>
  <w:style w:type="paragraph" w:customStyle="1" w:styleId="bullet1">
    <w:name w:val="bullet 1"/>
    <w:basedOn w:val="Normal"/>
    <w:link w:val="bullet1Char"/>
    <w:autoRedefine/>
    <w:qFormat/>
    <w:rsid w:val="006E3573"/>
    <w:pPr>
      <w:spacing w:after="120"/>
    </w:pPr>
    <w:rPr>
      <w:rFonts w:cs="Tahoma"/>
      <w:b/>
      <w:bCs/>
      <w:color w:val="000000" w:themeColor="text1"/>
    </w:rPr>
  </w:style>
  <w:style w:type="character" w:customStyle="1" w:styleId="bullet1Char">
    <w:name w:val="bullet 1 Char"/>
    <w:basedOn w:val="DefaultParagraphFont"/>
    <w:link w:val="bullet1"/>
    <w:rsid w:val="006E3573"/>
    <w:rPr>
      <w:rFonts w:ascii="Tahoma" w:hAnsi="Tahoma" w:cs="Tahoma"/>
      <w:b/>
      <w:bCs/>
      <w:color w:val="000000" w:themeColor="text1"/>
      <w:sz w:val="24"/>
      <w:szCs w:val="24"/>
      <w:lang w:eastAsia="en-US"/>
    </w:rPr>
  </w:style>
  <w:style w:type="character" w:customStyle="1" w:styleId="Heading3Char">
    <w:name w:val="Heading 3 Char"/>
    <w:basedOn w:val="DefaultParagraphFont"/>
    <w:link w:val="Heading3"/>
    <w:rsid w:val="006016BB"/>
    <w:rPr>
      <w:rFonts w:ascii="Tahoma" w:hAnsi="Tahoma" w:cs="Arial"/>
      <w:b/>
      <w:bCs/>
      <w:i/>
      <w:sz w:val="24"/>
      <w:szCs w:val="26"/>
      <w:lang w:eastAsia="en-US"/>
    </w:rPr>
  </w:style>
  <w:style w:type="paragraph" w:styleId="FootnoteText">
    <w:name w:val="footnote text"/>
    <w:aliases w:val="ALTS FOOTNOTE,DTE-Voetnoottekst,Footnote Text Char2 Char1,Footnote Text Char1 Char Char1,Footnote Text Char Char Char Char1,Footnote Text Char2 Char1 Char Char Char,Footnote Text Char1 Char Char1 Char Char Char1,Car,fn,~FootnoteText"/>
    <w:basedOn w:val="Normal"/>
    <w:link w:val="FootnoteTextChar"/>
    <w:uiPriority w:val="99"/>
    <w:qFormat/>
    <w:rsid w:val="009226E7"/>
    <w:pPr>
      <w:spacing w:line="300" w:lineRule="auto"/>
    </w:pPr>
    <w:rPr>
      <w:rFonts w:ascii="Arial Narrow" w:hAnsi="Arial Narrow"/>
      <w:szCs w:val="20"/>
    </w:rPr>
  </w:style>
  <w:style w:type="character" w:customStyle="1" w:styleId="FootnoteTextChar">
    <w:name w:val="Footnote Text Char"/>
    <w:aliases w:val="ALTS FOOTNOTE Char,DTE-Voetnoottekst Char,Footnote Text Char2 Char1 Char,Footnote Text Char1 Char Char1 Char,Footnote Text Char Char Char Char1 Char,Footnote Text Char2 Char1 Char Char Char Char,Car Char,fn Char,~FootnoteText Char"/>
    <w:basedOn w:val="DefaultParagraphFont"/>
    <w:link w:val="FootnoteText"/>
    <w:uiPriority w:val="99"/>
    <w:rsid w:val="009226E7"/>
    <w:rPr>
      <w:rFonts w:ascii="Arial Narrow" w:hAnsi="Arial Narrow"/>
      <w:sz w:val="24"/>
      <w:lang w:eastAsia="en-US"/>
    </w:rPr>
  </w:style>
  <w:style w:type="character" w:styleId="FootnoteReference">
    <w:name w:val="footnote reference"/>
    <w:aliases w:val="(NECG) Footnote Reference,Footnote Text Char1,Footnote Text Char Char,note TESI,Ref,de nota al pie,Texto nota pie Car Char1,fn Char1,ALTS FOOTNOTE Char1,DTE-Voetnoottekst Char1,Footnote Text Char2 Char1 Char1,fr,Footnote"/>
    <w:uiPriority w:val="99"/>
    <w:rsid w:val="009226E7"/>
    <w:rPr>
      <w:vertAlign w:val="superscript"/>
    </w:rPr>
  </w:style>
  <w:style w:type="paragraph" w:customStyle="1" w:styleId="Bullet3">
    <w:name w:val="Bullet 3"/>
    <w:basedOn w:val="bullet20"/>
    <w:qFormat/>
    <w:rsid w:val="008F1B6E"/>
    <w:pPr>
      <w:framePr w:wrap="around"/>
      <w:tabs>
        <w:tab w:val="clear" w:pos="720"/>
        <w:tab w:val="num" w:pos="1080"/>
      </w:tabs>
      <w:ind w:left="1418"/>
    </w:pPr>
  </w:style>
  <w:style w:type="paragraph" w:customStyle="1" w:styleId="bullet20">
    <w:name w:val="bullet 2"/>
    <w:basedOn w:val="bullet1"/>
    <w:qFormat/>
    <w:rsid w:val="008F1B6E"/>
    <w:pPr>
      <w:framePr w:hSpace="180" w:wrap="around" w:vAnchor="text" w:hAnchor="margin" w:y="80"/>
      <w:tabs>
        <w:tab w:val="num" w:pos="720"/>
      </w:tabs>
      <w:spacing w:after="0"/>
      <w:ind w:left="851" w:hanging="425"/>
    </w:pPr>
    <w:rPr>
      <w:sz w:val="22"/>
      <w:lang w:val="en-US"/>
    </w:rPr>
  </w:style>
  <w:style w:type="paragraph" w:customStyle="1" w:styleId="bullet2">
    <w:name w:val="bullet2"/>
    <w:basedOn w:val="Bullets1"/>
    <w:link w:val="bullet2Char"/>
    <w:qFormat/>
    <w:rsid w:val="00A5450B"/>
    <w:pPr>
      <w:numPr>
        <w:ilvl w:val="1"/>
        <w:numId w:val="8"/>
      </w:numPr>
    </w:pPr>
  </w:style>
  <w:style w:type="character" w:customStyle="1" w:styleId="Bullets1Char">
    <w:name w:val="Bullets 1 Char"/>
    <w:basedOn w:val="DefaultParagraphFont"/>
    <w:link w:val="Bullets1"/>
    <w:rsid w:val="00BB227A"/>
    <w:rPr>
      <w:rFonts w:ascii="Tahoma" w:hAnsi="Tahoma"/>
      <w:bCs/>
      <w:sz w:val="24"/>
      <w:szCs w:val="24"/>
      <w:lang w:eastAsia="en-US"/>
    </w:rPr>
  </w:style>
  <w:style w:type="character" w:customStyle="1" w:styleId="bullet2Char">
    <w:name w:val="bullet2 Char"/>
    <w:basedOn w:val="Bullets1Char"/>
    <w:link w:val="bullet2"/>
    <w:rsid w:val="00A5450B"/>
    <w:rPr>
      <w:rFonts w:ascii="Tahoma" w:hAnsi="Tahoma"/>
      <w:bCs/>
      <w:sz w:val="24"/>
      <w:szCs w:val="24"/>
      <w:lang w:eastAsia="en-US"/>
    </w:rPr>
  </w:style>
  <w:style w:type="paragraph" w:customStyle="1" w:styleId="HeaderText">
    <w:name w:val="HeaderText"/>
    <w:basedOn w:val="Header"/>
    <w:link w:val="HeaderTextChar"/>
    <w:autoRedefine/>
    <w:qFormat/>
    <w:rsid w:val="00532342"/>
    <w:pPr>
      <w:numPr>
        <w:numId w:val="9"/>
      </w:numPr>
    </w:pPr>
    <w:rPr>
      <w:b/>
      <w:i/>
      <w:color w:val="7C2B83"/>
    </w:rPr>
  </w:style>
  <w:style w:type="character" w:customStyle="1" w:styleId="HeaderTextChar">
    <w:name w:val="HeaderText Char"/>
    <w:link w:val="HeaderText"/>
    <w:rsid w:val="00532342"/>
    <w:rPr>
      <w:rFonts w:ascii="Tahoma" w:hAnsi="Tahoma"/>
      <w:b/>
      <w:i/>
      <w:color w:val="7C2B83"/>
      <w:sz w:val="24"/>
      <w:szCs w:val="24"/>
      <w:lang w:eastAsia="en-US"/>
    </w:rPr>
  </w:style>
  <w:style w:type="paragraph" w:customStyle="1" w:styleId="Style1">
    <w:name w:val="Style1"/>
    <w:basedOn w:val="Quote"/>
    <w:link w:val="Style1Char"/>
    <w:qFormat/>
    <w:rsid w:val="00473E36"/>
  </w:style>
  <w:style w:type="character" w:customStyle="1" w:styleId="Style1Char">
    <w:name w:val="Style1 Char"/>
    <w:basedOn w:val="QuoteChar"/>
    <w:link w:val="Style1"/>
    <w:rsid w:val="00473E36"/>
    <w:rPr>
      <w:rFonts w:ascii="Tahoma" w:eastAsia="Calibri" w:hAnsi="Tahoma" w:cs="Arial"/>
      <w:i/>
      <w:sz w:val="22"/>
      <w:szCs w:val="22"/>
      <w:lang w:eastAsia="en-US"/>
    </w:rPr>
  </w:style>
  <w:style w:type="character" w:customStyle="1" w:styleId="UnresolvedMention1">
    <w:name w:val="Unresolved Mention1"/>
    <w:basedOn w:val="DefaultParagraphFont"/>
    <w:uiPriority w:val="99"/>
    <w:semiHidden/>
    <w:unhideWhenUsed/>
    <w:rsid w:val="008C7562"/>
    <w:rPr>
      <w:color w:val="605E5C"/>
      <w:shd w:val="clear" w:color="auto" w:fill="E1DFDD"/>
    </w:rPr>
  </w:style>
  <w:style w:type="character" w:customStyle="1" w:styleId="UnresolvedMention2">
    <w:name w:val="Unresolved Mention2"/>
    <w:basedOn w:val="DefaultParagraphFont"/>
    <w:uiPriority w:val="99"/>
    <w:semiHidden/>
    <w:unhideWhenUsed/>
    <w:rsid w:val="00050504"/>
    <w:rPr>
      <w:color w:val="605E5C"/>
      <w:shd w:val="clear" w:color="auto" w:fill="E1DFDD"/>
    </w:rPr>
  </w:style>
  <w:style w:type="paragraph" w:customStyle="1" w:styleId="GMCNumbertext">
    <w:name w:val="GMC Number text"/>
    <w:basedOn w:val="Normal"/>
    <w:rsid w:val="00225F29"/>
    <w:pPr>
      <w:numPr>
        <w:numId w:val="11"/>
      </w:numPr>
      <w:tabs>
        <w:tab w:val="left" w:pos="720"/>
      </w:tabs>
      <w:spacing w:after="280" w:line="280" w:lineRule="atLeast"/>
      <w:jc w:val="left"/>
    </w:pPr>
    <w:rPr>
      <w:rFonts w:ascii="Arial" w:hAnsi="Arial"/>
      <w:color w:val="000000"/>
    </w:rPr>
  </w:style>
  <w:style w:type="paragraph" w:customStyle="1" w:styleId="GMCA-Ztext">
    <w:name w:val="GMC A-Z text"/>
    <w:basedOn w:val="Normal"/>
    <w:rsid w:val="00225F29"/>
    <w:pPr>
      <w:numPr>
        <w:numId w:val="12"/>
      </w:numPr>
      <w:spacing w:after="280" w:line="280" w:lineRule="atLeast"/>
      <w:jc w:val="left"/>
    </w:pPr>
    <w:rPr>
      <w:rFonts w:ascii="Arial" w:hAnsi="Arial"/>
      <w:color w:val="000000"/>
    </w:rPr>
  </w:style>
  <w:style w:type="paragraph" w:customStyle="1" w:styleId="Style5">
    <w:name w:val="Style5"/>
    <w:basedOn w:val="ListParagraph"/>
    <w:link w:val="Style5Char"/>
    <w:autoRedefine/>
    <w:qFormat/>
    <w:rsid w:val="00741312"/>
    <w:pPr>
      <w:numPr>
        <w:numId w:val="13"/>
      </w:numPr>
      <w:contextualSpacing w:val="0"/>
    </w:pPr>
    <w:rPr>
      <w:rFonts w:cs="Tahoma"/>
    </w:rPr>
  </w:style>
  <w:style w:type="character" w:customStyle="1" w:styleId="Style5Char">
    <w:name w:val="Style5 Char"/>
    <w:basedOn w:val="ListParagraphChar"/>
    <w:link w:val="Style5"/>
    <w:rsid w:val="00741312"/>
    <w:rPr>
      <w:rFonts w:ascii="Tahoma" w:hAnsi="Tahoma" w:cs="Tahoma"/>
      <w:sz w:val="24"/>
      <w:szCs w:val="24"/>
      <w:lang w:eastAsia="en-US"/>
    </w:rPr>
  </w:style>
  <w:style w:type="paragraph" w:customStyle="1" w:styleId="sectiontitle">
    <w:name w:val="section title"/>
    <w:basedOn w:val="Kate2"/>
    <w:link w:val="sectiontitleChar"/>
    <w:qFormat/>
    <w:rsid w:val="00F60641"/>
    <w:rPr>
      <w:sz w:val="32"/>
    </w:rPr>
  </w:style>
  <w:style w:type="character" w:customStyle="1" w:styleId="sectiontitleChar">
    <w:name w:val="section title Char"/>
    <w:basedOn w:val="Kate2Char"/>
    <w:link w:val="sectiontitle"/>
    <w:rsid w:val="00F60641"/>
    <w:rPr>
      <w:rFonts w:ascii="Tahoma" w:hAnsi="Tahoma" w:cs="Arial"/>
      <w:b/>
      <w:bCs/>
      <w:iCs/>
      <w:color w:val="7C2A83"/>
      <w:sz w:val="32"/>
      <w:szCs w:val="32"/>
      <w:lang w:eastAsia="en-US"/>
    </w:rPr>
  </w:style>
  <w:style w:type="character" w:customStyle="1" w:styleId="UnresolvedMention3">
    <w:name w:val="Unresolved Mention3"/>
    <w:basedOn w:val="DefaultParagraphFont"/>
    <w:uiPriority w:val="99"/>
    <w:semiHidden/>
    <w:unhideWhenUsed/>
    <w:rsid w:val="006D094D"/>
    <w:rPr>
      <w:color w:val="605E5C"/>
      <w:shd w:val="clear" w:color="auto" w:fill="E1DFDD"/>
    </w:rPr>
  </w:style>
  <w:style w:type="character" w:customStyle="1" w:styleId="blackbulletChar">
    <w:name w:val="black bullet Char"/>
    <w:basedOn w:val="DefaultParagraphFont"/>
    <w:link w:val="blackbullet"/>
    <w:rsid w:val="002E18D5"/>
    <w:rPr>
      <w:rFonts w:ascii="Tahoma" w:hAnsi="Tahoma"/>
      <w:sz w:val="24"/>
      <w:szCs w:val="24"/>
      <w:lang w:eastAsia="en-US"/>
    </w:rPr>
  </w:style>
  <w:style w:type="paragraph" w:customStyle="1" w:styleId="bullet">
    <w:name w:val="bullet"/>
    <w:basedOn w:val="Normal"/>
    <w:link w:val="bulletChar"/>
    <w:qFormat/>
    <w:rsid w:val="005229B0"/>
    <w:pPr>
      <w:numPr>
        <w:numId w:val="19"/>
      </w:numPr>
    </w:pPr>
    <w:rPr>
      <w:lang w:val="x-none"/>
    </w:rPr>
  </w:style>
  <w:style w:type="character" w:customStyle="1" w:styleId="bulletChar">
    <w:name w:val="bullet Char"/>
    <w:link w:val="bullet"/>
    <w:locked/>
    <w:rsid w:val="005229B0"/>
    <w:rPr>
      <w:rFonts w:ascii="Tahoma" w:hAnsi="Tahoma"/>
      <w:sz w:val="24"/>
      <w:szCs w:val="24"/>
      <w:lang w:val="x-none" w:eastAsia="en-US"/>
    </w:rPr>
  </w:style>
  <w:style w:type="paragraph" w:customStyle="1" w:styleId="Style4">
    <w:name w:val="Style4"/>
    <w:basedOn w:val="Normal"/>
    <w:link w:val="Style4Char"/>
    <w:rsid w:val="00E1282E"/>
    <w:pPr>
      <w:numPr>
        <w:numId w:val="20"/>
      </w:numPr>
    </w:pPr>
  </w:style>
  <w:style w:type="paragraph" w:customStyle="1" w:styleId="Style2">
    <w:name w:val="Style2"/>
    <w:basedOn w:val="Style4"/>
    <w:link w:val="Style2Char"/>
    <w:qFormat/>
    <w:rsid w:val="00E1282E"/>
    <w:rPr>
      <w:lang w:eastAsia="en-GB"/>
    </w:rPr>
  </w:style>
  <w:style w:type="paragraph" w:customStyle="1" w:styleId="Style3">
    <w:name w:val="Style3"/>
    <w:basedOn w:val="ListParagraph"/>
    <w:link w:val="Style3Char"/>
    <w:qFormat/>
    <w:rsid w:val="00E1282E"/>
    <w:pPr>
      <w:numPr>
        <w:numId w:val="21"/>
      </w:numPr>
    </w:pPr>
    <w:rPr>
      <w:lang w:eastAsia="en-GB"/>
    </w:rPr>
  </w:style>
  <w:style w:type="character" w:customStyle="1" w:styleId="Style4Char">
    <w:name w:val="Style4 Char"/>
    <w:basedOn w:val="DefaultParagraphFont"/>
    <w:link w:val="Style4"/>
    <w:rsid w:val="00E1282E"/>
    <w:rPr>
      <w:rFonts w:ascii="Tahoma" w:hAnsi="Tahoma"/>
      <w:sz w:val="24"/>
      <w:szCs w:val="24"/>
      <w:lang w:eastAsia="en-US"/>
    </w:rPr>
  </w:style>
  <w:style w:type="character" w:customStyle="1" w:styleId="Style2Char">
    <w:name w:val="Style2 Char"/>
    <w:basedOn w:val="Style4Char"/>
    <w:link w:val="Style2"/>
    <w:rsid w:val="00E1282E"/>
    <w:rPr>
      <w:rFonts w:ascii="Tahoma" w:hAnsi="Tahoma"/>
      <w:sz w:val="24"/>
      <w:szCs w:val="24"/>
      <w:lang w:eastAsia="en-US"/>
    </w:rPr>
  </w:style>
  <w:style w:type="character" w:customStyle="1" w:styleId="Style3Char">
    <w:name w:val="Style3 Char"/>
    <w:basedOn w:val="ListParagraphChar"/>
    <w:link w:val="Style3"/>
    <w:rsid w:val="00E1282E"/>
    <w:rPr>
      <w:rFonts w:ascii="Tahoma" w:hAnsi="Tahoma"/>
      <w:sz w:val="24"/>
      <w:szCs w:val="24"/>
      <w:lang w:eastAsia="en-US"/>
    </w:rPr>
  </w:style>
  <w:style w:type="paragraph" w:styleId="Revision">
    <w:name w:val="Revision"/>
    <w:hidden/>
    <w:uiPriority w:val="99"/>
    <w:semiHidden/>
    <w:rsid w:val="00BA46D3"/>
    <w:rPr>
      <w:rFonts w:ascii="Tahoma" w:hAnsi="Tahoma"/>
      <w:sz w:val="24"/>
      <w:szCs w:val="24"/>
      <w:lang w:eastAsia="en-US"/>
    </w:rPr>
  </w:style>
  <w:style w:type="character" w:styleId="Strong">
    <w:name w:val="Strong"/>
    <w:basedOn w:val="DefaultParagraphFont"/>
    <w:uiPriority w:val="22"/>
    <w:qFormat/>
    <w:rsid w:val="006C46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0392">
      <w:bodyDiv w:val="1"/>
      <w:marLeft w:val="0"/>
      <w:marRight w:val="0"/>
      <w:marTop w:val="0"/>
      <w:marBottom w:val="0"/>
      <w:divBdr>
        <w:top w:val="none" w:sz="0" w:space="0" w:color="auto"/>
        <w:left w:val="none" w:sz="0" w:space="0" w:color="auto"/>
        <w:bottom w:val="none" w:sz="0" w:space="0" w:color="auto"/>
        <w:right w:val="none" w:sz="0" w:space="0" w:color="auto"/>
      </w:divBdr>
    </w:div>
    <w:div w:id="38014899">
      <w:bodyDiv w:val="1"/>
      <w:marLeft w:val="0"/>
      <w:marRight w:val="0"/>
      <w:marTop w:val="0"/>
      <w:marBottom w:val="0"/>
      <w:divBdr>
        <w:top w:val="none" w:sz="0" w:space="0" w:color="auto"/>
        <w:left w:val="none" w:sz="0" w:space="0" w:color="auto"/>
        <w:bottom w:val="none" w:sz="0" w:space="0" w:color="auto"/>
        <w:right w:val="none" w:sz="0" w:space="0" w:color="auto"/>
      </w:divBdr>
    </w:div>
    <w:div w:id="59400706">
      <w:bodyDiv w:val="1"/>
      <w:marLeft w:val="0"/>
      <w:marRight w:val="0"/>
      <w:marTop w:val="0"/>
      <w:marBottom w:val="0"/>
      <w:divBdr>
        <w:top w:val="none" w:sz="0" w:space="0" w:color="auto"/>
        <w:left w:val="none" w:sz="0" w:space="0" w:color="auto"/>
        <w:bottom w:val="none" w:sz="0" w:space="0" w:color="auto"/>
        <w:right w:val="none" w:sz="0" w:space="0" w:color="auto"/>
      </w:divBdr>
    </w:div>
    <w:div w:id="79180474">
      <w:bodyDiv w:val="1"/>
      <w:marLeft w:val="0"/>
      <w:marRight w:val="0"/>
      <w:marTop w:val="0"/>
      <w:marBottom w:val="0"/>
      <w:divBdr>
        <w:top w:val="none" w:sz="0" w:space="0" w:color="auto"/>
        <w:left w:val="none" w:sz="0" w:space="0" w:color="auto"/>
        <w:bottom w:val="none" w:sz="0" w:space="0" w:color="auto"/>
        <w:right w:val="none" w:sz="0" w:space="0" w:color="auto"/>
      </w:divBdr>
    </w:div>
    <w:div w:id="84572439">
      <w:bodyDiv w:val="1"/>
      <w:marLeft w:val="0"/>
      <w:marRight w:val="0"/>
      <w:marTop w:val="0"/>
      <w:marBottom w:val="0"/>
      <w:divBdr>
        <w:top w:val="none" w:sz="0" w:space="0" w:color="auto"/>
        <w:left w:val="none" w:sz="0" w:space="0" w:color="auto"/>
        <w:bottom w:val="none" w:sz="0" w:space="0" w:color="auto"/>
        <w:right w:val="none" w:sz="0" w:space="0" w:color="auto"/>
      </w:divBdr>
      <w:divsChild>
        <w:div w:id="1040976314">
          <w:marLeft w:val="547"/>
          <w:marRight w:val="0"/>
          <w:marTop w:val="0"/>
          <w:marBottom w:val="0"/>
          <w:divBdr>
            <w:top w:val="none" w:sz="0" w:space="0" w:color="auto"/>
            <w:left w:val="none" w:sz="0" w:space="0" w:color="auto"/>
            <w:bottom w:val="none" w:sz="0" w:space="0" w:color="auto"/>
            <w:right w:val="none" w:sz="0" w:space="0" w:color="auto"/>
          </w:divBdr>
        </w:div>
        <w:div w:id="911502612">
          <w:marLeft w:val="547"/>
          <w:marRight w:val="0"/>
          <w:marTop w:val="0"/>
          <w:marBottom w:val="0"/>
          <w:divBdr>
            <w:top w:val="none" w:sz="0" w:space="0" w:color="auto"/>
            <w:left w:val="none" w:sz="0" w:space="0" w:color="auto"/>
            <w:bottom w:val="none" w:sz="0" w:space="0" w:color="auto"/>
            <w:right w:val="none" w:sz="0" w:space="0" w:color="auto"/>
          </w:divBdr>
        </w:div>
        <w:div w:id="1608854081">
          <w:marLeft w:val="547"/>
          <w:marRight w:val="0"/>
          <w:marTop w:val="0"/>
          <w:marBottom w:val="0"/>
          <w:divBdr>
            <w:top w:val="none" w:sz="0" w:space="0" w:color="auto"/>
            <w:left w:val="none" w:sz="0" w:space="0" w:color="auto"/>
            <w:bottom w:val="none" w:sz="0" w:space="0" w:color="auto"/>
            <w:right w:val="none" w:sz="0" w:space="0" w:color="auto"/>
          </w:divBdr>
        </w:div>
      </w:divsChild>
    </w:div>
    <w:div w:id="86656203">
      <w:bodyDiv w:val="1"/>
      <w:marLeft w:val="0"/>
      <w:marRight w:val="0"/>
      <w:marTop w:val="0"/>
      <w:marBottom w:val="0"/>
      <w:divBdr>
        <w:top w:val="none" w:sz="0" w:space="0" w:color="auto"/>
        <w:left w:val="none" w:sz="0" w:space="0" w:color="auto"/>
        <w:bottom w:val="none" w:sz="0" w:space="0" w:color="auto"/>
        <w:right w:val="none" w:sz="0" w:space="0" w:color="auto"/>
      </w:divBdr>
      <w:divsChild>
        <w:div w:id="1188176408">
          <w:marLeft w:val="547"/>
          <w:marRight w:val="0"/>
          <w:marTop w:val="0"/>
          <w:marBottom w:val="0"/>
          <w:divBdr>
            <w:top w:val="none" w:sz="0" w:space="0" w:color="auto"/>
            <w:left w:val="none" w:sz="0" w:space="0" w:color="auto"/>
            <w:bottom w:val="none" w:sz="0" w:space="0" w:color="auto"/>
            <w:right w:val="none" w:sz="0" w:space="0" w:color="auto"/>
          </w:divBdr>
        </w:div>
        <w:div w:id="143469736">
          <w:marLeft w:val="1080"/>
          <w:marRight w:val="0"/>
          <w:marTop w:val="100"/>
          <w:marBottom w:val="0"/>
          <w:divBdr>
            <w:top w:val="none" w:sz="0" w:space="0" w:color="auto"/>
            <w:left w:val="none" w:sz="0" w:space="0" w:color="auto"/>
            <w:bottom w:val="none" w:sz="0" w:space="0" w:color="auto"/>
            <w:right w:val="none" w:sz="0" w:space="0" w:color="auto"/>
          </w:divBdr>
        </w:div>
        <w:div w:id="679241510">
          <w:marLeft w:val="1080"/>
          <w:marRight w:val="0"/>
          <w:marTop w:val="100"/>
          <w:marBottom w:val="0"/>
          <w:divBdr>
            <w:top w:val="none" w:sz="0" w:space="0" w:color="auto"/>
            <w:left w:val="none" w:sz="0" w:space="0" w:color="auto"/>
            <w:bottom w:val="none" w:sz="0" w:space="0" w:color="auto"/>
            <w:right w:val="none" w:sz="0" w:space="0" w:color="auto"/>
          </w:divBdr>
        </w:div>
        <w:div w:id="540673856">
          <w:marLeft w:val="1800"/>
          <w:marRight w:val="0"/>
          <w:marTop w:val="100"/>
          <w:marBottom w:val="0"/>
          <w:divBdr>
            <w:top w:val="none" w:sz="0" w:space="0" w:color="auto"/>
            <w:left w:val="none" w:sz="0" w:space="0" w:color="auto"/>
            <w:bottom w:val="none" w:sz="0" w:space="0" w:color="auto"/>
            <w:right w:val="none" w:sz="0" w:space="0" w:color="auto"/>
          </w:divBdr>
        </w:div>
        <w:div w:id="760025583">
          <w:marLeft w:val="1800"/>
          <w:marRight w:val="0"/>
          <w:marTop w:val="100"/>
          <w:marBottom w:val="0"/>
          <w:divBdr>
            <w:top w:val="none" w:sz="0" w:space="0" w:color="auto"/>
            <w:left w:val="none" w:sz="0" w:space="0" w:color="auto"/>
            <w:bottom w:val="none" w:sz="0" w:space="0" w:color="auto"/>
            <w:right w:val="none" w:sz="0" w:space="0" w:color="auto"/>
          </w:divBdr>
        </w:div>
      </w:divsChild>
    </w:div>
    <w:div w:id="95444441">
      <w:bodyDiv w:val="1"/>
      <w:marLeft w:val="0"/>
      <w:marRight w:val="0"/>
      <w:marTop w:val="0"/>
      <w:marBottom w:val="0"/>
      <w:divBdr>
        <w:top w:val="none" w:sz="0" w:space="0" w:color="auto"/>
        <w:left w:val="none" w:sz="0" w:space="0" w:color="auto"/>
        <w:bottom w:val="none" w:sz="0" w:space="0" w:color="auto"/>
        <w:right w:val="none" w:sz="0" w:space="0" w:color="auto"/>
      </w:divBdr>
      <w:divsChild>
        <w:div w:id="331029463">
          <w:marLeft w:val="547"/>
          <w:marRight w:val="0"/>
          <w:marTop w:val="0"/>
          <w:marBottom w:val="0"/>
          <w:divBdr>
            <w:top w:val="none" w:sz="0" w:space="0" w:color="auto"/>
            <w:left w:val="none" w:sz="0" w:space="0" w:color="auto"/>
            <w:bottom w:val="none" w:sz="0" w:space="0" w:color="auto"/>
            <w:right w:val="none" w:sz="0" w:space="0" w:color="auto"/>
          </w:divBdr>
        </w:div>
        <w:div w:id="1604730820">
          <w:marLeft w:val="1080"/>
          <w:marRight w:val="0"/>
          <w:marTop w:val="100"/>
          <w:marBottom w:val="0"/>
          <w:divBdr>
            <w:top w:val="none" w:sz="0" w:space="0" w:color="auto"/>
            <w:left w:val="none" w:sz="0" w:space="0" w:color="auto"/>
            <w:bottom w:val="none" w:sz="0" w:space="0" w:color="auto"/>
            <w:right w:val="none" w:sz="0" w:space="0" w:color="auto"/>
          </w:divBdr>
        </w:div>
        <w:div w:id="1113093282">
          <w:marLeft w:val="1080"/>
          <w:marRight w:val="0"/>
          <w:marTop w:val="100"/>
          <w:marBottom w:val="0"/>
          <w:divBdr>
            <w:top w:val="none" w:sz="0" w:space="0" w:color="auto"/>
            <w:left w:val="none" w:sz="0" w:space="0" w:color="auto"/>
            <w:bottom w:val="none" w:sz="0" w:space="0" w:color="auto"/>
            <w:right w:val="none" w:sz="0" w:space="0" w:color="auto"/>
          </w:divBdr>
        </w:div>
      </w:divsChild>
    </w:div>
    <w:div w:id="96877212">
      <w:bodyDiv w:val="1"/>
      <w:marLeft w:val="0"/>
      <w:marRight w:val="0"/>
      <w:marTop w:val="0"/>
      <w:marBottom w:val="0"/>
      <w:divBdr>
        <w:top w:val="none" w:sz="0" w:space="0" w:color="auto"/>
        <w:left w:val="none" w:sz="0" w:space="0" w:color="auto"/>
        <w:bottom w:val="none" w:sz="0" w:space="0" w:color="auto"/>
        <w:right w:val="none" w:sz="0" w:space="0" w:color="auto"/>
      </w:divBdr>
    </w:div>
    <w:div w:id="142934775">
      <w:bodyDiv w:val="1"/>
      <w:marLeft w:val="0"/>
      <w:marRight w:val="0"/>
      <w:marTop w:val="0"/>
      <w:marBottom w:val="0"/>
      <w:divBdr>
        <w:top w:val="none" w:sz="0" w:space="0" w:color="auto"/>
        <w:left w:val="none" w:sz="0" w:space="0" w:color="auto"/>
        <w:bottom w:val="none" w:sz="0" w:space="0" w:color="auto"/>
        <w:right w:val="none" w:sz="0" w:space="0" w:color="auto"/>
      </w:divBdr>
      <w:divsChild>
        <w:div w:id="1140341545">
          <w:marLeft w:val="547"/>
          <w:marRight w:val="0"/>
          <w:marTop w:val="0"/>
          <w:marBottom w:val="0"/>
          <w:divBdr>
            <w:top w:val="none" w:sz="0" w:space="0" w:color="auto"/>
            <w:left w:val="none" w:sz="0" w:space="0" w:color="auto"/>
            <w:bottom w:val="none" w:sz="0" w:space="0" w:color="auto"/>
            <w:right w:val="none" w:sz="0" w:space="0" w:color="auto"/>
          </w:divBdr>
        </w:div>
        <w:div w:id="902523569">
          <w:marLeft w:val="547"/>
          <w:marRight w:val="0"/>
          <w:marTop w:val="0"/>
          <w:marBottom w:val="0"/>
          <w:divBdr>
            <w:top w:val="none" w:sz="0" w:space="0" w:color="auto"/>
            <w:left w:val="none" w:sz="0" w:space="0" w:color="auto"/>
            <w:bottom w:val="none" w:sz="0" w:space="0" w:color="auto"/>
            <w:right w:val="none" w:sz="0" w:space="0" w:color="auto"/>
          </w:divBdr>
        </w:div>
        <w:div w:id="784010038">
          <w:marLeft w:val="547"/>
          <w:marRight w:val="0"/>
          <w:marTop w:val="0"/>
          <w:marBottom w:val="0"/>
          <w:divBdr>
            <w:top w:val="none" w:sz="0" w:space="0" w:color="auto"/>
            <w:left w:val="none" w:sz="0" w:space="0" w:color="auto"/>
            <w:bottom w:val="none" w:sz="0" w:space="0" w:color="auto"/>
            <w:right w:val="none" w:sz="0" w:space="0" w:color="auto"/>
          </w:divBdr>
        </w:div>
        <w:div w:id="1134249181">
          <w:marLeft w:val="547"/>
          <w:marRight w:val="0"/>
          <w:marTop w:val="0"/>
          <w:marBottom w:val="0"/>
          <w:divBdr>
            <w:top w:val="none" w:sz="0" w:space="0" w:color="auto"/>
            <w:left w:val="none" w:sz="0" w:space="0" w:color="auto"/>
            <w:bottom w:val="none" w:sz="0" w:space="0" w:color="auto"/>
            <w:right w:val="none" w:sz="0" w:space="0" w:color="auto"/>
          </w:divBdr>
        </w:div>
        <w:div w:id="1761364317">
          <w:marLeft w:val="547"/>
          <w:marRight w:val="0"/>
          <w:marTop w:val="0"/>
          <w:marBottom w:val="0"/>
          <w:divBdr>
            <w:top w:val="none" w:sz="0" w:space="0" w:color="auto"/>
            <w:left w:val="none" w:sz="0" w:space="0" w:color="auto"/>
            <w:bottom w:val="none" w:sz="0" w:space="0" w:color="auto"/>
            <w:right w:val="none" w:sz="0" w:space="0" w:color="auto"/>
          </w:divBdr>
        </w:div>
      </w:divsChild>
    </w:div>
    <w:div w:id="185942869">
      <w:bodyDiv w:val="1"/>
      <w:marLeft w:val="0"/>
      <w:marRight w:val="0"/>
      <w:marTop w:val="0"/>
      <w:marBottom w:val="0"/>
      <w:divBdr>
        <w:top w:val="none" w:sz="0" w:space="0" w:color="auto"/>
        <w:left w:val="none" w:sz="0" w:space="0" w:color="auto"/>
        <w:bottom w:val="none" w:sz="0" w:space="0" w:color="auto"/>
        <w:right w:val="none" w:sz="0" w:space="0" w:color="auto"/>
      </w:divBdr>
      <w:divsChild>
        <w:div w:id="1104039753">
          <w:marLeft w:val="547"/>
          <w:marRight w:val="0"/>
          <w:marTop w:val="0"/>
          <w:marBottom w:val="0"/>
          <w:divBdr>
            <w:top w:val="none" w:sz="0" w:space="0" w:color="auto"/>
            <w:left w:val="none" w:sz="0" w:space="0" w:color="auto"/>
            <w:bottom w:val="none" w:sz="0" w:space="0" w:color="auto"/>
            <w:right w:val="none" w:sz="0" w:space="0" w:color="auto"/>
          </w:divBdr>
        </w:div>
        <w:div w:id="635451841">
          <w:marLeft w:val="547"/>
          <w:marRight w:val="0"/>
          <w:marTop w:val="0"/>
          <w:marBottom w:val="0"/>
          <w:divBdr>
            <w:top w:val="none" w:sz="0" w:space="0" w:color="auto"/>
            <w:left w:val="none" w:sz="0" w:space="0" w:color="auto"/>
            <w:bottom w:val="none" w:sz="0" w:space="0" w:color="auto"/>
            <w:right w:val="none" w:sz="0" w:space="0" w:color="auto"/>
          </w:divBdr>
        </w:div>
        <w:div w:id="1492984371">
          <w:marLeft w:val="1080"/>
          <w:marRight w:val="0"/>
          <w:marTop w:val="100"/>
          <w:marBottom w:val="0"/>
          <w:divBdr>
            <w:top w:val="none" w:sz="0" w:space="0" w:color="auto"/>
            <w:left w:val="none" w:sz="0" w:space="0" w:color="auto"/>
            <w:bottom w:val="none" w:sz="0" w:space="0" w:color="auto"/>
            <w:right w:val="none" w:sz="0" w:space="0" w:color="auto"/>
          </w:divBdr>
        </w:div>
        <w:div w:id="1987125380">
          <w:marLeft w:val="547"/>
          <w:marRight w:val="0"/>
          <w:marTop w:val="0"/>
          <w:marBottom w:val="0"/>
          <w:divBdr>
            <w:top w:val="none" w:sz="0" w:space="0" w:color="auto"/>
            <w:left w:val="none" w:sz="0" w:space="0" w:color="auto"/>
            <w:bottom w:val="none" w:sz="0" w:space="0" w:color="auto"/>
            <w:right w:val="none" w:sz="0" w:space="0" w:color="auto"/>
          </w:divBdr>
        </w:div>
      </w:divsChild>
    </w:div>
    <w:div w:id="285164208">
      <w:bodyDiv w:val="1"/>
      <w:marLeft w:val="0"/>
      <w:marRight w:val="0"/>
      <w:marTop w:val="0"/>
      <w:marBottom w:val="0"/>
      <w:divBdr>
        <w:top w:val="none" w:sz="0" w:space="0" w:color="auto"/>
        <w:left w:val="none" w:sz="0" w:space="0" w:color="auto"/>
        <w:bottom w:val="none" w:sz="0" w:space="0" w:color="auto"/>
        <w:right w:val="none" w:sz="0" w:space="0" w:color="auto"/>
      </w:divBdr>
      <w:divsChild>
        <w:div w:id="137846266">
          <w:marLeft w:val="547"/>
          <w:marRight w:val="0"/>
          <w:marTop w:val="0"/>
          <w:marBottom w:val="0"/>
          <w:divBdr>
            <w:top w:val="none" w:sz="0" w:space="0" w:color="auto"/>
            <w:left w:val="none" w:sz="0" w:space="0" w:color="auto"/>
            <w:bottom w:val="none" w:sz="0" w:space="0" w:color="auto"/>
            <w:right w:val="none" w:sz="0" w:space="0" w:color="auto"/>
          </w:divBdr>
        </w:div>
        <w:div w:id="460541680">
          <w:marLeft w:val="1080"/>
          <w:marRight w:val="0"/>
          <w:marTop w:val="100"/>
          <w:marBottom w:val="0"/>
          <w:divBdr>
            <w:top w:val="none" w:sz="0" w:space="0" w:color="auto"/>
            <w:left w:val="none" w:sz="0" w:space="0" w:color="auto"/>
            <w:bottom w:val="none" w:sz="0" w:space="0" w:color="auto"/>
            <w:right w:val="none" w:sz="0" w:space="0" w:color="auto"/>
          </w:divBdr>
        </w:div>
        <w:div w:id="1232693120">
          <w:marLeft w:val="1080"/>
          <w:marRight w:val="0"/>
          <w:marTop w:val="100"/>
          <w:marBottom w:val="0"/>
          <w:divBdr>
            <w:top w:val="none" w:sz="0" w:space="0" w:color="auto"/>
            <w:left w:val="none" w:sz="0" w:space="0" w:color="auto"/>
            <w:bottom w:val="none" w:sz="0" w:space="0" w:color="auto"/>
            <w:right w:val="none" w:sz="0" w:space="0" w:color="auto"/>
          </w:divBdr>
        </w:div>
        <w:div w:id="52975328">
          <w:marLeft w:val="547"/>
          <w:marRight w:val="0"/>
          <w:marTop w:val="0"/>
          <w:marBottom w:val="0"/>
          <w:divBdr>
            <w:top w:val="none" w:sz="0" w:space="0" w:color="auto"/>
            <w:left w:val="none" w:sz="0" w:space="0" w:color="auto"/>
            <w:bottom w:val="none" w:sz="0" w:space="0" w:color="auto"/>
            <w:right w:val="none" w:sz="0" w:space="0" w:color="auto"/>
          </w:divBdr>
        </w:div>
        <w:div w:id="1250000292">
          <w:marLeft w:val="1080"/>
          <w:marRight w:val="0"/>
          <w:marTop w:val="100"/>
          <w:marBottom w:val="0"/>
          <w:divBdr>
            <w:top w:val="none" w:sz="0" w:space="0" w:color="auto"/>
            <w:left w:val="none" w:sz="0" w:space="0" w:color="auto"/>
            <w:bottom w:val="none" w:sz="0" w:space="0" w:color="auto"/>
            <w:right w:val="none" w:sz="0" w:space="0" w:color="auto"/>
          </w:divBdr>
        </w:div>
        <w:div w:id="1334185173">
          <w:marLeft w:val="547"/>
          <w:marRight w:val="0"/>
          <w:marTop w:val="0"/>
          <w:marBottom w:val="0"/>
          <w:divBdr>
            <w:top w:val="none" w:sz="0" w:space="0" w:color="auto"/>
            <w:left w:val="none" w:sz="0" w:space="0" w:color="auto"/>
            <w:bottom w:val="none" w:sz="0" w:space="0" w:color="auto"/>
            <w:right w:val="none" w:sz="0" w:space="0" w:color="auto"/>
          </w:divBdr>
        </w:div>
        <w:div w:id="1891069903">
          <w:marLeft w:val="547"/>
          <w:marRight w:val="0"/>
          <w:marTop w:val="0"/>
          <w:marBottom w:val="0"/>
          <w:divBdr>
            <w:top w:val="none" w:sz="0" w:space="0" w:color="auto"/>
            <w:left w:val="none" w:sz="0" w:space="0" w:color="auto"/>
            <w:bottom w:val="none" w:sz="0" w:space="0" w:color="auto"/>
            <w:right w:val="none" w:sz="0" w:space="0" w:color="auto"/>
          </w:divBdr>
        </w:div>
      </w:divsChild>
    </w:div>
    <w:div w:id="311326668">
      <w:bodyDiv w:val="1"/>
      <w:marLeft w:val="0"/>
      <w:marRight w:val="0"/>
      <w:marTop w:val="0"/>
      <w:marBottom w:val="0"/>
      <w:divBdr>
        <w:top w:val="none" w:sz="0" w:space="0" w:color="auto"/>
        <w:left w:val="none" w:sz="0" w:space="0" w:color="auto"/>
        <w:bottom w:val="none" w:sz="0" w:space="0" w:color="auto"/>
        <w:right w:val="none" w:sz="0" w:space="0" w:color="auto"/>
      </w:divBdr>
    </w:div>
    <w:div w:id="321544105">
      <w:bodyDiv w:val="1"/>
      <w:marLeft w:val="0"/>
      <w:marRight w:val="0"/>
      <w:marTop w:val="0"/>
      <w:marBottom w:val="0"/>
      <w:divBdr>
        <w:top w:val="none" w:sz="0" w:space="0" w:color="auto"/>
        <w:left w:val="none" w:sz="0" w:space="0" w:color="auto"/>
        <w:bottom w:val="none" w:sz="0" w:space="0" w:color="auto"/>
        <w:right w:val="none" w:sz="0" w:space="0" w:color="auto"/>
      </w:divBdr>
    </w:div>
    <w:div w:id="385035339">
      <w:bodyDiv w:val="1"/>
      <w:marLeft w:val="0"/>
      <w:marRight w:val="0"/>
      <w:marTop w:val="0"/>
      <w:marBottom w:val="0"/>
      <w:divBdr>
        <w:top w:val="none" w:sz="0" w:space="0" w:color="auto"/>
        <w:left w:val="none" w:sz="0" w:space="0" w:color="auto"/>
        <w:bottom w:val="none" w:sz="0" w:space="0" w:color="auto"/>
        <w:right w:val="none" w:sz="0" w:space="0" w:color="auto"/>
      </w:divBdr>
    </w:div>
    <w:div w:id="418453270">
      <w:bodyDiv w:val="1"/>
      <w:marLeft w:val="0"/>
      <w:marRight w:val="0"/>
      <w:marTop w:val="0"/>
      <w:marBottom w:val="0"/>
      <w:divBdr>
        <w:top w:val="none" w:sz="0" w:space="0" w:color="auto"/>
        <w:left w:val="none" w:sz="0" w:space="0" w:color="auto"/>
        <w:bottom w:val="none" w:sz="0" w:space="0" w:color="auto"/>
        <w:right w:val="none" w:sz="0" w:space="0" w:color="auto"/>
      </w:divBdr>
    </w:div>
    <w:div w:id="436292402">
      <w:bodyDiv w:val="1"/>
      <w:marLeft w:val="0"/>
      <w:marRight w:val="0"/>
      <w:marTop w:val="0"/>
      <w:marBottom w:val="0"/>
      <w:divBdr>
        <w:top w:val="none" w:sz="0" w:space="0" w:color="auto"/>
        <w:left w:val="none" w:sz="0" w:space="0" w:color="auto"/>
        <w:bottom w:val="none" w:sz="0" w:space="0" w:color="auto"/>
        <w:right w:val="none" w:sz="0" w:space="0" w:color="auto"/>
      </w:divBdr>
    </w:div>
    <w:div w:id="461189353">
      <w:bodyDiv w:val="1"/>
      <w:marLeft w:val="0"/>
      <w:marRight w:val="0"/>
      <w:marTop w:val="0"/>
      <w:marBottom w:val="0"/>
      <w:divBdr>
        <w:top w:val="none" w:sz="0" w:space="0" w:color="auto"/>
        <w:left w:val="none" w:sz="0" w:space="0" w:color="auto"/>
        <w:bottom w:val="none" w:sz="0" w:space="0" w:color="auto"/>
        <w:right w:val="none" w:sz="0" w:space="0" w:color="auto"/>
      </w:divBdr>
    </w:div>
    <w:div w:id="527333835">
      <w:bodyDiv w:val="1"/>
      <w:marLeft w:val="0"/>
      <w:marRight w:val="0"/>
      <w:marTop w:val="0"/>
      <w:marBottom w:val="0"/>
      <w:divBdr>
        <w:top w:val="none" w:sz="0" w:space="0" w:color="auto"/>
        <w:left w:val="none" w:sz="0" w:space="0" w:color="auto"/>
        <w:bottom w:val="none" w:sz="0" w:space="0" w:color="auto"/>
        <w:right w:val="none" w:sz="0" w:space="0" w:color="auto"/>
      </w:divBdr>
    </w:div>
    <w:div w:id="546572866">
      <w:bodyDiv w:val="1"/>
      <w:marLeft w:val="0"/>
      <w:marRight w:val="0"/>
      <w:marTop w:val="0"/>
      <w:marBottom w:val="0"/>
      <w:divBdr>
        <w:top w:val="none" w:sz="0" w:space="0" w:color="auto"/>
        <w:left w:val="none" w:sz="0" w:space="0" w:color="auto"/>
        <w:bottom w:val="none" w:sz="0" w:space="0" w:color="auto"/>
        <w:right w:val="none" w:sz="0" w:space="0" w:color="auto"/>
      </w:divBdr>
    </w:div>
    <w:div w:id="564797991">
      <w:bodyDiv w:val="1"/>
      <w:marLeft w:val="0"/>
      <w:marRight w:val="0"/>
      <w:marTop w:val="0"/>
      <w:marBottom w:val="0"/>
      <w:divBdr>
        <w:top w:val="none" w:sz="0" w:space="0" w:color="auto"/>
        <w:left w:val="none" w:sz="0" w:space="0" w:color="auto"/>
        <w:bottom w:val="none" w:sz="0" w:space="0" w:color="auto"/>
        <w:right w:val="none" w:sz="0" w:space="0" w:color="auto"/>
      </w:divBdr>
    </w:div>
    <w:div w:id="578488987">
      <w:bodyDiv w:val="1"/>
      <w:marLeft w:val="0"/>
      <w:marRight w:val="0"/>
      <w:marTop w:val="0"/>
      <w:marBottom w:val="0"/>
      <w:divBdr>
        <w:top w:val="none" w:sz="0" w:space="0" w:color="auto"/>
        <w:left w:val="none" w:sz="0" w:space="0" w:color="auto"/>
        <w:bottom w:val="none" w:sz="0" w:space="0" w:color="auto"/>
        <w:right w:val="none" w:sz="0" w:space="0" w:color="auto"/>
      </w:divBdr>
    </w:div>
    <w:div w:id="603537264">
      <w:bodyDiv w:val="1"/>
      <w:marLeft w:val="0"/>
      <w:marRight w:val="0"/>
      <w:marTop w:val="0"/>
      <w:marBottom w:val="0"/>
      <w:divBdr>
        <w:top w:val="none" w:sz="0" w:space="0" w:color="auto"/>
        <w:left w:val="none" w:sz="0" w:space="0" w:color="auto"/>
        <w:bottom w:val="none" w:sz="0" w:space="0" w:color="auto"/>
        <w:right w:val="none" w:sz="0" w:space="0" w:color="auto"/>
      </w:divBdr>
    </w:div>
    <w:div w:id="619722371">
      <w:bodyDiv w:val="1"/>
      <w:marLeft w:val="0"/>
      <w:marRight w:val="0"/>
      <w:marTop w:val="0"/>
      <w:marBottom w:val="0"/>
      <w:divBdr>
        <w:top w:val="none" w:sz="0" w:space="0" w:color="auto"/>
        <w:left w:val="none" w:sz="0" w:space="0" w:color="auto"/>
        <w:bottom w:val="none" w:sz="0" w:space="0" w:color="auto"/>
        <w:right w:val="none" w:sz="0" w:space="0" w:color="auto"/>
      </w:divBdr>
      <w:divsChild>
        <w:div w:id="367871927">
          <w:marLeft w:val="547"/>
          <w:marRight w:val="0"/>
          <w:marTop w:val="0"/>
          <w:marBottom w:val="0"/>
          <w:divBdr>
            <w:top w:val="none" w:sz="0" w:space="0" w:color="auto"/>
            <w:left w:val="none" w:sz="0" w:space="0" w:color="auto"/>
            <w:bottom w:val="none" w:sz="0" w:space="0" w:color="auto"/>
            <w:right w:val="none" w:sz="0" w:space="0" w:color="auto"/>
          </w:divBdr>
        </w:div>
        <w:div w:id="802577394">
          <w:marLeft w:val="547"/>
          <w:marRight w:val="0"/>
          <w:marTop w:val="0"/>
          <w:marBottom w:val="0"/>
          <w:divBdr>
            <w:top w:val="none" w:sz="0" w:space="0" w:color="auto"/>
            <w:left w:val="none" w:sz="0" w:space="0" w:color="auto"/>
            <w:bottom w:val="none" w:sz="0" w:space="0" w:color="auto"/>
            <w:right w:val="none" w:sz="0" w:space="0" w:color="auto"/>
          </w:divBdr>
        </w:div>
        <w:div w:id="1396591339">
          <w:marLeft w:val="1080"/>
          <w:marRight w:val="0"/>
          <w:marTop w:val="100"/>
          <w:marBottom w:val="0"/>
          <w:divBdr>
            <w:top w:val="none" w:sz="0" w:space="0" w:color="auto"/>
            <w:left w:val="none" w:sz="0" w:space="0" w:color="auto"/>
            <w:bottom w:val="none" w:sz="0" w:space="0" w:color="auto"/>
            <w:right w:val="none" w:sz="0" w:space="0" w:color="auto"/>
          </w:divBdr>
        </w:div>
      </w:divsChild>
    </w:div>
    <w:div w:id="627123970">
      <w:bodyDiv w:val="1"/>
      <w:marLeft w:val="0"/>
      <w:marRight w:val="0"/>
      <w:marTop w:val="0"/>
      <w:marBottom w:val="0"/>
      <w:divBdr>
        <w:top w:val="none" w:sz="0" w:space="0" w:color="auto"/>
        <w:left w:val="none" w:sz="0" w:space="0" w:color="auto"/>
        <w:bottom w:val="none" w:sz="0" w:space="0" w:color="auto"/>
        <w:right w:val="none" w:sz="0" w:space="0" w:color="auto"/>
      </w:divBdr>
    </w:div>
    <w:div w:id="644090360">
      <w:bodyDiv w:val="1"/>
      <w:marLeft w:val="0"/>
      <w:marRight w:val="0"/>
      <w:marTop w:val="0"/>
      <w:marBottom w:val="0"/>
      <w:divBdr>
        <w:top w:val="none" w:sz="0" w:space="0" w:color="auto"/>
        <w:left w:val="none" w:sz="0" w:space="0" w:color="auto"/>
        <w:bottom w:val="none" w:sz="0" w:space="0" w:color="auto"/>
        <w:right w:val="none" w:sz="0" w:space="0" w:color="auto"/>
      </w:divBdr>
    </w:div>
    <w:div w:id="655765594">
      <w:bodyDiv w:val="1"/>
      <w:marLeft w:val="0"/>
      <w:marRight w:val="0"/>
      <w:marTop w:val="0"/>
      <w:marBottom w:val="0"/>
      <w:divBdr>
        <w:top w:val="none" w:sz="0" w:space="0" w:color="auto"/>
        <w:left w:val="none" w:sz="0" w:space="0" w:color="auto"/>
        <w:bottom w:val="none" w:sz="0" w:space="0" w:color="auto"/>
        <w:right w:val="none" w:sz="0" w:space="0" w:color="auto"/>
      </w:divBdr>
    </w:div>
    <w:div w:id="666136785">
      <w:bodyDiv w:val="1"/>
      <w:marLeft w:val="0"/>
      <w:marRight w:val="0"/>
      <w:marTop w:val="0"/>
      <w:marBottom w:val="0"/>
      <w:divBdr>
        <w:top w:val="none" w:sz="0" w:space="0" w:color="auto"/>
        <w:left w:val="none" w:sz="0" w:space="0" w:color="auto"/>
        <w:bottom w:val="none" w:sz="0" w:space="0" w:color="auto"/>
        <w:right w:val="none" w:sz="0" w:space="0" w:color="auto"/>
      </w:divBdr>
    </w:div>
    <w:div w:id="691804878">
      <w:bodyDiv w:val="1"/>
      <w:marLeft w:val="0"/>
      <w:marRight w:val="0"/>
      <w:marTop w:val="0"/>
      <w:marBottom w:val="0"/>
      <w:divBdr>
        <w:top w:val="none" w:sz="0" w:space="0" w:color="auto"/>
        <w:left w:val="none" w:sz="0" w:space="0" w:color="auto"/>
        <w:bottom w:val="none" w:sz="0" w:space="0" w:color="auto"/>
        <w:right w:val="none" w:sz="0" w:space="0" w:color="auto"/>
      </w:divBdr>
    </w:div>
    <w:div w:id="702250901">
      <w:bodyDiv w:val="1"/>
      <w:marLeft w:val="0"/>
      <w:marRight w:val="0"/>
      <w:marTop w:val="0"/>
      <w:marBottom w:val="0"/>
      <w:divBdr>
        <w:top w:val="none" w:sz="0" w:space="0" w:color="auto"/>
        <w:left w:val="none" w:sz="0" w:space="0" w:color="auto"/>
        <w:bottom w:val="none" w:sz="0" w:space="0" w:color="auto"/>
        <w:right w:val="none" w:sz="0" w:space="0" w:color="auto"/>
      </w:divBdr>
    </w:div>
    <w:div w:id="704869121">
      <w:bodyDiv w:val="1"/>
      <w:marLeft w:val="0"/>
      <w:marRight w:val="0"/>
      <w:marTop w:val="0"/>
      <w:marBottom w:val="0"/>
      <w:divBdr>
        <w:top w:val="none" w:sz="0" w:space="0" w:color="auto"/>
        <w:left w:val="none" w:sz="0" w:space="0" w:color="auto"/>
        <w:bottom w:val="none" w:sz="0" w:space="0" w:color="auto"/>
        <w:right w:val="none" w:sz="0" w:space="0" w:color="auto"/>
      </w:divBdr>
    </w:div>
    <w:div w:id="734549582">
      <w:bodyDiv w:val="1"/>
      <w:marLeft w:val="0"/>
      <w:marRight w:val="0"/>
      <w:marTop w:val="0"/>
      <w:marBottom w:val="0"/>
      <w:divBdr>
        <w:top w:val="none" w:sz="0" w:space="0" w:color="auto"/>
        <w:left w:val="none" w:sz="0" w:space="0" w:color="auto"/>
        <w:bottom w:val="none" w:sz="0" w:space="0" w:color="auto"/>
        <w:right w:val="none" w:sz="0" w:space="0" w:color="auto"/>
      </w:divBdr>
    </w:div>
    <w:div w:id="758021644">
      <w:bodyDiv w:val="1"/>
      <w:marLeft w:val="0"/>
      <w:marRight w:val="0"/>
      <w:marTop w:val="0"/>
      <w:marBottom w:val="0"/>
      <w:divBdr>
        <w:top w:val="none" w:sz="0" w:space="0" w:color="auto"/>
        <w:left w:val="none" w:sz="0" w:space="0" w:color="auto"/>
        <w:bottom w:val="none" w:sz="0" w:space="0" w:color="auto"/>
        <w:right w:val="none" w:sz="0" w:space="0" w:color="auto"/>
      </w:divBdr>
    </w:div>
    <w:div w:id="759788212">
      <w:bodyDiv w:val="1"/>
      <w:marLeft w:val="0"/>
      <w:marRight w:val="0"/>
      <w:marTop w:val="0"/>
      <w:marBottom w:val="0"/>
      <w:divBdr>
        <w:top w:val="none" w:sz="0" w:space="0" w:color="auto"/>
        <w:left w:val="none" w:sz="0" w:space="0" w:color="auto"/>
        <w:bottom w:val="none" w:sz="0" w:space="0" w:color="auto"/>
        <w:right w:val="none" w:sz="0" w:space="0" w:color="auto"/>
      </w:divBdr>
      <w:divsChild>
        <w:div w:id="74863821">
          <w:marLeft w:val="547"/>
          <w:marRight w:val="0"/>
          <w:marTop w:val="0"/>
          <w:marBottom w:val="0"/>
          <w:divBdr>
            <w:top w:val="none" w:sz="0" w:space="0" w:color="auto"/>
            <w:left w:val="none" w:sz="0" w:space="0" w:color="auto"/>
            <w:bottom w:val="none" w:sz="0" w:space="0" w:color="auto"/>
            <w:right w:val="none" w:sz="0" w:space="0" w:color="auto"/>
          </w:divBdr>
        </w:div>
        <w:div w:id="2003502304">
          <w:marLeft w:val="1080"/>
          <w:marRight w:val="0"/>
          <w:marTop w:val="100"/>
          <w:marBottom w:val="0"/>
          <w:divBdr>
            <w:top w:val="none" w:sz="0" w:space="0" w:color="auto"/>
            <w:left w:val="none" w:sz="0" w:space="0" w:color="auto"/>
            <w:bottom w:val="none" w:sz="0" w:space="0" w:color="auto"/>
            <w:right w:val="none" w:sz="0" w:space="0" w:color="auto"/>
          </w:divBdr>
        </w:div>
        <w:div w:id="1036853911">
          <w:marLeft w:val="1080"/>
          <w:marRight w:val="0"/>
          <w:marTop w:val="100"/>
          <w:marBottom w:val="0"/>
          <w:divBdr>
            <w:top w:val="none" w:sz="0" w:space="0" w:color="auto"/>
            <w:left w:val="none" w:sz="0" w:space="0" w:color="auto"/>
            <w:bottom w:val="none" w:sz="0" w:space="0" w:color="auto"/>
            <w:right w:val="none" w:sz="0" w:space="0" w:color="auto"/>
          </w:divBdr>
        </w:div>
        <w:div w:id="1064910700">
          <w:marLeft w:val="1080"/>
          <w:marRight w:val="0"/>
          <w:marTop w:val="100"/>
          <w:marBottom w:val="0"/>
          <w:divBdr>
            <w:top w:val="none" w:sz="0" w:space="0" w:color="auto"/>
            <w:left w:val="none" w:sz="0" w:space="0" w:color="auto"/>
            <w:bottom w:val="none" w:sz="0" w:space="0" w:color="auto"/>
            <w:right w:val="none" w:sz="0" w:space="0" w:color="auto"/>
          </w:divBdr>
        </w:div>
        <w:div w:id="953906942">
          <w:marLeft w:val="547"/>
          <w:marRight w:val="0"/>
          <w:marTop w:val="0"/>
          <w:marBottom w:val="0"/>
          <w:divBdr>
            <w:top w:val="none" w:sz="0" w:space="0" w:color="auto"/>
            <w:left w:val="none" w:sz="0" w:space="0" w:color="auto"/>
            <w:bottom w:val="none" w:sz="0" w:space="0" w:color="auto"/>
            <w:right w:val="none" w:sz="0" w:space="0" w:color="auto"/>
          </w:divBdr>
        </w:div>
        <w:div w:id="45959559">
          <w:marLeft w:val="1080"/>
          <w:marRight w:val="0"/>
          <w:marTop w:val="100"/>
          <w:marBottom w:val="0"/>
          <w:divBdr>
            <w:top w:val="none" w:sz="0" w:space="0" w:color="auto"/>
            <w:left w:val="none" w:sz="0" w:space="0" w:color="auto"/>
            <w:bottom w:val="none" w:sz="0" w:space="0" w:color="auto"/>
            <w:right w:val="none" w:sz="0" w:space="0" w:color="auto"/>
          </w:divBdr>
        </w:div>
        <w:div w:id="1795560204">
          <w:marLeft w:val="547"/>
          <w:marRight w:val="0"/>
          <w:marTop w:val="0"/>
          <w:marBottom w:val="0"/>
          <w:divBdr>
            <w:top w:val="none" w:sz="0" w:space="0" w:color="auto"/>
            <w:left w:val="none" w:sz="0" w:space="0" w:color="auto"/>
            <w:bottom w:val="none" w:sz="0" w:space="0" w:color="auto"/>
            <w:right w:val="none" w:sz="0" w:space="0" w:color="auto"/>
          </w:divBdr>
        </w:div>
        <w:div w:id="1402681112">
          <w:marLeft w:val="1080"/>
          <w:marRight w:val="0"/>
          <w:marTop w:val="100"/>
          <w:marBottom w:val="0"/>
          <w:divBdr>
            <w:top w:val="none" w:sz="0" w:space="0" w:color="auto"/>
            <w:left w:val="none" w:sz="0" w:space="0" w:color="auto"/>
            <w:bottom w:val="none" w:sz="0" w:space="0" w:color="auto"/>
            <w:right w:val="none" w:sz="0" w:space="0" w:color="auto"/>
          </w:divBdr>
        </w:div>
        <w:div w:id="1360397016">
          <w:marLeft w:val="547"/>
          <w:marRight w:val="0"/>
          <w:marTop w:val="0"/>
          <w:marBottom w:val="0"/>
          <w:divBdr>
            <w:top w:val="none" w:sz="0" w:space="0" w:color="auto"/>
            <w:left w:val="none" w:sz="0" w:space="0" w:color="auto"/>
            <w:bottom w:val="none" w:sz="0" w:space="0" w:color="auto"/>
            <w:right w:val="none" w:sz="0" w:space="0" w:color="auto"/>
          </w:divBdr>
        </w:div>
      </w:divsChild>
    </w:div>
    <w:div w:id="763260451">
      <w:bodyDiv w:val="1"/>
      <w:marLeft w:val="0"/>
      <w:marRight w:val="0"/>
      <w:marTop w:val="0"/>
      <w:marBottom w:val="0"/>
      <w:divBdr>
        <w:top w:val="none" w:sz="0" w:space="0" w:color="auto"/>
        <w:left w:val="none" w:sz="0" w:space="0" w:color="auto"/>
        <w:bottom w:val="none" w:sz="0" w:space="0" w:color="auto"/>
        <w:right w:val="none" w:sz="0" w:space="0" w:color="auto"/>
      </w:divBdr>
    </w:div>
    <w:div w:id="771511180">
      <w:bodyDiv w:val="1"/>
      <w:marLeft w:val="0"/>
      <w:marRight w:val="0"/>
      <w:marTop w:val="0"/>
      <w:marBottom w:val="0"/>
      <w:divBdr>
        <w:top w:val="none" w:sz="0" w:space="0" w:color="auto"/>
        <w:left w:val="none" w:sz="0" w:space="0" w:color="auto"/>
        <w:bottom w:val="none" w:sz="0" w:space="0" w:color="auto"/>
        <w:right w:val="none" w:sz="0" w:space="0" w:color="auto"/>
      </w:divBdr>
    </w:div>
    <w:div w:id="846940143">
      <w:bodyDiv w:val="1"/>
      <w:marLeft w:val="0"/>
      <w:marRight w:val="0"/>
      <w:marTop w:val="0"/>
      <w:marBottom w:val="0"/>
      <w:divBdr>
        <w:top w:val="none" w:sz="0" w:space="0" w:color="auto"/>
        <w:left w:val="none" w:sz="0" w:space="0" w:color="auto"/>
        <w:bottom w:val="none" w:sz="0" w:space="0" w:color="auto"/>
        <w:right w:val="none" w:sz="0" w:space="0" w:color="auto"/>
      </w:divBdr>
    </w:div>
    <w:div w:id="904099052">
      <w:bodyDiv w:val="1"/>
      <w:marLeft w:val="0"/>
      <w:marRight w:val="0"/>
      <w:marTop w:val="0"/>
      <w:marBottom w:val="0"/>
      <w:divBdr>
        <w:top w:val="none" w:sz="0" w:space="0" w:color="auto"/>
        <w:left w:val="none" w:sz="0" w:space="0" w:color="auto"/>
        <w:bottom w:val="none" w:sz="0" w:space="0" w:color="auto"/>
        <w:right w:val="none" w:sz="0" w:space="0" w:color="auto"/>
      </w:divBdr>
    </w:div>
    <w:div w:id="923800786">
      <w:bodyDiv w:val="1"/>
      <w:marLeft w:val="0"/>
      <w:marRight w:val="0"/>
      <w:marTop w:val="0"/>
      <w:marBottom w:val="0"/>
      <w:divBdr>
        <w:top w:val="none" w:sz="0" w:space="0" w:color="auto"/>
        <w:left w:val="none" w:sz="0" w:space="0" w:color="auto"/>
        <w:bottom w:val="none" w:sz="0" w:space="0" w:color="auto"/>
        <w:right w:val="none" w:sz="0" w:space="0" w:color="auto"/>
      </w:divBdr>
    </w:div>
    <w:div w:id="935673779">
      <w:bodyDiv w:val="1"/>
      <w:marLeft w:val="0"/>
      <w:marRight w:val="0"/>
      <w:marTop w:val="0"/>
      <w:marBottom w:val="0"/>
      <w:divBdr>
        <w:top w:val="none" w:sz="0" w:space="0" w:color="auto"/>
        <w:left w:val="none" w:sz="0" w:space="0" w:color="auto"/>
        <w:bottom w:val="none" w:sz="0" w:space="0" w:color="auto"/>
        <w:right w:val="none" w:sz="0" w:space="0" w:color="auto"/>
      </w:divBdr>
    </w:div>
    <w:div w:id="948659719">
      <w:bodyDiv w:val="1"/>
      <w:marLeft w:val="0"/>
      <w:marRight w:val="0"/>
      <w:marTop w:val="0"/>
      <w:marBottom w:val="0"/>
      <w:divBdr>
        <w:top w:val="none" w:sz="0" w:space="0" w:color="auto"/>
        <w:left w:val="none" w:sz="0" w:space="0" w:color="auto"/>
        <w:bottom w:val="none" w:sz="0" w:space="0" w:color="auto"/>
        <w:right w:val="none" w:sz="0" w:space="0" w:color="auto"/>
      </w:divBdr>
    </w:div>
    <w:div w:id="990404140">
      <w:bodyDiv w:val="1"/>
      <w:marLeft w:val="0"/>
      <w:marRight w:val="0"/>
      <w:marTop w:val="0"/>
      <w:marBottom w:val="0"/>
      <w:divBdr>
        <w:top w:val="none" w:sz="0" w:space="0" w:color="auto"/>
        <w:left w:val="none" w:sz="0" w:space="0" w:color="auto"/>
        <w:bottom w:val="none" w:sz="0" w:space="0" w:color="auto"/>
        <w:right w:val="none" w:sz="0" w:space="0" w:color="auto"/>
      </w:divBdr>
    </w:div>
    <w:div w:id="1002512132">
      <w:bodyDiv w:val="1"/>
      <w:marLeft w:val="0"/>
      <w:marRight w:val="0"/>
      <w:marTop w:val="0"/>
      <w:marBottom w:val="0"/>
      <w:divBdr>
        <w:top w:val="none" w:sz="0" w:space="0" w:color="auto"/>
        <w:left w:val="none" w:sz="0" w:space="0" w:color="auto"/>
        <w:bottom w:val="none" w:sz="0" w:space="0" w:color="auto"/>
        <w:right w:val="none" w:sz="0" w:space="0" w:color="auto"/>
      </w:divBdr>
    </w:div>
    <w:div w:id="1126003267">
      <w:bodyDiv w:val="1"/>
      <w:marLeft w:val="0"/>
      <w:marRight w:val="0"/>
      <w:marTop w:val="0"/>
      <w:marBottom w:val="0"/>
      <w:divBdr>
        <w:top w:val="none" w:sz="0" w:space="0" w:color="auto"/>
        <w:left w:val="none" w:sz="0" w:space="0" w:color="auto"/>
        <w:bottom w:val="none" w:sz="0" w:space="0" w:color="auto"/>
        <w:right w:val="none" w:sz="0" w:space="0" w:color="auto"/>
      </w:divBdr>
    </w:div>
    <w:div w:id="1171338590">
      <w:bodyDiv w:val="1"/>
      <w:marLeft w:val="0"/>
      <w:marRight w:val="0"/>
      <w:marTop w:val="0"/>
      <w:marBottom w:val="0"/>
      <w:divBdr>
        <w:top w:val="none" w:sz="0" w:space="0" w:color="auto"/>
        <w:left w:val="none" w:sz="0" w:space="0" w:color="auto"/>
        <w:bottom w:val="none" w:sz="0" w:space="0" w:color="auto"/>
        <w:right w:val="none" w:sz="0" w:space="0" w:color="auto"/>
      </w:divBdr>
      <w:divsChild>
        <w:div w:id="1088842141">
          <w:marLeft w:val="547"/>
          <w:marRight w:val="0"/>
          <w:marTop w:val="0"/>
          <w:marBottom w:val="0"/>
          <w:divBdr>
            <w:top w:val="none" w:sz="0" w:space="0" w:color="auto"/>
            <w:left w:val="none" w:sz="0" w:space="0" w:color="auto"/>
            <w:bottom w:val="none" w:sz="0" w:space="0" w:color="auto"/>
            <w:right w:val="none" w:sz="0" w:space="0" w:color="auto"/>
          </w:divBdr>
        </w:div>
        <w:div w:id="437989326">
          <w:marLeft w:val="1080"/>
          <w:marRight w:val="0"/>
          <w:marTop w:val="100"/>
          <w:marBottom w:val="0"/>
          <w:divBdr>
            <w:top w:val="none" w:sz="0" w:space="0" w:color="auto"/>
            <w:left w:val="none" w:sz="0" w:space="0" w:color="auto"/>
            <w:bottom w:val="none" w:sz="0" w:space="0" w:color="auto"/>
            <w:right w:val="none" w:sz="0" w:space="0" w:color="auto"/>
          </w:divBdr>
        </w:div>
        <w:div w:id="1291549330">
          <w:marLeft w:val="1080"/>
          <w:marRight w:val="0"/>
          <w:marTop w:val="100"/>
          <w:marBottom w:val="0"/>
          <w:divBdr>
            <w:top w:val="none" w:sz="0" w:space="0" w:color="auto"/>
            <w:left w:val="none" w:sz="0" w:space="0" w:color="auto"/>
            <w:bottom w:val="none" w:sz="0" w:space="0" w:color="auto"/>
            <w:right w:val="none" w:sz="0" w:space="0" w:color="auto"/>
          </w:divBdr>
        </w:div>
        <w:div w:id="2106265926">
          <w:marLeft w:val="547"/>
          <w:marRight w:val="0"/>
          <w:marTop w:val="0"/>
          <w:marBottom w:val="0"/>
          <w:divBdr>
            <w:top w:val="none" w:sz="0" w:space="0" w:color="auto"/>
            <w:left w:val="none" w:sz="0" w:space="0" w:color="auto"/>
            <w:bottom w:val="none" w:sz="0" w:space="0" w:color="auto"/>
            <w:right w:val="none" w:sz="0" w:space="0" w:color="auto"/>
          </w:divBdr>
        </w:div>
      </w:divsChild>
    </w:div>
    <w:div w:id="1212228212">
      <w:bodyDiv w:val="1"/>
      <w:marLeft w:val="0"/>
      <w:marRight w:val="0"/>
      <w:marTop w:val="0"/>
      <w:marBottom w:val="0"/>
      <w:divBdr>
        <w:top w:val="none" w:sz="0" w:space="0" w:color="auto"/>
        <w:left w:val="none" w:sz="0" w:space="0" w:color="auto"/>
        <w:bottom w:val="none" w:sz="0" w:space="0" w:color="auto"/>
        <w:right w:val="none" w:sz="0" w:space="0" w:color="auto"/>
      </w:divBdr>
    </w:div>
    <w:div w:id="1225026540">
      <w:bodyDiv w:val="1"/>
      <w:marLeft w:val="0"/>
      <w:marRight w:val="0"/>
      <w:marTop w:val="0"/>
      <w:marBottom w:val="0"/>
      <w:divBdr>
        <w:top w:val="none" w:sz="0" w:space="0" w:color="auto"/>
        <w:left w:val="none" w:sz="0" w:space="0" w:color="auto"/>
        <w:bottom w:val="none" w:sz="0" w:space="0" w:color="auto"/>
        <w:right w:val="none" w:sz="0" w:space="0" w:color="auto"/>
      </w:divBdr>
    </w:div>
    <w:div w:id="1356538013">
      <w:bodyDiv w:val="1"/>
      <w:marLeft w:val="0"/>
      <w:marRight w:val="0"/>
      <w:marTop w:val="0"/>
      <w:marBottom w:val="0"/>
      <w:divBdr>
        <w:top w:val="none" w:sz="0" w:space="0" w:color="auto"/>
        <w:left w:val="none" w:sz="0" w:space="0" w:color="auto"/>
        <w:bottom w:val="none" w:sz="0" w:space="0" w:color="auto"/>
        <w:right w:val="none" w:sz="0" w:space="0" w:color="auto"/>
      </w:divBdr>
    </w:div>
    <w:div w:id="1368602074">
      <w:bodyDiv w:val="1"/>
      <w:marLeft w:val="0"/>
      <w:marRight w:val="0"/>
      <w:marTop w:val="0"/>
      <w:marBottom w:val="0"/>
      <w:divBdr>
        <w:top w:val="none" w:sz="0" w:space="0" w:color="auto"/>
        <w:left w:val="none" w:sz="0" w:space="0" w:color="auto"/>
        <w:bottom w:val="none" w:sz="0" w:space="0" w:color="auto"/>
        <w:right w:val="none" w:sz="0" w:space="0" w:color="auto"/>
      </w:divBdr>
      <w:divsChild>
        <w:div w:id="1974094956">
          <w:marLeft w:val="547"/>
          <w:marRight w:val="0"/>
          <w:marTop w:val="0"/>
          <w:marBottom w:val="0"/>
          <w:divBdr>
            <w:top w:val="none" w:sz="0" w:space="0" w:color="auto"/>
            <w:left w:val="none" w:sz="0" w:space="0" w:color="auto"/>
            <w:bottom w:val="none" w:sz="0" w:space="0" w:color="auto"/>
            <w:right w:val="none" w:sz="0" w:space="0" w:color="auto"/>
          </w:divBdr>
        </w:div>
        <w:div w:id="531266466">
          <w:marLeft w:val="1080"/>
          <w:marRight w:val="0"/>
          <w:marTop w:val="100"/>
          <w:marBottom w:val="0"/>
          <w:divBdr>
            <w:top w:val="none" w:sz="0" w:space="0" w:color="auto"/>
            <w:left w:val="none" w:sz="0" w:space="0" w:color="auto"/>
            <w:bottom w:val="none" w:sz="0" w:space="0" w:color="auto"/>
            <w:right w:val="none" w:sz="0" w:space="0" w:color="auto"/>
          </w:divBdr>
        </w:div>
        <w:div w:id="285227">
          <w:marLeft w:val="1080"/>
          <w:marRight w:val="0"/>
          <w:marTop w:val="100"/>
          <w:marBottom w:val="0"/>
          <w:divBdr>
            <w:top w:val="none" w:sz="0" w:space="0" w:color="auto"/>
            <w:left w:val="none" w:sz="0" w:space="0" w:color="auto"/>
            <w:bottom w:val="none" w:sz="0" w:space="0" w:color="auto"/>
            <w:right w:val="none" w:sz="0" w:space="0" w:color="auto"/>
          </w:divBdr>
        </w:div>
        <w:div w:id="1328289015">
          <w:marLeft w:val="547"/>
          <w:marRight w:val="0"/>
          <w:marTop w:val="0"/>
          <w:marBottom w:val="0"/>
          <w:divBdr>
            <w:top w:val="none" w:sz="0" w:space="0" w:color="auto"/>
            <w:left w:val="none" w:sz="0" w:space="0" w:color="auto"/>
            <w:bottom w:val="none" w:sz="0" w:space="0" w:color="auto"/>
            <w:right w:val="none" w:sz="0" w:space="0" w:color="auto"/>
          </w:divBdr>
        </w:div>
        <w:div w:id="204685900">
          <w:marLeft w:val="1080"/>
          <w:marRight w:val="0"/>
          <w:marTop w:val="100"/>
          <w:marBottom w:val="0"/>
          <w:divBdr>
            <w:top w:val="none" w:sz="0" w:space="0" w:color="auto"/>
            <w:left w:val="none" w:sz="0" w:space="0" w:color="auto"/>
            <w:bottom w:val="none" w:sz="0" w:space="0" w:color="auto"/>
            <w:right w:val="none" w:sz="0" w:space="0" w:color="auto"/>
          </w:divBdr>
        </w:div>
        <w:div w:id="1932086790">
          <w:marLeft w:val="1080"/>
          <w:marRight w:val="0"/>
          <w:marTop w:val="100"/>
          <w:marBottom w:val="0"/>
          <w:divBdr>
            <w:top w:val="none" w:sz="0" w:space="0" w:color="auto"/>
            <w:left w:val="none" w:sz="0" w:space="0" w:color="auto"/>
            <w:bottom w:val="none" w:sz="0" w:space="0" w:color="auto"/>
            <w:right w:val="none" w:sz="0" w:space="0" w:color="auto"/>
          </w:divBdr>
        </w:div>
        <w:div w:id="1617983922">
          <w:marLeft w:val="1800"/>
          <w:marRight w:val="0"/>
          <w:marTop w:val="100"/>
          <w:marBottom w:val="0"/>
          <w:divBdr>
            <w:top w:val="none" w:sz="0" w:space="0" w:color="auto"/>
            <w:left w:val="none" w:sz="0" w:space="0" w:color="auto"/>
            <w:bottom w:val="none" w:sz="0" w:space="0" w:color="auto"/>
            <w:right w:val="none" w:sz="0" w:space="0" w:color="auto"/>
          </w:divBdr>
        </w:div>
      </w:divsChild>
    </w:div>
    <w:div w:id="1385060781">
      <w:bodyDiv w:val="1"/>
      <w:marLeft w:val="0"/>
      <w:marRight w:val="0"/>
      <w:marTop w:val="0"/>
      <w:marBottom w:val="0"/>
      <w:divBdr>
        <w:top w:val="none" w:sz="0" w:space="0" w:color="auto"/>
        <w:left w:val="none" w:sz="0" w:space="0" w:color="auto"/>
        <w:bottom w:val="none" w:sz="0" w:space="0" w:color="auto"/>
        <w:right w:val="none" w:sz="0" w:space="0" w:color="auto"/>
      </w:divBdr>
      <w:divsChild>
        <w:div w:id="1226259456">
          <w:marLeft w:val="547"/>
          <w:marRight w:val="0"/>
          <w:marTop w:val="0"/>
          <w:marBottom w:val="0"/>
          <w:divBdr>
            <w:top w:val="none" w:sz="0" w:space="0" w:color="auto"/>
            <w:left w:val="none" w:sz="0" w:space="0" w:color="auto"/>
            <w:bottom w:val="none" w:sz="0" w:space="0" w:color="auto"/>
            <w:right w:val="none" w:sz="0" w:space="0" w:color="auto"/>
          </w:divBdr>
        </w:div>
        <w:div w:id="1907640034">
          <w:marLeft w:val="547"/>
          <w:marRight w:val="0"/>
          <w:marTop w:val="0"/>
          <w:marBottom w:val="0"/>
          <w:divBdr>
            <w:top w:val="none" w:sz="0" w:space="0" w:color="auto"/>
            <w:left w:val="none" w:sz="0" w:space="0" w:color="auto"/>
            <w:bottom w:val="none" w:sz="0" w:space="0" w:color="auto"/>
            <w:right w:val="none" w:sz="0" w:space="0" w:color="auto"/>
          </w:divBdr>
        </w:div>
        <w:div w:id="509686719">
          <w:marLeft w:val="1080"/>
          <w:marRight w:val="0"/>
          <w:marTop w:val="100"/>
          <w:marBottom w:val="0"/>
          <w:divBdr>
            <w:top w:val="none" w:sz="0" w:space="0" w:color="auto"/>
            <w:left w:val="none" w:sz="0" w:space="0" w:color="auto"/>
            <w:bottom w:val="none" w:sz="0" w:space="0" w:color="auto"/>
            <w:right w:val="none" w:sz="0" w:space="0" w:color="auto"/>
          </w:divBdr>
        </w:div>
        <w:div w:id="341711794">
          <w:marLeft w:val="1080"/>
          <w:marRight w:val="0"/>
          <w:marTop w:val="100"/>
          <w:marBottom w:val="0"/>
          <w:divBdr>
            <w:top w:val="none" w:sz="0" w:space="0" w:color="auto"/>
            <w:left w:val="none" w:sz="0" w:space="0" w:color="auto"/>
            <w:bottom w:val="none" w:sz="0" w:space="0" w:color="auto"/>
            <w:right w:val="none" w:sz="0" w:space="0" w:color="auto"/>
          </w:divBdr>
        </w:div>
        <w:div w:id="598949319">
          <w:marLeft w:val="1080"/>
          <w:marRight w:val="0"/>
          <w:marTop w:val="100"/>
          <w:marBottom w:val="0"/>
          <w:divBdr>
            <w:top w:val="none" w:sz="0" w:space="0" w:color="auto"/>
            <w:left w:val="none" w:sz="0" w:space="0" w:color="auto"/>
            <w:bottom w:val="none" w:sz="0" w:space="0" w:color="auto"/>
            <w:right w:val="none" w:sz="0" w:space="0" w:color="auto"/>
          </w:divBdr>
        </w:div>
        <w:div w:id="2130004585">
          <w:marLeft w:val="547"/>
          <w:marRight w:val="0"/>
          <w:marTop w:val="0"/>
          <w:marBottom w:val="0"/>
          <w:divBdr>
            <w:top w:val="none" w:sz="0" w:space="0" w:color="auto"/>
            <w:left w:val="none" w:sz="0" w:space="0" w:color="auto"/>
            <w:bottom w:val="none" w:sz="0" w:space="0" w:color="auto"/>
            <w:right w:val="none" w:sz="0" w:space="0" w:color="auto"/>
          </w:divBdr>
        </w:div>
        <w:div w:id="835263125">
          <w:marLeft w:val="1080"/>
          <w:marRight w:val="0"/>
          <w:marTop w:val="100"/>
          <w:marBottom w:val="0"/>
          <w:divBdr>
            <w:top w:val="none" w:sz="0" w:space="0" w:color="auto"/>
            <w:left w:val="none" w:sz="0" w:space="0" w:color="auto"/>
            <w:bottom w:val="none" w:sz="0" w:space="0" w:color="auto"/>
            <w:right w:val="none" w:sz="0" w:space="0" w:color="auto"/>
          </w:divBdr>
        </w:div>
      </w:divsChild>
    </w:div>
    <w:div w:id="1460564821">
      <w:bodyDiv w:val="1"/>
      <w:marLeft w:val="0"/>
      <w:marRight w:val="0"/>
      <w:marTop w:val="0"/>
      <w:marBottom w:val="0"/>
      <w:divBdr>
        <w:top w:val="none" w:sz="0" w:space="0" w:color="auto"/>
        <w:left w:val="none" w:sz="0" w:space="0" w:color="auto"/>
        <w:bottom w:val="none" w:sz="0" w:space="0" w:color="auto"/>
        <w:right w:val="none" w:sz="0" w:space="0" w:color="auto"/>
      </w:divBdr>
      <w:divsChild>
        <w:div w:id="220554976">
          <w:marLeft w:val="547"/>
          <w:marRight w:val="0"/>
          <w:marTop w:val="0"/>
          <w:marBottom w:val="0"/>
          <w:divBdr>
            <w:top w:val="none" w:sz="0" w:space="0" w:color="auto"/>
            <w:left w:val="none" w:sz="0" w:space="0" w:color="auto"/>
            <w:bottom w:val="none" w:sz="0" w:space="0" w:color="auto"/>
            <w:right w:val="none" w:sz="0" w:space="0" w:color="auto"/>
          </w:divBdr>
        </w:div>
      </w:divsChild>
    </w:div>
    <w:div w:id="1584143926">
      <w:bodyDiv w:val="1"/>
      <w:marLeft w:val="0"/>
      <w:marRight w:val="0"/>
      <w:marTop w:val="0"/>
      <w:marBottom w:val="0"/>
      <w:divBdr>
        <w:top w:val="none" w:sz="0" w:space="0" w:color="auto"/>
        <w:left w:val="none" w:sz="0" w:space="0" w:color="auto"/>
        <w:bottom w:val="none" w:sz="0" w:space="0" w:color="auto"/>
        <w:right w:val="none" w:sz="0" w:space="0" w:color="auto"/>
      </w:divBdr>
    </w:div>
    <w:div w:id="1592621894">
      <w:bodyDiv w:val="1"/>
      <w:marLeft w:val="0"/>
      <w:marRight w:val="0"/>
      <w:marTop w:val="0"/>
      <w:marBottom w:val="0"/>
      <w:divBdr>
        <w:top w:val="none" w:sz="0" w:space="0" w:color="auto"/>
        <w:left w:val="none" w:sz="0" w:space="0" w:color="auto"/>
        <w:bottom w:val="none" w:sz="0" w:space="0" w:color="auto"/>
        <w:right w:val="none" w:sz="0" w:space="0" w:color="auto"/>
      </w:divBdr>
    </w:div>
    <w:div w:id="1596665259">
      <w:bodyDiv w:val="1"/>
      <w:marLeft w:val="0"/>
      <w:marRight w:val="0"/>
      <w:marTop w:val="0"/>
      <w:marBottom w:val="0"/>
      <w:divBdr>
        <w:top w:val="none" w:sz="0" w:space="0" w:color="auto"/>
        <w:left w:val="none" w:sz="0" w:space="0" w:color="auto"/>
        <w:bottom w:val="none" w:sz="0" w:space="0" w:color="auto"/>
        <w:right w:val="none" w:sz="0" w:space="0" w:color="auto"/>
      </w:divBdr>
    </w:div>
    <w:div w:id="1623607414">
      <w:bodyDiv w:val="1"/>
      <w:marLeft w:val="0"/>
      <w:marRight w:val="0"/>
      <w:marTop w:val="0"/>
      <w:marBottom w:val="0"/>
      <w:divBdr>
        <w:top w:val="none" w:sz="0" w:space="0" w:color="auto"/>
        <w:left w:val="none" w:sz="0" w:space="0" w:color="auto"/>
        <w:bottom w:val="none" w:sz="0" w:space="0" w:color="auto"/>
        <w:right w:val="none" w:sz="0" w:space="0" w:color="auto"/>
      </w:divBdr>
    </w:div>
    <w:div w:id="1628928512">
      <w:bodyDiv w:val="1"/>
      <w:marLeft w:val="0"/>
      <w:marRight w:val="0"/>
      <w:marTop w:val="0"/>
      <w:marBottom w:val="0"/>
      <w:divBdr>
        <w:top w:val="none" w:sz="0" w:space="0" w:color="auto"/>
        <w:left w:val="none" w:sz="0" w:space="0" w:color="auto"/>
        <w:bottom w:val="none" w:sz="0" w:space="0" w:color="auto"/>
        <w:right w:val="none" w:sz="0" w:space="0" w:color="auto"/>
      </w:divBdr>
      <w:divsChild>
        <w:div w:id="467165666">
          <w:marLeft w:val="547"/>
          <w:marRight w:val="0"/>
          <w:marTop w:val="0"/>
          <w:marBottom w:val="0"/>
          <w:divBdr>
            <w:top w:val="none" w:sz="0" w:space="0" w:color="auto"/>
            <w:left w:val="none" w:sz="0" w:space="0" w:color="auto"/>
            <w:bottom w:val="none" w:sz="0" w:space="0" w:color="auto"/>
            <w:right w:val="none" w:sz="0" w:space="0" w:color="auto"/>
          </w:divBdr>
        </w:div>
        <w:div w:id="864370666">
          <w:marLeft w:val="1080"/>
          <w:marRight w:val="0"/>
          <w:marTop w:val="100"/>
          <w:marBottom w:val="0"/>
          <w:divBdr>
            <w:top w:val="none" w:sz="0" w:space="0" w:color="auto"/>
            <w:left w:val="none" w:sz="0" w:space="0" w:color="auto"/>
            <w:bottom w:val="none" w:sz="0" w:space="0" w:color="auto"/>
            <w:right w:val="none" w:sz="0" w:space="0" w:color="auto"/>
          </w:divBdr>
        </w:div>
        <w:div w:id="238370234">
          <w:marLeft w:val="547"/>
          <w:marRight w:val="0"/>
          <w:marTop w:val="0"/>
          <w:marBottom w:val="0"/>
          <w:divBdr>
            <w:top w:val="none" w:sz="0" w:space="0" w:color="auto"/>
            <w:left w:val="none" w:sz="0" w:space="0" w:color="auto"/>
            <w:bottom w:val="none" w:sz="0" w:space="0" w:color="auto"/>
            <w:right w:val="none" w:sz="0" w:space="0" w:color="auto"/>
          </w:divBdr>
        </w:div>
        <w:div w:id="1803115704">
          <w:marLeft w:val="1080"/>
          <w:marRight w:val="0"/>
          <w:marTop w:val="100"/>
          <w:marBottom w:val="0"/>
          <w:divBdr>
            <w:top w:val="none" w:sz="0" w:space="0" w:color="auto"/>
            <w:left w:val="none" w:sz="0" w:space="0" w:color="auto"/>
            <w:bottom w:val="none" w:sz="0" w:space="0" w:color="auto"/>
            <w:right w:val="none" w:sz="0" w:space="0" w:color="auto"/>
          </w:divBdr>
        </w:div>
        <w:div w:id="1190069871">
          <w:marLeft w:val="1080"/>
          <w:marRight w:val="0"/>
          <w:marTop w:val="100"/>
          <w:marBottom w:val="0"/>
          <w:divBdr>
            <w:top w:val="none" w:sz="0" w:space="0" w:color="auto"/>
            <w:left w:val="none" w:sz="0" w:space="0" w:color="auto"/>
            <w:bottom w:val="none" w:sz="0" w:space="0" w:color="auto"/>
            <w:right w:val="none" w:sz="0" w:space="0" w:color="auto"/>
          </w:divBdr>
        </w:div>
        <w:div w:id="1636371617">
          <w:marLeft w:val="547"/>
          <w:marRight w:val="0"/>
          <w:marTop w:val="0"/>
          <w:marBottom w:val="0"/>
          <w:divBdr>
            <w:top w:val="none" w:sz="0" w:space="0" w:color="auto"/>
            <w:left w:val="none" w:sz="0" w:space="0" w:color="auto"/>
            <w:bottom w:val="none" w:sz="0" w:space="0" w:color="auto"/>
            <w:right w:val="none" w:sz="0" w:space="0" w:color="auto"/>
          </w:divBdr>
        </w:div>
        <w:div w:id="1397164546">
          <w:marLeft w:val="1080"/>
          <w:marRight w:val="0"/>
          <w:marTop w:val="100"/>
          <w:marBottom w:val="0"/>
          <w:divBdr>
            <w:top w:val="none" w:sz="0" w:space="0" w:color="auto"/>
            <w:left w:val="none" w:sz="0" w:space="0" w:color="auto"/>
            <w:bottom w:val="none" w:sz="0" w:space="0" w:color="auto"/>
            <w:right w:val="none" w:sz="0" w:space="0" w:color="auto"/>
          </w:divBdr>
        </w:div>
        <w:div w:id="335496269">
          <w:marLeft w:val="1080"/>
          <w:marRight w:val="0"/>
          <w:marTop w:val="100"/>
          <w:marBottom w:val="0"/>
          <w:divBdr>
            <w:top w:val="none" w:sz="0" w:space="0" w:color="auto"/>
            <w:left w:val="none" w:sz="0" w:space="0" w:color="auto"/>
            <w:bottom w:val="none" w:sz="0" w:space="0" w:color="auto"/>
            <w:right w:val="none" w:sz="0" w:space="0" w:color="auto"/>
          </w:divBdr>
        </w:div>
      </w:divsChild>
    </w:div>
    <w:div w:id="1643076269">
      <w:bodyDiv w:val="1"/>
      <w:marLeft w:val="0"/>
      <w:marRight w:val="0"/>
      <w:marTop w:val="0"/>
      <w:marBottom w:val="0"/>
      <w:divBdr>
        <w:top w:val="none" w:sz="0" w:space="0" w:color="auto"/>
        <w:left w:val="none" w:sz="0" w:space="0" w:color="auto"/>
        <w:bottom w:val="none" w:sz="0" w:space="0" w:color="auto"/>
        <w:right w:val="none" w:sz="0" w:space="0" w:color="auto"/>
      </w:divBdr>
    </w:div>
    <w:div w:id="1656641553">
      <w:bodyDiv w:val="1"/>
      <w:marLeft w:val="0"/>
      <w:marRight w:val="0"/>
      <w:marTop w:val="0"/>
      <w:marBottom w:val="0"/>
      <w:divBdr>
        <w:top w:val="none" w:sz="0" w:space="0" w:color="auto"/>
        <w:left w:val="none" w:sz="0" w:space="0" w:color="auto"/>
        <w:bottom w:val="none" w:sz="0" w:space="0" w:color="auto"/>
        <w:right w:val="none" w:sz="0" w:space="0" w:color="auto"/>
      </w:divBdr>
    </w:div>
    <w:div w:id="1762287498">
      <w:bodyDiv w:val="1"/>
      <w:marLeft w:val="0"/>
      <w:marRight w:val="0"/>
      <w:marTop w:val="0"/>
      <w:marBottom w:val="0"/>
      <w:divBdr>
        <w:top w:val="none" w:sz="0" w:space="0" w:color="auto"/>
        <w:left w:val="none" w:sz="0" w:space="0" w:color="auto"/>
        <w:bottom w:val="none" w:sz="0" w:space="0" w:color="auto"/>
        <w:right w:val="none" w:sz="0" w:space="0" w:color="auto"/>
      </w:divBdr>
      <w:divsChild>
        <w:div w:id="1772578887">
          <w:marLeft w:val="547"/>
          <w:marRight w:val="0"/>
          <w:marTop w:val="0"/>
          <w:marBottom w:val="0"/>
          <w:divBdr>
            <w:top w:val="none" w:sz="0" w:space="0" w:color="auto"/>
            <w:left w:val="none" w:sz="0" w:space="0" w:color="auto"/>
            <w:bottom w:val="none" w:sz="0" w:space="0" w:color="auto"/>
            <w:right w:val="none" w:sz="0" w:space="0" w:color="auto"/>
          </w:divBdr>
        </w:div>
        <w:div w:id="738091851">
          <w:marLeft w:val="547"/>
          <w:marRight w:val="0"/>
          <w:marTop w:val="0"/>
          <w:marBottom w:val="0"/>
          <w:divBdr>
            <w:top w:val="none" w:sz="0" w:space="0" w:color="auto"/>
            <w:left w:val="none" w:sz="0" w:space="0" w:color="auto"/>
            <w:bottom w:val="none" w:sz="0" w:space="0" w:color="auto"/>
            <w:right w:val="none" w:sz="0" w:space="0" w:color="auto"/>
          </w:divBdr>
        </w:div>
        <w:div w:id="169491006">
          <w:marLeft w:val="1080"/>
          <w:marRight w:val="0"/>
          <w:marTop w:val="100"/>
          <w:marBottom w:val="0"/>
          <w:divBdr>
            <w:top w:val="none" w:sz="0" w:space="0" w:color="auto"/>
            <w:left w:val="none" w:sz="0" w:space="0" w:color="auto"/>
            <w:bottom w:val="none" w:sz="0" w:space="0" w:color="auto"/>
            <w:right w:val="none" w:sz="0" w:space="0" w:color="auto"/>
          </w:divBdr>
        </w:div>
        <w:div w:id="1842968177">
          <w:marLeft w:val="1080"/>
          <w:marRight w:val="0"/>
          <w:marTop w:val="100"/>
          <w:marBottom w:val="0"/>
          <w:divBdr>
            <w:top w:val="none" w:sz="0" w:space="0" w:color="auto"/>
            <w:left w:val="none" w:sz="0" w:space="0" w:color="auto"/>
            <w:bottom w:val="none" w:sz="0" w:space="0" w:color="auto"/>
            <w:right w:val="none" w:sz="0" w:space="0" w:color="auto"/>
          </w:divBdr>
        </w:div>
        <w:div w:id="74715601">
          <w:marLeft w:val="1080"/>
          <w:marRight w:val="0"/>
          <w:marTop w:val="100"/>
          <w:marBottom w:val="0"/>
          <w:divBdr>
            <w:top w:val="none" w:sz="0" w:space="0" w:color="auto"/>
            <w:left w:val="none" w:sz="0" w:space="0" w:color="auto"/>
            <w:bottom w:val="none" w:sz="0" w:space="0" w:color="auto"/>
            <w:right w:val="none" w:sz="0" w:space="0" w:color="auto"/>
          </w:divBdr>
        </w:div>
        <w:div w:id="795413622">
          <w:marLeft w:val="1080"/>
          <w:marRight w:val="0"/>
          <w:marTop w:val="100"/>
          <w:marBottom w:val="0"/>
          <w:divBdr>
            <w:top w:val="none" w:sz="0" w:space="0" w:color="auto"/>
            <w:left w:val="none" w:sz="0" w:space="0" w:color="auto"/>
            <w:bottom w:val="none" w:sz="0" w:space="0" w:color="auto"/>
            <w:right w:val="none" w:sz="0" w:space="0" w:color="auto"/>
          </w:divBdr>
        </w:div>
        <w:div w:id="1649355221">
          <w:marLeft w:val="547"/>
          <w:marRight w:val="0"/>
          <w:marTop w:val="0"/>
          <w:marBottom w:val="0"/>
          <w:divBdr>
            <w:top w:val="none" w:sz="0" w:space="0" w:color="auto"/>
            <w:left w:val="none" w:sz="0" w:space="0" w:color="auto"/>
            <w:bottom w:val="none" w:sz="0" w:space="0" w:color="auto"/>
            <w:right w:val="none" w:sz="0" w:space="0" w:color="auto"/>
          </w:divBdr>
        </w:div>
      </w:divsChild>
    </w:div>
    <w:div w:id="1833718256">
      <w:bodyDiv w:val="1"/>
      <w:marLeft w:val="0"/>
      <w:marRight w:val="0"/>
      <w:marTop w:val="0"/>
      <w:marBottom w:val="0"/>
      <w:divBdr>
        <w:top w:val="none" w:sz="0" w:space="0" w:color="auto"/>
        <w:left w:val="none" w:sz="0" w:space="0" w:color="auto"/>
        <w:bottom w:val="none" w:sz="0" w:space="0" w:color="auto"/>
        <w:right w:val="none" w:sz="0" w:space="0" w:color="auto"/>
      </w:divBdr>
    </w:div>
    <w:div w:id="1870607708">
      <w:bodyDiv w:val="1"/>
      <w:marLeft w:val="0"/>
      <w:marRight w:val="0"/>
      <w:marTop w:val="0"/>
      <w:marBottom w:val="0"/>
      <w:divBdr>
        <w:top w:val="none" w:sz="0" w:space="0" w:color="auto"/>
        <w:left w:val="none" w:sz="0" w:space="0" w:color="auto"/>
        <w:bottom w:val="none" w:sz="0" w:space="0" w:color="auto"/>
        <w:right w:val="none" w:sz="0" w:space="0" w:color="auto"/>
      </w:divBdr>
    </w:div>
    <w:div w:id="1877808643">
      <w:bodyDiv w:val="1"/>
      <w:marLeft w:val="0"/>
      <w:marRight w:val="0"/>
      <w:marTop w:val="0"/>
      <w:marBottom w:val="0"/>
      <w:divBdr>
        <w:top w:val="none" w:sz="0" w:space="0" w:color="auto"/>
        <w:left w:val="none" w:sz="0" w:space="0" w:color="auto"/>
        <w:bottom w:val="none" w:sz="0" w:space="0" w:color="auto"/>
        <w:right w:val="none" w:sz="0" w:space="0" w:color="auto"/>
      </w:divBdr>
    </w:div>
    <w:div w:id="1945921867">
      <w:bodyDiv w:val="1"/>
      <w:marLeft w:val="0"/>
      <w:marRight w:val="0"/>
      <w:marTop w:val="0"/>
      <w:marBottom w:val="0"/>
      <w:divBdr>
        <w:top w:val="none" w:sz="0" w:space="0" w:color="auto"/>
        <w:left w:val="none" w:sz="0" w:space="0" w:color="auto"/>
        <w:bottom w:val="none" w:sz="0" w:space="0" w:color="auto"/>
        <w:right w:val="none" w:sz="0" w:space="0" w:color="auto"/>
      </w:divBdr>
    </w:div>
    <w:div w:id="1950114458">
      <w:bodyDiv w:val="1"/>
      <w:marLeft w:val="0"/>
      <w:marRight w:val="0"/>
      <w:marTop w:val="0"/>
      <w:marBottom w:val="0"/>
      <w:divBdr>
        <w:top w:val="none" w:sz="0" w:space="0" w:color="auto"/>
        <w:left w:val="none" w:sz="0" w:space="0" w:color="auto"/>
        <w:bottom w:val="none" w:sz="0" w:space="0" w:color="auto"/>
        <w:right w:val="none" w:sz="0" w:space="0" w:color="auto"/>
      </w:divBdr>
    </w:div>
    <w:div w:id="1953701480">
      <w:bodyDiv w:val="1"/>
      <w:marLeft w:val="0"/>
      <w:marRight w:val="0"/>
      <w:marTop w:val="0"/>
      <w:marBottom w:val="0"/>
      <w:divBdr>
        <w:top w:val="none" w:sz="0" w:space="0" w:color="auto"/>
        <w:left w:val="none" w:sz="0" w:space="0" w:color="auto"/>
        <w:bottom w:val="none" w:sz="0" w:space="0" w:color="auto"/>
        <w:right w:val="none" w:sz="0" w:space="0" w:color="auto"/>
      </w:divBdr>
    </w:div>
    <w:div w:id="1960144021">
      <w:bodyDiv w:val="1"/>
      <w:marLeft w:val="0"/>
      <w:marRight w:val="0"/>
      <w:marTop w:val="0"/>
      <w:marBottom w:val="0"/>
      <w:divBdr>
        <w:top w:val="none" w:sz="0" w:space="0" w:color="auto"/>
        <w:left w:val="none" w:sz="0" w:space="0" w:color="auto"/>
        <w:bottom w:val="none" w:sz="0" w:space="0" w:color="auto"/>
        <w:right w:val="none" w:sz="0" w:space="0" w:color="auto"/>
      </w:divBdr>
    </w:div>
    <w:div w:id="1991520097">
      <w:bodyDiv w:val="1"/>
      <w:marLeft w:val="0"/>
      <w:marRight w:val="0"/>
      <w:marTop w:val="0"/>
      <w:marBottom w:val="0"/>
      <w:divBdr>
        <w:top w:val="none" w:sz="0" w:space="0" w:color="auto"/>
        <w:left w:val="none" w:sz="0" w:space="0" w:color="auto"/>
        <w:bottom w:val="none" w:sz="0" w:space="0" w:color="auto"/>
        <w:right w:val="none" w:sz="0" w:space="0" w:color="auto"/>
      </w:divBdr>
      <w:divsChild>
        <w:div w:id="1533615651">
          <w:marLeft w:val="547"/>
          <w:marRight w:val="0"/>
          <w:marTop w:val="0"/>
          <w:marBottom w:val="0"/>
          <w:divBdr>
            <w:top w:val="none" w:sz="0" w:space="0" w:color="auto"/>
            <w:left w:val="none" w:sz="0" w:space="0" w:color="auto"/>
            <w:bottom w:val="none" w:sz="0" w:space="0" w:color="auto"/>
            <w:right w:val="none" w:sz="0" w:space="0" w:color="auto"/>
          </w:divBdr>
        </w:div>
        <w:div w:id="1640957176">
          <w:marLeft w:val="1080"/>
          <w:marRight w:val="0"/>
          <w:marTop w:val="100"/>
          <w:marBottom w:val="0"/>
          <w:divBdr>
            <w:top w:val="none" w:sz="0" w:space="0" w:color="auto"/>
            <w:left w:val="none" w:sz="0" w:space="0" w:color="auto"/>
            <w:bottom w:val="none" w:sz="0" w:space="0" w:color="auto"/>
            <w:right w:val="none" w:sz="0" w:space="0" w:color="auto"/>
          </w:divBdr>
        </w:div>
        <w:div w:id="1179349857">
          <w:marLeft w:val="547"/>
          <w:marRight w:val="0"/>
          <w:marTop w:val="0"/>
          <w:marBottom w:val="0"/>
          <w:divBdr>
            <w:top w:val="none" w:sz="0" w:space="0" w:color="auto"/>
            <w:left w:val="none" w:sz="0" w:space="0" w:color="auto"/>
            <w:bottom w:val="none" w:sz="0" w:space="0" w:color="auto"/>
            <w:right w:val="none" w:sz="0" w:space="0" w:color="auto"/>
          </w:divBdr>
        </w:div>
        <w:div w:id="792600403">
          <w:marLeft w:val="1080"/>
          <w:marRight w:val="0"/>
          <w:marTop w:val="100"/>
          <w:marBottom w:val="0"/>
          <w:divBdr>
            <w:top w:val="none" w:sz="0" w:space="0" w:color="auto"/>
            <w:left w:val="none" w:sz="0" w:space="0" w:color="auto"/>
            <w:bottom w:val="none" w:sz="0" w:space="0" w:color="auto"/>
            <w:right w:val="none" w:sz="0" w:space="0" w:color="auto"/>
          </w:divBdr>
        </w:div>
        <w:div w:id="1351758310">
          <w:marLeft w:val="1080"/>
          <w:marRight w:val="0"/>
          <w:marTop w:val="100"/>
          <w:marBottom w:val="0"/>
          <w:divBdr>
            <w:top w:val="none" w:sz="0" w:space="0" w:color="auto"/>
            <w:left w:val="none" w:sz="0" w:space="0" w:color="auto"/>
            <w:bottom w:val="none" w:sz="0" w:space="0" w:color="auto"/>
            <w:right w:val="none" w:sz="0" w:space="0" w:color="auto"/>
          </w:divBdr>
        </w:div>
        <w:div w:id="802501528">
          <w:marLeft w:val="1080"/>
          <w:marRight w:val="0"/>
          <w:marTop w:val="100"/>
          <w:marBottom w:val="0"/>
          <w:divBdr>
            <w:top w:val="none" w:sz="0" w:space="0" w:color="auto"/>
            <w:left w:val="none" w:sz="0" w:space="0" w:color="auto"/>
            <w:bottom w:val="none" w:sz="0" w:space="0" w:color="auto"/>
            <w:right w:val="none" w:sz="0" w:space="0" w:color="auto"/>
          </w:divBdr>
        </w:div>
        <w:div w:id="926615656">
          <w:marLeft w:val="547"/>
          <w:marRight w:val="0"/>
          <w:marTop w:val="0"/>
          <w:marBottom w:val="0"/>
          <w:divBdr>
            <w:top w:val="none" w:sz="0" w:space="0" w:color="auto"/>
            <w:left w:val="none" w:sz="0" w:space="0" w:color="auto"/>
            <w:bottom w:val="none" w:sz="0" w:space="0" w:color="auto"/>
            <w:right w:val="none" w:sz="0" w:space="0" w:color="auto"/>
          </w:divBdr>
        </w:div>
      </w:divsChild>
    </w:div>
    <w:div w:id="1993636634">
      <w:bodyDiv w:val="1"/>
      <w:marLeft w:val="0"/>
      <w:marRight w:val="0"/>
      <w:marTop w:val="0"/>
      <w:marBottom w:val="0"/>
      <w:divBdr>
        <w:top w:val="none" w:sz="0" w:space="0" w:color="auto"/>
        <w:left w:val="none" w:sz="0" w:space="0" w:color="auto"/>
        <w:bottom w:val="none" w:sz="0" w:space="0" w:color="auto"/>
        <w:right w:val="none" w:sz="0" w:space="0" w:color="auto"/>
      </w:divBdr>
    </w:div>
    <w:div w:id="1996177072">
      <w:bodyDiv w:val="1"/>
      <w:marLeft w:val="0"/>
      <w:marRight w:val="0"/>
      <w:marTop w:val="0"/>
      <w:marBottom w:val="0"/>
      <w:divBdr>
        <w:top w:val="none" w:sz="0" w:space="0" w:color="auto"/>
        <w:left w:val="none" w:sz="0" w:space="0" w:color="auto"/>
        <w:bottom w:val="none" w:sz="0" w:space="0" w:color="auto"/>
        <w:right w:val="none" w:sz="0" w:space="0" w:color="auto"/>
      </w:divBdr>
    </w:div>
    <w:div w:id="2007245835">
      <w:bodyDiv w:val="1"/>
      <w:marLeft w:val="0"/>
      <w:marRight w:val="0"/>
      <w:marTop w:val="0"/>
      <w:marBottom w:val="0"/>
      <w:divBdr>
        <w:top w:val="none" w:sz="0" w:space="0" w:color="auto"/>
        <w:left w:val="none" w:sz="0" w:space="0" w:color="auto"/>
        <w:bottom w:val="none" w:sz="0" w:space="0" w:color="auto"/>
        <w:right w:val="none" w:sz="0" w:space="0" w:color="auto"/>
      </w:divBdr>
    </w:div>
    <w:div w:id="2038039288">
      <w:bodyDiv w:val="1"/>
      <w:marLeft w:val="0"/>
      <w:marRight w:val="0"/>
      <w:marTop w:val="0"/>
      <w:marBottom w:val="0"/>
      <w:divBdr>
        <w:top w:val="none" w:sz="0" w:space="0" w:color="auto"/>
        <w:left w:val="none" w:sz="0" w:space="0" w:color="auto"/>
        <w:bottom w:val="none" w:sz="0" w:space="0" w:color="auto"/>
        <w:right w:val="none" w:sz="0" w:space="0" w:color="auto"/>
      </w:divBdr>
    </w:div>
    <w:div w:id="2071493160">
      <w:bodyDiv w:val="1"/>
      <w:marLeft w:val="0"/>
      <w:marRight w:val="0"/>
      <w:marTop w:val="0"/>
      <w:marBottom w:val="0"/>
      <w:divBdr>
        <w:top w:val="none" w:sz="0" w:space="0" w:color="auto"/>
        <w:left w:val="none" w:sz="0" w:space="0" w:color="auto"/>
        <w:bottom w:val="none" w:sz="0" w:space="0" w:color="auto"/>
        <w:right w:val="none" w:sz="0" w:space="0" w:color="auto"/>
      </w:divBdr>
    </w:div>
    <w:div w:id="211932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mc-uk.org/education/how-we-quality-assure/national-training-surveys" TargetMode="External"/><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package" Target="embeddings/Microsoft_Word_Document1.docx"/><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package" Target="embeddings/Microsoft_Word_Document.docx"/><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8" Type="http://schemas.openxmlformats.org/officeDocument/2006/relationships/hyperlink" Target="https://www.gov.scot/publications/influencing-behaviours-technical-guide-ism-tool/" TargetMode="External"/><Relationship Id="rId3" Type="http://schemas.openxmlformats.org/officeDocument/2006/relationships/hyperlink" Target="https://www.gmc-uk.org/about/how-we-work/corporate-strategy-plans-and-impact/supporting-a-profession-under-pressure/uk-wide-review-of-doctors-and-medical-students-wellbeing" TargetMode="External"/><Relationship Id="rId7" Type="http://schemas.openxmlformats.org/officeDocument/2006/relationships/hyperlink" Target="%20https:/www.bmj.com/bawa-garba" TargetMode="External"/><Relationship Id="rId2" Type="http://schemas.openxmlformats.org/officeDocument/2006/relationships/hyperlink" Target="https://www.gmc-uk.org/-/media/documents/fair-to-refer-report_pdf-79011677.pdf" TargetMode="External"/><Relationship Id="rId1" Type="http://schemas.openxmlformats.org/officeDocument/2006/relationships/hyperlink" Target="https://www.gmc-uk.org/-/media/documents/independent-review-of-gross-negligence-manslaughter-and-culpable-homicide---final-report_pd-78716610.pdf" TargetMode="External"/><Relationship Id="rId6" Type="http://schemas.openxmlformats.org/officeDocument/2006/relationships/hyperlink" Target="https://www.gov.scot/publications/influencing-behaviours-technical-guide-ism-tool/" TargetMode="External"/><Relationship Id="rId5" Type="http://schemas.openxmlformats.org/officeDocument/2006/relationships/hyperlink" Target="https://www.gmc-uk.org/-/media/documents/independent-review-of-gross-negligence-manslaughter-and-culpable-homicide---final-report_pd-78716610.pdf" TargetMode="External"/><Relationship Id="rId10" Type="http://schemas.openxmlformats.org/officeDocument/2006/relationships/hyperlink" Target="https://www.gmc-uk.org/about/what-we-do-and-why/data-and-research/research-and-insight-archive/adapting-coping-compromising-research-exploring-the-tactics-and-decisions-doctors-are-applying" TargetMode="External"/><Relationship Id="rId4" Type="http://schemas.openxmlformats.org/officeDocument/2006/relationships/hyperlink" Target="https://www.bfwh.nhs.uk/onehr/wp-content/uploads/2019/08/ATSP-Booklet-2019.pdf" TargetMode="External"/><Relationship Id="rId9" Type="http://schemas.openxmlformats.org/officeDocument/2006/relationships/hyperlink" Target="https://www.behaviouralinsights.co.uk/wp-content/uploads/2015/07/BIT-Publication-EAST_FA_WE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ropbox%20(Community%20Research)\Community%20Research\Marketing\Report%20redesign%202019\New%20report%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A04E5F4DB85446844DFBE9931448D6" ma:contentTypeVersion="2" ma:contentTypeDescription="Create a new document." ma:contentTypeScope="" ma:versionID="dea2ea70378ac73f2741ffe776832799">
  <xsd:schema xmlns:xsd="http://www.w3.org/2001/XMLSchema" xmlns:xs="http://www.w3.org/2001/XMLSchema" xmlns:p="http://schemas.microsoft.com/office/2006/metadata/properties" xmlns:ns3="58c7557a-be66-4d5c-85b2-d90fc428f5a5" targetNamespace="http://schemas.microsoft.com/office/2006/metadata/properties" ma:root="true" ma:fieldsID="b77463cc81ea3e2bc0af7a911d9105a2" ns3:_="">
    <xsd:import namespace="58c7557a-be66-4d5c-85b2-d90fc428f5a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c7557a-be66-4d5c-85b2-d90fc428f5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C82CE-AD7F-4175-8972-07616D7FE285}">
  <ds:schemaRefs>
    <ds:schemaRef ds:uri="http://schemas.microsoft.com/sharepoint/v3/contenttype/forms"/>
  </ds:schemaRefs>
</ds:datastoreItem>
</file>

<file path=customXml/itemProps2.xml><?xml version="1.0" encoding="utf-8"?>
<ds:datastoreItem xmlns:ds="http://schemas.openxmlformats.org/officeDocument/2006/customXml" ds:itemID="{702817CD-8772-4CEE-AEE0-8E5EB9B061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A7B406-57D0-4699-AE51-728C8D46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c7557a-be66-4d5c-85b2-d90fc428f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387A6E-2091-43D1-A26F-7BDF85C3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report template 2019</Template>
  <TotalTime>5</TotalTime>
  <Pages>67</Pages>
  <Words>17575</Words>
  <Characters>100178</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117518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Goddard</dc:creator>
  <cp:lastModifiedBy>Rebecca Addis</cp:lastModifiedBy>
  <cp:revision>3</cp:revision>
  <cp:lastPrinted>2020-06-03T10:45:00Z</cp:lastPrinted>
  <dcterms:created xsi:type="dcterms:W3CDTF">2020-06-04T11:10:00Z</dcterms:created>
  <dcterms:modified xsi:type="dcterms:W3CDTF">2020-06-04T11:14:00Z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0x01010080A04E5F4DB85446844DFBE9931448D6</vt:lpwstr>
  </property>
</Properties>
</file>