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4567" w14:textId="77777777" w:rsidR="0010797D" w:rsidRPr="0010797D" w:rsidRDefault="00F21424" w:rsidP="00FC19B1">
      <w:pPr>
        <w:shd w:val="clear" w:color="auto" w:fill="FFFFFF"/>
        <w:spacing w:before="100" w:beforeAutospacing="1" w:after="100" w:afterAutospacing="1" w:line="240" w:lineRule="auto"/>
        <w:rPr>
          <w:rFonts w:ascii="Tahoma" w:eastAsia="Times New Roman" w:hAnsi="Tahoma" w:cs="Tahoma"/>
          <w:b/>
          <w:bCs/>
          <w:color w:val="0070C0"/>
          <w:kern w:val="0"/>
          <w:sz w:val="28"/>
          <w:szCs w:val="28"/>
          <w:lang w:eastAsia="en-GB"/>
          <w14:ligatures w14:val="none"/>
        </w:rPr>
      </w:pPr>
      <w:r w:rsidRPr="0010797D">
        <w:rPr>
          <w:rFonts w:ascii="Tahoma" w:eastAsia="Times New Roman" w:hAnsi="Tahoma" w:cs="Tahoma"/>
          <w:b/>
          <w:bCs/>
          <w:color w:val="0070C0"/>
          <w:kern w:val="0"/>
          <w:sz w:val="28"/>
          <w:szCs w:val="28"/>
          <w:lang w:eastAsia="en-GB"/>
          <w14:ligatures w14:val="none"/>
        </w:rPr>
        <w:t xml:space="preserve">GMC’s submission to the Adults with Incapacity Amendment Act. </w:t>
      </w:r>
    </w:p>
    <w:p w14:paraId="0F72FDEA" w14:textId="58C52397" w:rsidR="00F21424" w:rsidRDefault="00F21424" w:rsidP="00FC19B1">
      <w:pPr>
        <w:shd w:val="clear" w:color="auto" w:fill="FFFFFF"/>
        <w:spacing w:before="100" w:beforeAutospacing="1" w:after="100" w:afterAutospacing="1" w:line="240" w:lineRule="auto"/>
        <w:rPr>
          <w:rFonts w:ascii="Tahoma" w:eastAsia="Times New Roman" w:hAnsi="Tahoma" w:cs="Tahoma"/>
          <w:kern w:val="0"/>
          <w:lang w:eastAsia="en-GB"/>
          <w14:ligatures w14:val="none"/>
        </w:rPr>
      </w:pPr>
      <w:r>
        <w:rPr>
          <w:rFonts w:ascii="Tahoma" w:eastAsia="Times New Roman" w:hAnsi="Tahoma" w:cs="Tahoma"/>
          <w:kern w:val="0"/>
          <w:lang w:eastAsia="en-GB"/>
          <w14:ligatures w14:val="none"/>
        </w:rPr>
        <w:t xml:space="preserve">To set out some context to this response, the General Medical Council sets the values, knowledge, skills and behaviours expected of all doctors working in the UK. In doing so, we consult with doctors, patients and our stakeholders. We support students, doctors and employers to understand and meet these professionals. We give guidance and advice on topics like confidentiality, professionalism and decision making. Through a process called revalidation, we see assurance that doctors continue to meet these professional standards throughout our careers. From 13 December 2024 our responsibilities will also extent to physician associates and anaesthesia associates when we begin to regulate these roles too. </w:t>
      </w:r>
    </w:p>
    <w:p w14:paraId="09A6BC5A" w14:textId="0A15D513" w:rsidR="00FC19B1" w:rsidRPr="00DF6155" w:rsidRDefault="00FC19B1" w:rsidP="00FC19B1">
      <w:pPr>
        <w:shd w:val="clear" w:color="auto" w:fill="FFFFFF"/>
        <w:spacing w:before="100" w:beforeAutospacing="1" w:after="100" w:afterAutospacing="1" w:line="240" w:lineRule="auto"/>
        <w:rPr>
          <w:rFonts w:ascii="Tahoma" w:eastAsia="Times New Roman" w:hAnsi="Tahoma" w:cs="Tahoma"/>
          <w:kern w:val="0"/>
          <w:lang w:eastAsia="en-GB"/>
          <w14:ligatures w14:val="none"/>
        </w:rPr>
      </w:pPr>
      <w:r w:rsidRPr="00DF6155">
        <w:rPr>
          <w:rFonts w:ascii="Tahoma" w:eastAsia="Times New Roman" w:hAnsi="Tahoma" w:cs="Tahoma"/>
          <w:kern w:val="0"/>
          <w:lang w:eastAsia="en-GB"/>
          <w14:ligatures w14:val="none"/>
        </w:rPr>
        <w:t xml:space="preserve">The following consultation responses are limited to the context of health and care decisions. </w:t>
      </w:r>
    </w:p>
    <w:p w14:paraId="5C948E27" w14:textId="77777777" w:rsidR="00FC19B1" w:rsidRPr="00DF6155" w:rsidRDefault="00FC19B1" w:rsidP="00FC19B1">
      <w:pPr>
        <w:shd w:val="clear" w:color="auto" w:fill="FFFFFF"/>
        <w:spacing w:before="100" w:beforeAutospacing="1" w:after="100" w:afterAutospacing="1" w:line="240" w:lineRule="auto"/>
        <w:outlineLvl w:val="2"/>
        <w:rPr>
          <w:rFonts w:ascii="Tahoma" w:eastAsia="Times New Roman" w:hAnsi="Tahoma" w:cs="Times New Roman"/>
          <w:b/>
          <w:bCs/>
          <w:kern w:val="0"/>
          <w:szCs w:val="27"/>
          <w:lang w:eastAsia="en-GB"/>
          <w14:ligatures w14:val="none"/>
        </w:rPr>
      </w:pPr>
      <w:r w:rsidRPr="00DF6155">
        <w:rPr>
          <w:rFonts w:ascii="Tahoma" w:eastAsia="Times New Roman" w:hAnsi="Tahoma" w:cs="Times New Roman"/>
          <w:b/>
          <w:bCs/>
          <w:kern w:val="0"/>
          <w:szCs w:val="27"/>
          <w:lang w:eastAsia="en-GB"/>
          <w14:ligatures w14:val="none"/>
        </w:rPr>
        <w:t>Questions</w:t>
      </w:r>
    </w:p>
    <w:p w14:paraId="4A1E569E" w14:textId="77777777" w:rsidR="00FC19B1" w:rsidRPr="00DF6155" w:rsidRDefault="00FC19B1" w:rsidP="00FC19B1">
      <w:pPr>
        <w:pStyle w:val="ListParagraph"/>
        <w:numPr>
          <w:ilvl w:val="0"/>
          <w:numId w:val="1"/>
        </w:numPr>
        <w:shd w:val="clear" w:color="auto" w:fill="FFFFFF"/>
        <w:spacing w:before="100" w:beforeAutospacing="1" w:after="100" w:afterAutospacing="1" w:line="240" w:lineRule="auto"/>
        <w:rPr>
          <w:rFonts w:ascii="Tahoma" w:eastAsia="Times New Roman" w:hAnsi="Tahoma" w:cs="Times New Roman"/>
          <w:b/>
          <w:bCs/>
          <w:kern w:val="0"/>
          <w:szCs w:val="29"/>
          <w:lang w:eastAsia="en-GB"/>
          <w14:ligatures w14:val="none"/>
        </w:rPr>
      </w:pPr>
      <w:r w:rsidRPr="00DF6155">
        <w:rPr>
          <w:rFonts w:ascii="Tahoma" w:eastAsia="Times New Roman" w:hAnsi="Tahoma" w:cs="Times New Roman"/>
          <w:b/>
          <w:bCs/>
          <w:kern w:val="0"/>
          <w:szCs w:val="29"/>
          <w:lang w:eastAsia="en-GB"/>
          <w14:ligatures w14:val="none"/>
        </w:rPr>
        <w:t xml:space="preserve">Do you agree that </w:t>
      </w:r>
      <w:bookmarkStart w:id="0" w:name="_Hlk180577483"/>
      <w:r w:rsidRPr="00DF6155">
        <w:rPr>
          <w:rFonts w:ascii="Tahoma" w:eastAsia="Times New Roman" w:hAnsi="Tahoma" w:cs="Times New Roman"/>
          <w:b/>
          <w:bCs/>
          <w:kern w:val="0"/>
          <w:szCs w:val="29"/>
          <w:lang w:eastAsia="en-GB"/>
          <w14:ligatures w14:val="none"/>
        </w:rPr>
        <w:t>the principles of the AWI Act should be updated to require all practicable steps to be taken to ascertain the will and preferences of the adult before any action is taken under the AWI Act</w:t>
      </w:r>
      <w:bookmarkEnd w:id="0"/>
      <w:r w:rsidRPr="00DF6155">
        <w:rPr>
          <w:rFonts w:ascii="Tahoma" w:eastAsia="Times New Roman" w:hAnsi="Tahoma" w:cs="Times New Roman"/>
          <w:b/>
          <w:bCs/>
          <w:kern w:val="0"/>
          <w:szCs w:val="29"/>
          <w:lang w:eastAsia="en-GB"/>
          <w14:ligatures w14:val="none"/>
        </w:rPr>
        <w:t>?</w:t>
      </w:r>
    </w:p>
    <w:p w14:paraId="08EDCD2F" w14:textId="60D415F5" w:rsidR="00FC19B1" w:rsidRPr="00DF6155" w:rsidRDefault="00FC19B1"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 xml:space="preserve">A requirement to take ‘all practicable steps’ ‘to ascertain the will and preferences of the adult before any action is taken under the AWI Act’ could be described as a procedural step, as well as a principle. </w:t>
      </w:r>
    </w:p>
    <w:p w14:paraId="3B695ECE" w14:textId="23BAB47A" w:rsidR="0046646C" w:rsidRPr="00DF6155" w:rsidRDefault="00FC19B1"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 xml:space="preserve">Taken as a principle, it recognises the importance of patient-centred care and </w:t>
      </w:r>
      <w:r w:rsidR="00E735C2" w:rsidRPr="00DF6155">
        <w:rPr>
          <w:rFonts w:ascii="Tahoma" w:eastAsia="Times New Roman" w:hAnsi="Tahoma" w:cs="Times New Roman"/>
          <w:kern w:val="0"/>
          <w:szCs w:val="29"/>
          <w:lang w:eastAsia="en-GB"/>
          <w14:ligatures w14:val="none"/>
        </w:rPr>
        <w:t>that a</w:t>
      </w:r>
      <w:r w:rsidRPr="00DF6155">
        <w:rPr>
          <w:rFonts w:ascii="Tahoma" w:eastAsia="Times New Roman" w:hAnsi="Tahoma" w:cs="Times New Roman"/>
          <w:kern w:val="0"/>
          <w:szCs w:val="29"/>
          <w:lang w:eastAsia="en-GB"/>
          <w14:ligatures w14:val="none"/>
        </w:rPr>
        <w:t xml:space="preserve"> patient’s</w:t>
      </w:r>
      <w:r w:rsidR="0046646C" w:rsidRPr="00DF6155">
        <w:rPr>
          <w:rFonts w:ascii="Tahoma" w:eastAsia="Times New Roman" w:hAnsi="Tahoma" w:cs="Times New Roman"/>
          <w:kern w:val="0"/>
          <w:szCs w:val="29"/>
          <w:lang w:eastAsia="en-GB"/>
          <w14:ligatures w14:val="none"/>
        </w:rPr>
        <w:t xml:space="preserve"> </w:t>
      </w:r>
      <w:r w:rsidRPr="00DF6155">
        <w:rPr>
          <w:rFonts w:ascii="Tahoma" w:eastAsia="Times New Roman" w:hAnsi="Tahoma" w:cs="Times New Roman"/>
          <w:kern w:val="0"/>
          <w:szCs w:val="29"/>
          <w:lang w:eastAsia="en-GB"/>
          <w14:ligatures w14:val="none"/>
        </w:rPr>
        <w:t>immediate and long-term values, beliefs, preferences and priorities</w:t>
      </w:r>
      <w:r w:rsidR="0046646C" w:rsidRPr="00DF6155">
        <w:rPr>
          <w:rFonts w:ascii="Tahoma" w:eastAsia="Times New Roman" w:hAnsi="Tahoma" w:cs="Times New Roman"/>
          <w:kern w:val="0"/>
          <w:szCs w:val="29"/>
          <w:lang w:eastAsia="en-GB"/>
          <w14:ligatures w14:val="none"/>
        </w:rPr>
        <w:t xml:space="preserve"> should</w:t>
      </w:r>
      <w:r w:rsidRPr="00DF6155">
        <w:rPr>
          <w:rFonts w:ascii="Tahoma" w:eastAsia="Times New Roman" w:hAnsi="Tahoma" w:cs="Times New Roman"/>
          <w:kern w:val="0"/>
          <w:szCs w:val="29"/>
          <w:lang w:eastAsia="en-GB"/>
          <w14:ligatures w14:val="none"/>
        </w:rPr>
        <w:t xml:space="preserve"> guide and inform decision making. Our guidance on ‘Decision making and consent’ makes clear that care and treatment decisions (be they made by the patient themselves, a </w:t>
      </w:r>
      <w:r w:rsidR="00FD759E" w:rsidRPr="00DF6155">
        <w:rPr>
          <w:rFonts w:ascii="Tahoma" w:eastAsia="Times New Roman" w:hAnsi="Tahoma" w:cs="Times New Roman"/>
          <w:kern w:val="0"/>
          <w:szCs w:val="29"/>
          <w:lang w:eastAsia="en-GB"/>
          <w14:ligatures w14:val="none"/>
        </w:rPr>
        <w:t xml:space="preserve">legal </w:t>
      </w:r>
      <w:r w:rsidRPr="00DF6155">
        <w:rPr>
          <w:rFonts w:ascii="Tahoma" w:eastAsia="Times New Roman" w:hAnsi="Tahoma" w:cs="Times New Roman"/>
          <w:kern w:val="0"/>
          <w:szCs w:val="29"/>
          <w:lang w:eastAsia="en-GB"/>
          <w14:ligatures w14:val="none"/>
        </w:rPr>
        <w:t xml:space="preserve">proxy or a doctor), must be either determined or informed by these factors, wherever possible. </w:t>
      </w:r>
      <w:r w:rsidR="0046646C" w:rsidRPr="00DF6155">
        <w:rPr>
          <w:rFonts w:ascii="Tahoma" w:eastAsia="Times New Roman" w:hAnsi="Tahoma" w:cs="Times New Roman"/>
          <w:kern w:val="0"/>
          <w:szCs w:val="29"/>
          <w:lang w:eastAsia="en-GB"/>
          <w14:ligatures w14:val="none"/>
        </w:rPr>
        <w:t>However, it follows that the</w:t>
      </w:r>
      <w:r w:rsidR="00E735C2" w:rsidRPr="00DF6155">
        <w:rPr>
          <w:rFonts w:ascii="Tahoma" w:eastAsia="Times New Roman" w:hAnsi="Tahoma" w:cs="Times New Roman"/>
          <w:kern w:val="0"/>
          <w:szCs w:val="29"/>
          <w:lang w:eastAsia="en-GB"/>
          <w14:ligatures w14:val="none"/>
        </w:rPr>
        <w:t xml:space="preserve">y </w:t>
      </w:r>
      <w:r w:rsidR="0046646C" w:rsidRPr="00DF6155">
        <w:rPr>
          <w:rFonts w:ascii="Tahoma" w:eastAsia="Times New Roman" w:hAnsi="Tahoma" w:cs="Times New Roman"/>
          <w:kern w:val="0"/>
          <w:szCs w:val="29"/>
          <w:lang w:eastAsia="en-GB"/>
          <w14:ligatures w14:val="none"/>
        </w:rPr>
        <w:t xml:space="preserve">may not necessarily be immediately ascertainable and hence </w:t>
      </w:r>
      <w:r w:rsidR="009B72EE" w:rsidRPr="00DF6155">
        <w:rPr>
          <w:rFonts w:ascii="Tahoma" w:eastAsia="Times New Roman" w:hAnsi="Tahoma" w:cs="Times New Roman"/>
          <w:kern w:val="0"/>
          <w:szCs w:val="29"/>
          <w:lang w:eastAsia="en-GB"/>
          <w14:ligatures w14:val="none"/>
        </w:rPr>
        <w:t>steps</w:t>
      </w:r>
      <w:r w:rsidR="0046646C" w:rsidRPr="00DF6155">
        <w:rPr>
          <w:rFonts w:ascii="Tahoma" w:eastAsia="Times New Roman" w:hAnsi="Tahoma" w:cs="Times New Roman"/>
          <w:kern w:val="0"/>
          <w:szCs w:val="29"/>
          <w:lang w:eastAsia="en-GB"/>
          <w14:ligatures w14:val="none"/>
        </w:rPr>
        <w:t xml:space="preserve"> might </w:t>
      </w:r>
      <w:r w:rsidR="009B72EE" w:rsidRPr="00DF6155">
        <w:rPr>
          <w:rFonts w:ascii="Tahoma" w:eastAsia="Times New Roman" w:hAnsi="Tahoma" w:cs="Times New Roman"/>
          <w:kern w:val="0"/>
          <w:szCs w:val="29"/>
          <w:lang w:eastAsia="en-GB"/>
          <w14:ligatures w14:val="none"/>
        </w:rPr>
        <w:t>need to be taken to</w:t>
      </w:r>
      <w:r w:rsidR="0046646C" w:rsidRPr="00DF6155">
        <w:rPr>
          <w:rFonts w:ascii="Tahoma" w:eastAsia="Times New Roman" w:hAnsi="Tahoma" w:cs="Times New Roman"/>
          <w:kern w:val="0"/>
          <w:szCs w:val="29"/>
          <w:lang w:eastAsia="en-GB"/>
          <w14:ligatures w14:val="none"/>
        </w:rPr>
        <w:t xml:space="preserve"> identify them. </w:t>
      </w:r>
    </w:p>
    <w:p w14:paraId="04E94A50" w14:textId="531282A9" w:rsidR="00E735C2" w:rsidRPr="00DF6155" w:rsidRDefault="00FF1C3F"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I</w:t>
      </w:r>
      <w:r w:rsidR="009B72EE" w:rsidRPr="00DF6155">
        <w:rPr>
          <w:rFonts w:ascii="Tahoma" w:eastAsia="Times New Roman" w:hAnsi="Tahoma" w:cs="Times New Roman"/>
          <w:kern w:val="0"/>
          <w:szCs w:val="29"/>
          <w:lang w:eastAsia="en-GB"/>
          <w14:ligatures w14:val="none"/>
        </w:rPr>
        <w:t xml:space="preserve">f the requirement is </w:t>
      </w:r>
      <w:r w:rsidRPr="00DF6155">
        <w:rPr>
          <w:rFonts w:ascii="Tahoma" w:eastAsia="Times New Roman" w:hAnsi="Tahoma" w:cs="Times New Roman"/>
          <w:kern w:val="0"/>
          <w:szCs w:val="29"/>
          <w:lang w:eastAsia="en-GB"/>
          <w14:ligatures w14:val="none"/>
        </w:rPr>
        <w:t>also understood</w:t>
      </w:r>
      <w:r w:rsidR="00FC19B1" w:rsidRPr="00DF6155">
        <w:rPr>
          <w:rFonts w:ascii="Tahoma" w:eastAsia="Times New Roman" w:hAnsi="Tahoma" w:cs="Times New Roman"/>
          <w:kern w:val="0"/>
          <w:szCs w:val="29"/>
          <w:lang w:eastAsia="en-GB"/>
          <w14:ligatures w14:val="none"/>
        </w:rPr>
        <w:t xml:space="preserve"> as a procedural step, </w:t>
      </w:r>
      <w:r w:rsidR="009B72EE" w:rsidRPr="00DF6155">
        <w:rPr>
          <w:rFonts w:ascii="Tahoma" w:eastAsia="Times New Roman" w:hAnsi="Tahoma" w:cs="Times New Roman"/>
          <w:kern w:val="0"/>
          <w:szCs w:val="29"/>
          <w:lang w:eastAsia="en-GB"/>
          <w14:ligatures w14:val="none"/>
        </w:rPr>
        <w:t xml:space="preserve">this might </w:t>
      </w:r>
      <w:r w:rsidRPr="00DF6155">
        <w:rPr>
          <w:rFonts w:ascii="Tahoma" w:eastAsia="Times New Roman" w:hAnsi="Tahoma" w:cs="Times New Roman"/>
          <w:kern w:val="0"/>
          <w:szCs w:val="29"/>
          <w:lang w:eastAsia="en-GB"/>
          <w14:ligatures w14:val="none"/>
        </w:rPr>
        <w:t xml:space="preserve">help ensure that </w:t>
      </w:r>
      <w:r w:rsidR="00FC19B1" w:rsidRPr="00DF6155">
        <w:rPr>
          <w:rFonts w:ascii="Tahoma" w:eastAsia="Times New Roman" w:hAnsi="Tahoma" w:cs="Times New Roman"/>
          <w:kern w:val="0"/>
          <w:szCs w:val="29"/>
          <w:lang w:eastAsia="en-GB"/>
          <w14:ligatures w14:val="none"/>
        </w:rPr>
        <w:t xml:space="preserve">decisions are made under the appropriate </w:t>
      </w:r>
      <w:r w:rsidR="00980D63" w:rsidRPr="00DF6155">
        <w:rPr>
          <w:rFonts w:ascii="Tahoma" w:eastAsia="Times New Roman" w:hAnsi="Tahoma" w:cs="Times New Roman"/>
          <w:kern w:val="0"/>
          <w:szCs w:val="29"/>
          <w:lang w:eastAsia="en-GB"/>
          <w14:ligatures w14:val="none"/>
        </w:rPr>
        <w:t>decision-making</w:t>
      </w:r>
      <w:r w:rsidR="00FC19B1" w:rsidRPr="00DF6155">
        <w:rPr>
          <w:rFonts w:ascii="Tahoma" w:eastAsia="Times New Roman" w:hAnsi="Tahoma" w:cs="Times New Roman"/>
          <w:kern w:val="0"/>
          <w:szCs w:val="29"/>
          <w:lang w:eastAsia="en-GB"/>
          <w14:ligatures w14:val="none"/>
        </w:rPr>
        <w:t xml:space="preserve"> authority. </w:t>
      </w:r>
    </w:p>
    <w:p w14:paraId="0FC9F34A" w14:textId="77777777" w:rsidR="00FC19B1" w:rsidRPr="00DF6155" w:rsidRDefault="00FC19B1"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Paragraphs 88 of our guidance on ‘Decision making and consent’ explains that:</w:t>
      </w:r>
    </w:p>
    <w:p w14:paraId="51870D9D" w14:textId="77777777" w:rsidR="00FC19B1" w:rsidRPr="00FB6520" w:rsidRDefault="00FC19B1" w:rsidP="00FC19B1">
      <w:pPr>
        <w:spacing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If you are the treating doctor, before concluding that it is your responsibility to decide which option(s) would be of overall benefit to a patient who lacks capacity, you should take reasonable steps to find out:</w:t>
      </w:r>
    </w:p>
    <w:p w14:paraId="45220E8F" w14:textId="50B60534" w:rsidR="00FC19B1" w:rsidRPr="00FB6520" w:rsidRDefault="00FC19B1" w:rsidP="00FC19B1">
      <w:pPr>
        <w:numPr>
          <w:ilvl w:val="0"/>
          <w:numId w:val="2"/>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whether there’s evidence of the patient’s previously expressed values and preferences that may be legally binding, such as an advance statement or decision</w:t>
      </w:r>
    </w:p>
    <w:p w14:paraId="742675F0" w14:textId="0AF83A73" w:rsidR="004E40C2" w:rsidRPr="00FB6520" w:rsidRDefault="00FC19B1" w:rsidP="00FF1C3F">
      <w:pPr>
        <w:numPr>
          <w:ilvl w:val="0"/>
          <w:numId w:val="2"/>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whether someone else has the legal authority to make the decision on the patient’s behalf or has been appointed to represent them.</w:t>
      </w:r>
    </w:p>
    <w:p w14:paraId="6177E88F" w14:textId="42D69928" w:rsidR="004E40C2" w:rsidRPr="00DF6155" w:rsidRDefault="004E40C2" w:rsidP="004E40C2">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 xml:space="preserve">Therefore if, for example, a patient has made a legally binding advance decision to refuse treatment (which is a direct expression by the patient of their ‘will and preferences’), this </w:t>
      </w:r>
      <w:r w:rsidR="00FF1C3F" w:rsidRPr="00DF6155">
        <w:rPr>
          <w:rFonts w:ascii="Tahoma" w:eastAsia="Times New Roman" w:hAnsi="Tahoma" w:cs="Times New Roman"/>
          <w:kern w:val="0"/>
          <w:szCs w:val="29"/>
          <w:lang w:eastAsia="en-GB"/>
          <w14:ligatures w14:val="none"/>
        </w:rPr>
        <w:t xml:space="preserve">would </w:t>
      </w:r>
      <w:r w:rsidRPr="00DF6155">
        <w:rPr>
          <w:rFonts w:ascii="Tahoma" w:eastAsia="Times New Roman" w:hAnsi="Tahoma" w:cs="Times New Roman"/>
          <w:kern w:val="0"/>
          <w:szCs w:val="29"/>
          <w:lang w:eastAsia="en-GB"/>
          <w14:ligatures w14:val="none"/>
        </w:rPr>
        <w:t>need to be respected</w:t>
      </w:r>
      <w:r w:rsidR="00FF1C3F" w:rsidRPr="00DF6155">
        <w:rPr>
          <w:rFonts w:ascii="Tahoma" w:eastAsia="Times New Roman" w:hAnsi="Tahoma" w:cs="Times New Roman"/>
          <w:kern w:val="0"/>
          <w:szCs w:val="29"/>
          <w:lang w:eastAsia="en-GB"/>
          <w14:ligatures w14:val="none"/>
        </w:rPr>
        <w:t>, irrespective of what others might judge would be of benefit to them. (</w:t>
      </w:r>
      <w:r w:rsidRPr="00DF6155">
        <w:rPr>
          <w:rFonts w:ascii="Tahoma" w:eastAsia="Times New Roman" w:hAnsi="Tahoma" w:cs="Times New Roman"/>
          <w:kern w:val="0"/>
          <w:szCs w:val="29"/>
          <w:lang w:eastAsia="en-GB"/>
          <w14:ligatures w14:val="none"/>
        </w:rPr>
        <w:t xml:space="preserve">This </w:t>
      </w:r>
      <w:r w:rsidR="00FF1C3F" w:rsidRPr="00DF6155">
        <w:rPr>
          <w:rFonts w:ascii="Tahoma" w:eastAsia="Times New Roman" w:hAnsi="Tahoma" w:cs="Times New Roman"/>
          <w:kern w:val="0"/>
          <w:szCs w:val="29"/>
          <w:lang w:eastAsia="en-GB"/>
          <w14:ligatures w14:val="none"/>
        </w:rPr>
        <w:t>wouldn’t</w:t>
      </w:r>
      <w:r w:rsidRPr="00DF6155">
        <w:rPr>
          <w:rFonts w:ascii="Tahoma" w:eastAsia="Times New Roman" w:hAnsi="Tahoma" w:cs="Times New Roman"/>
          <w:kern w:val="0"/>
          <w:szCs w:val="29"/>
          <w:lang w:eastAsia="en-GB"/>
          <w14:ligatures w14:val="none"/>
        </w:rPr>
        <w:t xml:space="preserve">, </w:t>
      </w:r>
      <w:r w:rsidR="00FF1C3F" w:rsidRPr="00DF6155">
        <w:rPr>
          <w:rFonts w:ascii="Tahoma" w:eastAsia="Times New Roman" w:hAnsi="Tahoma" w:cs="Times New Roman"/>
          <w:kern w:val="0"/>
          <w:szCs w:val="29"/>
          <w:lang w:eastAsia="en-GB"/>
          <w14:ligatures w14:val="none"/>
        </w:rPr>
        <w:t>of course</w:t>
      </w:r>
      <w:r w:rsidRPr="00DF6155">
        <w:rPr>
          <w:rFonts w:ascii="Tahoma" w:eastAsia="Times New Roman" w:hAnsi="Tahoma" w:cs="Times New Roman"/>
          <w:kern w:val="0"/>
          <w:szCs w:val="29"/>
          <w:lang w:eastAsia="en-GB"/>
          <w14:ligatures w14:val="none"/>
        </w:rPr>
        <w:t xml:space="preserve">, prevent other decisions </w:t>
      </w:r>
      <w:r w:rsidR="00FF1C3F" w:rsidRPr="00DF6155">
        <w:rPr>
          <w:rFonts w:ascii="Tahoma" w:eastAsia="Times New Roman" w:hAnsi="Tahoma" w:cs="Times New Roman"/>
          <w:kern w:val="0"/>
          <w:szCs w:val="29"/>
          <w:lang w:eastAsia="en-GB"/>
          <w14:ligatures w14:val="none"/>
        </w:rPr>
        <w:t xml:space="preserve">– that fall </w:t>
      </w:r>
      <w:r w:rsidRPr="00DF6155">
        <w:rPr>
          <w:rFonts w:ascii="Tahoma" w:eastAsia="Times New Roman" w:hAnsi="Tahoma" w:cs="Times New Roman"/>
          <w:kern w:val="0"/>
          <w:szCs w:val="29"/>
          <w:lang w:eastAsia="en-GB"/>
          <w14:ligatures w14:val="none"/>
        </w:rPr>
        <w:t xml:space="preserve">outside the scope of the </w:t>
      </w:r>
      <w:r w:rsidRPr="00DF6155">
        <w:rPr>
          <w:rFonts w:ascii="Tahoma" w:eastAsia="Times New Roman" w:hAnsi="Tahoma" w:cs="Times New Roman"/>
          <w:kern w:val="0"/>
          <w:szCs w:val="29"/>
          <w:lang w:eastAsia="en-GB"/>
          <w14:ligatures w14:val="none"/>
        </w:rPr>
        <w:lastRenderedPageBreak/>
        <w:t>advance refusal</w:t>
      </w:r>
      <w:r w:rsidR="00FF1C3F" w:rsidRPr="00DF6155">
        <w:rPr>
          <w:rFonts w:ascii="Tahoma" w:eastAsia="Times New Roman" w:hAnsi="Tahoma" w:cs="Times New Roman"/>
          <w:kern w:val="0"/>
          <w:szCs w:val="29"/>
          <w:lang w:eastAsia="en-GB"/>
          <w14:ligatures w14:val="none"/>
        </w:rPr>
        <w:t xml:space="preserve"> -</w:t>
      </w:r>
      <w:r w:rsidRPr="00DF6155">
        <w:rPr>
          <w:rFonts w:ascii="Tahoma" w:eastAsia="Times New Roman" w:hAnsi="Tahoma" w:cs="Times New Roman"/>
          <w:kern w:val="0"/>
          <w:szCs w:val="29"/>
          <w:lang w:eastAsia="en-GB"/>
          <w14:ligatures w14:val="none"/>
        </w:rPr>
        <w:t xml:space="preserve"> from being made </w:t>
      </w:r>
      <w:r w:rsidR="00663131" w:rsidRPr="00DF6155">
        <w:rPr>
          <w:rFonts w:ascii="Tahoma" w:eastAsia="Times New Roman" w:hAnsi="Tahoma" w:cs="Times New Roman"/>
          <w:kern w:val="0"/>
          <w:szCs w:val="29"/>
          <w:lang w:eastAsia="en-GB"/>
          <w14:ligatures w14:val="none"/>
        </w:rPr>
        <w:t>under a dif</w:t>
      </w:r>
      <w:r w:rsidRPr="00DF6155">
        <w:rPr>
          <w:rFonts w:ascii="Tahoma" w:eastAsia="Times New Roman" w:hAnsi="Tahoma" w:cs="Times New Roman"/>
          <w:kern w:val="0"/>
          <w:szCs w:val="29"/>
          <w:lang w:eastAsia="en-GB"/>
          <w14:ligatures w14:val="none"/>
        </w:rPr>
        <w:t xml:space="preserve">ferent </w:t>
      </w:r>
      <w:r w:rsidR="00663131" w:rsidRPr="00DF6155">
        <w:rPr>
          <w:rFonts w:ascii="Tahoma" w:eastAsia="Times New Roman" w:hAnsi="Tahoma" w:cs="Times New Roman"/>
          <w:kern w:val="0"/>
          <w:szCs w:val="29"/>
          <w:lang w:eastAsia="en-GB"/>
          <w14:ligatures w14:val="none"/>
        </w:rPr>
        <w:t xml:space="preserve">legal </w:t>
      </w:r>
      <w:r w:rsidRPr="00DF6155">
        <w:rPr>
          <w:rFonts w:ascii="Tahoma" w:eastAsia="Times New Roman" w:hAnsi="Tahoma" w:cs="Times New Roman"/>
          <w:kern w:val="0"/>
          <w:szCs w:val="29"/>
          <w:lang w:eastAsia="en-GB"/>
          <w14:ligatures w14:val="none"/>
        </w:rPr>
        <w:t>authority</w:t>
      </w:r>
      <w:r w:rsidR="00663131" w:rsidRPr="00DF6155">
        <w:rPr>
          <w:rFonts w:ascii="Tahoma" w:eastAsia="Times New Roman" w:hAnsi="Tahoma" w:cs="Times New Roman"/>
          <w:kern w:val="0"/>
          <w:szCs w:val="29"/>
          <w:lang w:eastAsia="en-GB"/>
          <w14:ligatures w14:val="none"/>
        </w:rPr>
        <w:t xml:space="preserve">. </w:t>
      </w:r>
      <w:r w:rsidR="00FF1C3F" w:rsidRPr="00DF6155">
        <w:rPr>
          <w:rFonts w:ascii="Tahoma" w:eastAsia="Times New Roman" w:hAnsi="Tahoma" w:cs="Times New Roman"/>
          <w:kern w:val="0"/>
          <w:szCs w:val="29"/>
          <w:lang w:eastAsia="en-GB"/>
          <w14:ligatures w14:val="none"/>
        </w:rPr>
        <w:t>Such as providing palliative care).</w:t>
      </w:r>
      <w:r w:rsidRPr="00DF6155">
        <w:rPr>
          <w:rFonts w:ascii="Tahoma" w:eastAsia="Times New Roman" w:hAnsi="Tahoma" w:cs="Times New Roman"/>
          <w:kern w:val="0"/>
          <w:szCs w:val="29"/>
          <w:lang w:eastAsia="en-GB"/>
          <w14:ligatures w14:val="none"/>
        </w:rPr>
        <w:t xml:space="preserve"> </w:t>
      </w:r>
    </w:p>
    <w:p w14:paraId="2A6C2219" w14:textId="5716F568" w:rsidR="00D4748C" w:rsidRPr="00DF6155" w:rsidRDefault="00D4748C" w:rsidP="00D4748C">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 xml:space="preserve">Where </w:t>
      </w:r>
      <w:r w:rsidR="00663131" w:rsidRPr="00DF6155">
        <w:rPr>
          <w:rFonts w:ascii="Tahoma" w:eastAsia="Times New Roman" w:hAnsi="Tahoma" w:cs="Times New Roman"/>
          <w:kern w:val="0"/>
          <w:szCs w:val="29"/>
          <w:lang w:eastAsia="en-GB"/>
          <w14:ligatures w14:val="none"/>
        </w:rPr>
        <w:t xml:space="preserve">the patient has neither made an advance decision to refuse treatment nor has a legal proxy </w:t>
      </w:r>
      <w:r w:rsidR="00E45FE7" w:rsidRPr="00DF6155">
        <w:rPr>
          <w:rFonts w:ascii="Tahoma" w:eastAsia="Times New Roman" w:hAnsi="Tahoma" w:cs="Times New Roman"/>
          <w:kern w:val="0"/>
          <w:szCs w:val="29"/>
          <w:lang w:eastAsia="en-GB"/>
          <w14:ligatures w14:val="none"/>
        </w:rPr>
        <w:t>it will be</w:t>
      </w:r>
      <w:r w:rsidRPr="00DF6155">
        <w:rPr>
          <w:rFonts w:ascii="Tahoma" w:eastAsia="Times New Roman" w:hAnsi="Tahoma" w:cs="Times New Roman"/>
          <w:kern w:val="0"/>
          <w:szCs w:val="29"/>
          <w:lang w:eastAsia="en-GB"/>
          <w14:ligatures w14:val="none"/>
        </w:rPr>
        <w:t xml:space="preserve"> the doctor’s responsibility to identify which treatment or care option</w:t>
      </w:r>
      <w:r w:rsidR="00663131" w:rsidRPr="00DF6155">
        <w:rPr>
          <w:rFonts w:ascii="Tahoma" w:eastAsia="Times New Roman" w:hAnsi="Tahoma" w:cs="Times New Roman"/>
          <w:kern w:val="0"/>
          <w:szCs w:val="29"/>
          <w:lang w:eastAsia="en-GB"/>
          <w14:ligatures w14:val="none"/>
        </w:rPr>
        <w:t xml:space="preserve"> would</w:t>
      </w:r>
      <w:r w:rsidRPr="00DF6155">
        <w:rPr>
          <w:rFonts w:ascii="Tahoma" w:eastAsia="Times New Roman" w:hAnsi="Tahoma" w:cs="Times New Roman"/>
          <w:kern w:val="0"/>
          <w:szCs w:val="29"/>
          <w:lang w:eastAsia="en-GB"/>
          <w14:ligatures w14:val="none"/>
        </w:rPr>
        <w:t xml:space="preserve"> ‘benefit’ the</w:t>
      </w:r>
      <w:r w:rsidR="00E45FE7" w:rsidRPr="00DF6155">
        <w:rPr>
          <w:rFonts w:ascii="Tahoma" w:eastAsia="Times New Roman" w:hAnsi="Tahoma" w:cs="Times New Roman"/>
          <w:kern w:val="0"/>
          <w:szCs w:val="29"/>
          <w:lang w:eastAsia="en-GB"/>
          <w14:ligatures w14:val="none"/>
        </w:rPr>
        <w:t>m</w:t>
      </w:r>
      <w:r w:rsidR="00F3144E" w:rsidRPr="00DF6155">
        <w:rPr>
          <w:rFonts w:ascii="Tahoma" w:eastAsia="Times New Roman" w:hAnsi="Tahoma" w:cs="Times New Roman"/>
          <w:kern w:val="0"/>
          <w:szCs w:val="29"/>
          <w:lang w:eastAsia="en-GB"/>
          <w14:ligatures w14:val="none"/>
        </w:rPr>
        <w:t xml:space="preserve"> (in line with legal requirements)</w:t>
      </w:r>
      <w:r w:rsidR="00E45FE7" w:rsidRPr="00DF6155">
        <w:rPr>
          <w:rFonts w:ascii="Tahoma" w:eastAsia="Times New Roman" w:hAnsi="Tahoma" w:cs="Times New Roman"/>
          <w:kern w:val="0"/>
          <w:szCs w:val="29"/>
          <w:lang w:eastAsia="en-GB"/>
          <w14:ligatures w14:val="none"/>
        </w:rPr>
        <w:t>. T</w:t>
      </w:r>
      <w:r w:rsidR="00663131" w:rsidRPr="00DF6155">
        <w:rPr>
          <w:rFonts w:ascii="Tahoma" w:eastAsia="Times New Roman" w:hAnsi="Tahoma" w:cs="Times New Roman"/>
          <w:kern w:val="0"/>
          <w:szCs w:val="29"/>
          <w:lang w:eastAsia="en-GB"/>
          <w14:ligatures w14:val="none"/>
        </w:rPr>
        <w:t>h</w:t>
      </w:r>
      <w:r w:rsidR="00E45FE7" w:rsidRPr="00DF6155">
        <w:rPr>
          <w:rFonts w:ascii="Tahoma" w:eastAsia="Times New Roman" w:hAnsi="Tahoma" w:cs="Times New Roman"/>
          <w:kern w:val="0"/>
          <w:szCs w:val="29"/>
          <w:lang w:eastAsia="en-GB"/>
          <w14:ligatures w14:val="none"/>
        </w:rPr>
        <w:t xml:space="preserve">is decision will need to be informed by the patient’s ‘will and preferences’, which they will need to ascertain by various means </w:t>
      </w:r>
      <w:r w:rsidRPr="00DF6155">
        <w:rPr>
          <w:rFonts w:ascii="Tahoma" w:eastAsia="Times New Roman" w:hAnsi="Tahoma" w:cs="Times New Roman"/>
          <w:kern w:val="0"/>
          <w:szCs w:val="29"/>
          <w:lang w:eastAsia="en-GB"/>
          <w14:ligatures w14:val="none"/>
        </w:rPr>
        <w:t>(for example, by having discussions with family members and/or others close to the patient)</w:t>
      </w:r>
      <w:r w:rsidR="00E45FE7" w:rsidRPr="00DF6155">
        <w:rPr>
          <w:rFonts w:ascii="Tahoma" w:eastAsia="Times New Roman" w:hAnsi="Tahoma" w:cs="Times New Roman"/>
          <w:kern w:val="0"/>
          <w:szCs w:val="29"/>
          <w:lang w:eastAsia="en-GB"/>
          <w14:ligatures w14:val="none"/>
        </w:rPr>
        <w:t xml:space="preserve">. </w:t>
      </w:r>
      <w:r w:rsidRPr="00DF6155">
        <w:rPr>
          <w:rFonts w:ascii="Tahoma" w:eastAsia="Times New Roman" w:hAnsi="Tahoma" w:cs="Times New Roman"/>
          <w:kern w:val="0"/>
          <w:szCs w:val="29"/>
          <w:lang w:eastAsia="en-GB"/>
          <w14:ligatures w14:val="none"/>
        </w:rPr>
        <w:t xml:space="preserve"> </w:t>
      </w:r>
    </w:p>
    <w:p w14:paraId="35AB6E5C" w14:textId="77777777" w:rsidR="00FC19B1" w:rsidRPr="00DF6155" w:rsidRDefault="00FC19B1"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Paragraph 89 of ‘Decision making and consent’ explains that:</w:t>
      </w:r>
    </w:p>
    <w:p w14:paraId="0CB585EF" w14:textId="77777777" w:rsidR="00FC19B1" w:rsidRPr="00FB6520" w:rsidRDefault="00FC19B1" w:rsidP="00FC19B1">
      <w:pPr>
        <w:spacing w:after="100" w:afterAutospacing="1" w:line="240" w:lineRule="auto"/>
        <w:rPr>
          <w:rFonts w:ascii="Tahoma" w:eastAsia="Times New Roman" w:hAnsi="Tahoma" w:cs="Times New Roman"/>
          <w:i/>
          <w:iCs/>
          <w:kern w:val="0"/>
          <w:szCs w:val="29"/>
          <w:lang w:eastAsia="en-GB"/>
          <w14:ligatures w14:val="none"/>
        </w:rPr>
      </w:pPr>
      <w:r w:rsidRPr="00DF6155">
        <w:rPr>
          <w:rFonts w:ascii="Tahoma" w:eastAsia="Times New Roman" w:hAnsi="Tahoma" w:cs="Times New Roman"/>
          <w:i/>
          <w:iCs/>
          <w:kern w:val="0"/>
          <w:szCs w:val="29"/>
          <w:lang w:eastAsia="en-GB"/>
          <w14:ligatures w14:val="none"/>
        </w:rPr>
        <w:t>‘</w:t>
      </w:r>
      <w:r w:rsidRPr="00FB6520">
        <w:rPr>
          <w:rFonts w:ascii="Tahoma" w:eastAsia="Times New Roman" w:hAnsi="Tahoma" w:cs="Times New Roman"/>
          <w:i/>
          <w:iCs/>
          <w:kern w:val="0"/>
          <w:szCs w:val="29"/>
          <w:lang w:eastAsia="en-GB"/>
          <w14:ligatures w14:val="none"/>
        </w:rPr>
        <w:t xml:space="preserve">If there is no evidence of a legally binding advance refusal of treatment, and no one has legal authority to make this decision for them, then you </w:t>
      </w:r>
      <w:r w:rsidRPr="00DF6155">
        <w:rPr>
          <w:rFonts w:ascii="Tahoma" w:eastAsia="Times New Roman" w:hAnsi="Tahoma" w:cs="Times New Roman"/>
          <w:i/>
          <w:iCs/>
          <w:kern w:val="0"/>
          <w:szCs w:val="29"/>
          <w:lang w:eastAsia="en-GB"/>
          <w14:ligatures w14:val="none"/>
        </w:rPr>
        <w:t xml:space="preserve">[the doctor] </w:t>
      </w:r>
      <w:r w:rsidRPr="00FB6520">
        <w:rPr>
          <w:rFonts w:ascii="Tahoma" w:eastAsia="Times New Roman" w:hAnsi="Tahoma" w:cs="Times New Roman"/>
          <w:i/>
          <w:iCs/>
          <w:kern w:val="0"/>
          <w:szCs w:val="29"/>
          <w:lang w:eastAsia="en-GB"/>
          <w14:ligatures w14:val="none"/>
        </w:rPr>
        <w:t>are responsible for deciding what would be of overall benefit to your patient.</w:t>
      </w:r>
    </w:p>
    <w:p w14:paraId="2ADFD261" w14:textId="77777777" w:rsidR="00FC19B1" w:rsidRPr="00FB6520" w:rsidRDefault="00FC19B1" w:rsidP="00FC19B1">
      <w:pPr>
        <w:spacing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In doing this you must:</w:t>
      </w:r>
    </w:p>
    <w:p w14:paraId="6796A1B0" w14:textId="77777777" w:rsidR="00FC19B1" w:rsidRPr="00FB6520" w:rsidRDefault="00FC19B1" w:rsidP="00FC19B1">
      <w:pPr>
        <w:numPr>
          <w:ilvl w:val="0"/>
          <w:numId w:val="3"/>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consult with those close to the patient and other members of the healthcare team, take account of their views about what the patient would want, and aim to reach agreement with them</w:t>
      </w:r>
    </w:p>
    <w:p w14:paraId="18C5BD99" w14:textId="77777777" w:rsidR="00FC19B1" w:rsidRPr="00FB6520" w:rsidRDefault="00FC19B1" w:rsidP="00FC19B1">
      <w:pPr>
        <w:numPr>
          <w:ilvl w:val="0"/>
          <w:numId w:val="3"/>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consider which option aligns most closely with the patient’s needs, preferences, values and priorities</w:t>
      </w:r>
    </w:p>
    <w:p w14:paraId="75075631" w14:textId="77777777" w:rsidR="00FC19B1" w:rsidRPr="00FB6520" w:rsidRDefault="00FC19B1" w:rsidP="00FC19B1">
      <w:pPr>
        <w:numPr>
          <w:ilvl w:val="0"/>
          <w:numId w:val="3"/>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consider which option would be the least restrictive of the patient’s future options.</w:t>
      </w:r>
      <w:r w:rsidRPr="00DF6155">
        <w:rPr>
          <w:rFonts w:ascii="Tahoma" w:eastAsia="Times New Roman" w:hAnsi="Tahoma" w:cs="Times New Roman"/>
          <w:i/>
          <w:iCs/>
          <w:kern w:val="0"/>
          <w:szCs w:val="29"/>
          <w:lang w:eastAsia="en-GB"/>
          <w14:ligatures w14:val="none"/>
        </w:rPr>
        <w:t>’</w:t>
      </w:r>
    </w:p>
    <w:p w14:paraId="6EFAC7F0" w14:textId="722AC29E" w:rsidR="00FC19B1" w:rsidRPr="00DF6155" w:rsidRDefault="00FC19B1"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 xml:space="preserve">It is therefore our view that updating the principles of the AWI Act to require all practicable steps to be taken to ascertain the will and preferences of the adult before any action is taken under the AWI Act </w:t>
      </w:r>
      <w:r w:rsidR="00FD759E" w:rsidRPr="00DF6155">
        <w:rPr>
          <w:rFonts w:ascii="Tahoma" w:eastAsia="Times New Roman" w:hAnsi="Tahoma" w:cs="Times New Roman"/>
          <w:kern w:val="0"/>
          <w:szCs w:val="29"/>
          <w:lang w:eastAsia="en-GB"/>
          <w14:ligatures w14:val="none"/>
        </w:rPr>
        <w:t xml:space="preserve">could </w:t>
      </w:r>
      <w:r w:rsidRPr="00DF6155">
        <w:rPr>
          <w:rFonts w:ascii="Tahoma" w:eastAsia="Times New Roman" w:hAnsi="Tahoma" w:cs="Times New Roman"/>
          <w:kern w:val="0"/>
          <w:szCs w:val="29"/>
          <w:lang w:eastAsia="en-GB"/>
          <w14:ligatures w14:val="none"/>
        </w:rPr>
        <w:t xml:space="preserve">positively reinforce important legal and ethical steps and would be consistent with our professional standards. </w:t>
      </w:r>
    </w:p>
    <w:p w14:paraId="42C30488" w14:textId="77777777" w:rsidR="00FC19B1" w:rsidRPr="00DF6155" w:rsidRDefault="00FC19B1"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p>
    <w:p w14:paraId="36F9B9CB" w14:textId="6D2B2DBA" w:rsidR="00FC19B1" w:rsidRPr="00DF6155" w:rsidRDefault="00FC19B1" w:rsidP="00D2229A">
      <w:pPr>
        <w:pStyle w:val="ListParagraph"/>
        <w:numPr>
          <w:ilvl w:val="0"/>
          <w:numId w:val="1"/>
        </w:numPr>
        <w:shd w:val="clear" w:color="auto" w:fill="FFFFFF"/>
        <w:spacing w:before="100" w:beforeAutospacing="1" w:after="100" w:afterAutospacing="1" w:line="240" w:lineRule="auto"/>
        <w:rPr>
          <w:rFonts w:ascii="Tahoma" w:eastAsia="Times New Roman" w:hAnsi="Tahoma" w:cs="Times New Roman"/>
          <w:b/>
          <w:bCs/>
          <w:kern w:val="0"/>
          <w:szCs w:val="29"/>
          <w:lang w:eastAsia="en-GB"/>
          <w14:ligatures w14:val="none"/>
        </w:rPr>
      </w:pPr>
      <w:r w:rsidRPr="00DF6155">
        <w:rPr>
          <w:rFonts w:ascii="Tahoma" w:eastAsia="Times New Roman" w:hAnsi="Tahoma" w:cs="Times New Roman"/>
          <w:b/>
          <w:bCs/>
          <w:kern w:val="0"/>
          <w:szCs w:val="29"/>
          <w:lang w:eastAsia="en-GB"/>
          <w14:ligatures w14:val="none"/>
        </w:rPr>
        <w:t xml:space="preserve">Do you agree that in the AWI Act we should talk about finding out what that adult’s </w:t>
      </w:r>
      <w:proofErr w:type="gramStart"/>
      <w:r w:rsidRPr="00DF6155">
        <w:rPr>
          <w:rFonts w:ascii="Tahoma" w:eastAsia="Times New Roman" w:hAnsi="Tahoma" w:cs="Times New Roman"/>
          <w:b/>
          <w:bCs/>
          <w:kern w:val="0"/>
          <w:szCs w:val="29"/>
          <w:lang w:eastAsia="en-GB"/>
          <w14:ligatures w14:val="none"/>
        </w:rPr>
        <w:t>will</w:t>
      </w:r>
      <w:proofErr w:type="gramEnd"/>
      <w:r w:rsidRPr="00DF6155">
        <w:rPr>
          <w:rFonts w:ascii="Tahoma" w:eastAsia="Times New Roman" w:hAnsi="Tahoma" w:cs="Times New Roman"/>
          <w:b/>
          <w:bCs/>
          <w:kern w:val="0"/>
          <w:szCs w:val="29"/>
          <w:lang w:eastAsia="en-GB"/>
          <w14:ligatures w14:val="none"/>
        </w:rPr>
        <w:t xml:space="preserve"> and preferences are instead of their wishes and feelings?</w:t>
      </w:r>
    </w:p>
    <w:p w14:paraId="255970D9" w14:textId="15422BB5" w:rsidR="00FC19B1" w:rsidRPr="00DF6155" w:rsidRDefault="00FC19B1" w:rsidP="00FC19B1">
      <w:pPr>
        <w:pStyle w:val="NormalWeb"/>
        <w:shd w:val="clear" w:color="auto" w:fill="FFFFFF"/>
        <w:rPr>
          <w:rFonts w:ascii="Tahoma" w:hAnsi="Tahoma"/>
          <w:sz w:val="22"/>
          <w:szCs w:val="29"/>
        </w:rPr>
      </w:pPr>
      <w:r w:rsidRPr="00DF6155">
        <w:rPr>
          <w:rFonts w:ascii="Tahoma" w:hAnsi="Tahoma"/>
          <w:sz w:val="22"/>
          <w:szCs w:val="29"/>
        </w:rPr>
        <w:t>The consultation does not explore or explain the specific difference in meaning between ‘wishes and feelings’ and ‘will and preference’. However, we note</w:t>
      </w:r>
      <w:r w:rsidR="00FA4B6D" w:rsidRPr="00DF6155">
        <w:rPr>
          <w:rFonts w:ascii="Tahoma" w:hAnsi="Tahoma"/>
          <w:sz w:val="22"/>
          <w:szCs w:val="29"/>
        </w:rPr>
        <w:t xml:space="preserve"> from the consultation</w:t>
      </w:r>
      <w:r w:rsidRPr="00DF6155">
        <w:rPr>
          <w:rFonts w:ascii="Tahoma" w:hAnsi="Tahoma"/>
          <w:sz w:val="22"/>
          <w:szCs w:val="29"/>
        </w:rPr>
        <w:t xml:space="preserve"> that the intention is for </w:t>
      </w:r>
      <w:r w:rsidR="00AA63D5" w:rsidRPr="00DF6155">
        <w:rPr>
          <w:rFonts w:ascii="Tahoma" w:hAnsi="Tahoma"/>
          <w:sz w:val="22"/>
          <w:szCs w:val="29"/>
        </w:rPr>
        <w:t>the new wording to</w:t>
      </w:r>
      <w:r w:rsidRPr="00DF6155">
        <w:rPr>
          <w:rFonts w:ascii="Tahoma" w:hAnsi="Tahoma"/>
          <w:sz w:val="22"/>
          <w:szCs w:val="29"/>
        </w:rPr>
        <w:t xml:space="preserve"> more accurately reflect both ‘a person’s longstanding values beliefs and goals along with [their] shorter-term preferences for one choice over another’, which aligns with our guidance.</w:t>
      </w:r>
    </w:p>
    <w:p w14:paraId="060F2EA6" w14:textId="77777777" w:rsidR="00FC19B1" w:rsidRPr="00DF6155" w:rsidRDefault="00FC19B1" w:rsidP="00FC19B1">
      <w:pPr>
        <w:pStyle w:val="NormalWeb"/>
        <w:shd w:val="clear" w:color="auto" w:fill="FFFFFF"/>
        <w:rPr>
          <w:rFonts w:ascii="Tahoma" w:hAnsi="Tahoma"/>
          <w:sz w:val="22"/>
          <w:szCs w:val="29"/>
        </w:rPr>
      </w:pPr>
    </w:p>
    <w:p w14:paraId="1495B616" w14:textId="0896D1A9" w:rsidR="00FC19B1" w:rsidRPr="00DF6155" w:rsidRDefault="00FC19B1" w:rsidP="00D2229A">
      <w:pPr>
        <w:pStyle w:val="ListParagraph"/>
        <w:numPr>
          <w:ilvl w:val="0"/>
          <w:numId w:val="1"/>
        </w:numPr>
        <w:shd w:val="clear" w:color="auto" w:fill="FFFFFF"/>
        <w:spacing w:before="100" w:beforeAutospacing="1" w:after="100" w:afterAutospacing="1" w:line="240" w:lineRule="auto"/>
        <w:rPr>
          <w:rFonts w:ascii="Tahoma" w:eastAsia="Times New Roman" w:hAnsi="Tahoma" w:cs="Times New Roman"/>
          <w:b/>
          <w:bCs/>
          <w:kern w:val="0"/>
          <w:szCs w:val="29"/>
          <w:u w:val="single"/>
          <w:lang w:eastAsia="en-GB"/>
          <w14:ligatures w14:val="none"/>
        </w:rPr>
      </w:pPr>
      <w:r w:rsidRPr="00DF6155">
        <w:rPr>
          <w:rFonts w:ascii="Tahoma" w:eastAsia="Times New Roman" w:hAnsi="Tahoma" w:cs="Times New Roman"/>
          <w:b/>
          <w:bCs/>
          <w:kern w:val="0"/>
          <w:szCs w:val="29"/>
          <w:u w:val="single"/>
          <w:lang w:eastAsia="en-GB"/>
          <w14:ligatures w14:val="none"/>
        </w:rPr>
        <w:t>Do you agree that any intervention under the AWI Act should be in accordance with the adult’s rights, will and preferences unless not to do so would be impossible in reality?</w:t>
      </w:r>
    </w:p>
    <w:p w14:paraId="31EF2ADC" w14:textId="3CEC9959" w:rsidR="003D10CA" w:rsidRPr="00DF6155" w:rsidRDefault="00BF714B"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We agree that there should be a strong presumption in favour of interven</w:t>
      </w:r>
      <w:r w:rsidR="009C49D8" w:rsidRPr="00DF6155">
        <w:rPr>
          <w:rFonts w:ascii="Tahoma" w:eastAsia="Times New Roman" w:hAnsi="Tahoma" w:cs="Times New Roman"/>
          <w:kern w:val="0"/>
          <w:szCs w:val="29"/>
          <w:lang w:eastAsia="en-GB"/>
          <w14:ligatures w14:val="none"/>
        </w:rPr>
        <w:t>tions that</w:t>
      </w:r>
      <w:r w:rsidRPr="00DF6155">
        <w:rPr>
          <w:rFonts w:ascii="Tahoma" w:eastAsia="Times New Roman" w:hAnsi="Tahoma" w:cs="Times New Roman"/>
          <w:kern w:val="0"/>
          <w:szCs w:val="29"/>
          <w:lang w:eastAsia="en-GB"/>
          <w14:ligatures w14:val="none"/>
        </w:rPr>
        <w:t xml:space="preserve"> accord with the person’s ‘will and preferences’ – </w:t>
      </w:r>
      <w:r w:rsidR="007C1948" w:rsidRPr="00DF6155">
        <w:rPr>
          <w:rFonts w:ascii="Tahoma" w:eastAsia="Times New Roman" w:hAnsi="Tahoma" w:cs="Times New Roman"/>
          <w:kern w:val="0"/>
          <w:szCs w:val="29"/>
          <w:lang w:eastAsia="en-GB"/>
          <w14:ligatures w14:val="none"/>
        </w:rPr>
        <w:t xml:space="preserve">but that </w:t>
      </w:r>
      <w:r w:rsidR="003D10CA" w:rsidRPr="00DF6155">
        <w:rPr>
          <w:rFonts w:ascii="Tahoma" w:eastAsia="Times New Roman" w:hAnsi="Tahoma" w:cs="Times New Roman"/>
          <w:kern w:val="0"/>
          <w:szCs w:val="29"/>
          <w:lang w:eastAsia="en-GB"/>
          <w14:ligatures w14:val="none"/>
        </w:rPr>
        <w:t>th</w:t>
      </w:r>
      <w:r w:rsidR="00FB4955" w:rsidRPr="00DF6155">
        <w:rPr>
          <w:rFonts w:ascii="Tahoma" w:eastAsia="Times New Roman" w:hAnsi="Tahoma" w:cs="Times New Roman"/>
          <w:kern w:val="0"/>
          <w:szCs w:val="29"/>
          <w:lang w:eastAsia="en-GB"/>
          <w14:ligatures w14:val="none"/>
        </w:rPr>
        <w:t>is</w:t>
      </w:r>
      <w:r w:rsidR="003D10CA" w:rsidRPr="00DF6155">
        <w:rPr>
          <w:rFonts w:ascii="Tahoma" w:eastAsia="Times New Roman" w:hAnsi="Tahoma" w:cs="Times New Roman"/>
          <w:kern w:val="0"/>
          <w:szCs w:val="29"/>
          <w:lang w:eastAsia="en-GB"/>
          <w14:ligatures w14:val="none"/>
        </w:rPr>
        <w:t xml:space="preserve"> might not necessarily be determinative. The consultation sets out the example of a person’s preferred living arrangements not being feasible.</w:t>
      </w:r>
    </w:p>
    <w:p w14:paraId="63CA294E" w14:textId="27C2A61F" w:rsidR="003D10CA" w:rsidRPr="00DF6155" w:rsidRDefault="003D10CA"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lastRenderedPageBreak/>
        <w:t xml:space="preserve">Another example might be where a patient has made an </w:t>
      </w:r>
      <w:r w:rsidR="00AC59EB" w:rsidRPr="00DF6155">
        <w:rPr>
          <w:rFonts w:ascii="Tahoma" w:eastAsia="Times New Roman" w:hAnsi="Tahoma" w:cs="Times New Roman"/>
          <w:kern w:val="0"/>
          <w:szCs w:val="29"/>
          <w:lang w:eastAsia="en-GB"/>
          <w14:ligatures w14:val="none"/>
        </w:rPr>
        <w:t>advance request</w:t>
      </w:r>
      <w:r w:rsidR="009C49D8" w:rsidRPr="00DF6155">
        <w:rPr>
          <w:rFonts w:ascii="Tahoma" w:eastAsia="Times New Roman" w:hAnsi="Tahoma" w:cs="Times New Roman"/>
          <w:kern w:val="0"/>
          <w:szCs w:val="29"/>
          <w:lang w:eastAsia="en-GB"/>
          <w14:ligatures w14:val="none"/>
        </w:rPr>
        <w:t xml:space="preserve"> for</w:t>
      </w:r>
      <w:r w:rsidRPr="00DF6155">
        <w:rPr>
          <w:rFonts w:ascii="Tahoma" w:eastAsia="Times New Roman" w:hAnsi="Tahoma" w:cs="Times New Roman"/>
          <w:kern w:val="0"/>
          <w:szCs w:val="29"/>
          <w:lang w:eastAsia="en-GB"/>
          <w14:ligatures w14:val="none"/>
        </w:rPr>
        <w:t xml:space="preserve"> </w:t>
      </w:r>
      <w:r w:rsidR="00533B03" w:rsidRPr="00DF6155">
        <w:rPr>
          <w:rFonts w:ascii="Tahoma" w:eastAsia="Times New Roman" w:hAnsi="Tahoma" w:cs="Times New Roman"/>
          <w:kern w:val="0"/>
          <w:szCs w:val="29"/>
          <w:lang w:eastAsia="en-GB"/>
          <w14:ligatures w14:val="none"/>
        </w:rPr>
        <w:t xml:space="preserve">treatment which may not, at the relevant decision making time, be </w:t>
      </w:r>
      <w:r w:rsidRPr="00DF6155">
        <w:rPr>
          <w:rFonts w:ascii="Tahoma" w:eastAsia="Times New Roman" w:hAnsi="Tahoma" w:cs="Times New Roman"/>
          <w:kern w:val="0"/>
          <w:szCs w:val="29"/>
          <w:lang w:eastAsia="en-GB"/>
          <w14:ligatures w14:val="none"/>
        </w:rPr>
        <w:t xml:space="preserve">clinically appropriate. In such cases, our guidance is clear that there </w:t>
      </w:r>
      <w:r w:rsidR="009C49D8" w:rsidRPr="00DF6155">
        <w:rPr>
          <w:rFonts w:ascii="Tahoma" w:eastAsia="Times New Roman" w:hAnsi="Tahoma" w:cs="Times New Roman"/>
          <w:kern w:val="0"/>
          <w:szCs w:val="29"/>
          <w:lang w:eastAsia="en-GB"/>
          <w14:ligatures w14:val="none"/>
        </w:rPr>
        <w:t>would be</w:t>
      </w:r>
      <w:r w:rsidRPr="00DF6155">
        <w:rPr>
          <w:rFonts w:ascii="Tahoma" w:eastAsia="Times New Roman" w:hAnsi="Tahoma" w:cs="Times New Roman"/>
          <w:kern w:val="0"/>
          <w:szCs w:val="29"/>
          <w:lang w:eastAsia="en-GB"/>
          <w14:ligatures w14:val="none"/>
        </w:rPr>
        <w:t xml:space="preserve"> no obligation to provide it.  </w:t>
      </w:r>
      <w:r w:rsidR="00AA63D5" w:rsidRPr="00DF6155">
        <w:rPr>
          <w:rFonts w:ascii="Tahoma" w:eastAsia="Times New Roman" w:hAnsi="Tahoma" w:cs="Times New Roman"/>
          <w:kern w:val="0"/>
          <w:szCs w:val="29"/>
          <w:lang w:eastAsia="en-GB"/>
          <w14:ligatures w14:val="none"/>
        </w:rPr>
        <w:t>Paragraphs 63-66 of our guidance on ‘Treatment and care towards the end of life’ explains that</w:t>
      </w:r>
      <w:r w:rsidR="00533B03" w:rsidRPr="00DF6155">
        <w:rPr>
          <w:rFonts w:ascii="Tahoma" w:eastAsia="Times New Roman" w:hAnsi="Tahoma" w:cs="Times New Roman"/>
          <w:kern w:val="0"/>
          <w:szCs w:val="29"/>
          <w:lang w:eastAsia="en-GB"/>
          <w14:ligatures w14:val="none"/>
        </w:rPr>
        <w:t xml:space="preserve"> advance requests will be given weight but are not binding</w:t>
      </w:r>
      <w:r w:rsidR="00AA63D5" w:rsidRPr="00DF6155">
        <w:rPr>
          <w:rFonts w:ascii="Tahoma" w:eastAsia="Times New Roman" w:hAnsi="Tahoma" w:cs="Times New Roman"/>
          <w:kern w:val="0"/>
          <w:szCs w:val="29"/>
          <w:lang w:eastAsia="en-GB"/>
          <w14:ligatures w14:val="none"/>
        </w:rPr>
        <w:t xml:space="preserve">: </w:t>
      </w:r>
    </w:p>
    <w:p w14:paraId="33833D1E" w14:textId="77777777" w:rsidR="00AA63D5" w:rsidRPr="00AA63D5" w:rsidRDefault="00AA63D5" w:rsidP="00AA63D5">
      <w:pPr>
        <w:spacing w:after="0" w:line="240" w:lineRule="auto"/>
        <w:rPr>
          <w:rFonts w:ascii="Tahoma" w:eastAsia="Times New Roman" w:hAnsi="Tahoma" w:cs="Times New Roman"/>
          <w:i/>
          <w:iCs/>
          <w:kern w:val="0"/>
          <w:szCs w:val="29"/>
          <w:lang w:eastAsia="en-GB"/>
          <w14:ligatures w14:val="none"/>
        </w:rPr>
      </w:pPr>
      <w:r w:rsidRPr="00AA63D5">
        <w:rPr>
          <w:rFonts w:ascii="Tahoma" w:eastAsia="Times New Roman" w:hAnsi="Tahoma" w:cs="Times New Roman"/>
          <w:b/>
          <w:bCs/>
          <w:i/>
          <w:iCs/>
          <w:kern w:val="0"/>
          <w:szCs w:val="29"/>
          <w:lang w:eastAsia="en-GB"/>
          <w14:ligatures w14:val="none"/>
        </w:rPr>
        <w:t>63</w:t>
      </w:r>
    </w:p>
    <w:p w14:paraId="4CCC8988" w14:textId="77777777" w:rsidR="00AA63D5" w:rsidRPr="00AA63D5" w:rsidRDefault="00AA63D5" w:rsidP="00AA63D5">
      <w:pPr>
        <w:spacing w:after="100" w:afterAutospacing="1" w:line="240" w:lineRule="auto"/>
        <w:rPr>
          <w:rFonts w:ascii="Tahoma" w:eastAsia="Times New Roman" w:hAnsi="Tahoma" w:cs="Times New Roman"/>
          <w:i/>
          <w:iCs/>
          <w:kern w:val="0"/>
          <w:szCs w:val="29"/>
          <w:lang w:eastAsia="en-GB"/>
          <w14:ligatures w14:val="none"/>
        </w:rPr>
      </w:pPr>
      <w:r w:rsidRPr="00AA63D5">
        <w:rPr>
          <w:rFonts w:ascii="Tahoma" w:eastAsia="Times New Roman" w:hAnsi="Tahoma" w:cs="Times New Roman"/>
          <w:i/>
          <w:iCs/>
          <w:kern w:val="0"/>
          <w:szCs w:val="29"/>
          <w:lang w:eastAsia="en-GB"/>
          <w14:ligatures w14:val="none"/>
        </w:rPr>
        <w:t>When planning ahead, some patients worry that they will be unreasonably denied certain treatments towards the end of their life, and so they may wish to make an advance request for those treatments. Some patients approaching the end of life want to retain as much control as possible over the treatments they receive and may want a treatment that has some prospects of prolonging their life, even if it has significant burdens and risks.</w:t>
      </w:r>
    </w:p>
    <w:p w14:paraId="5DC4F3E1" w14:textId="77777777" w:rsidR="00AA63D5" w:rsidRPr="00AA63D5" w:rsidRDefault="00AA63D5" w:rsidP="00AA63D5">
      <w:pPr>
        <w:spacing w:after="0" w:line="240" w:lineRule="auto"/>
        <w:rPr>
          <w:rFonts w:ascii="Tahoma" w:eastAsia="Times New Roman" w:hAnsi="Tahoma" w:cs="Times New Roman"/>
          <w:i/>
          <w:iCs/>
          <w:kern w:val="0"/>
          <w:szCs w:val="29"/>
          <w:lang w:eastAsia="en-GB"/>
          <w14:ligatures w14:val="none"/>
        </w:rPr>
      </w:pPr>
      <w:r w:rsidRPr="00AA63D5">
        <w:rPr>
          <w:rFonts w:ascii="Tahoma" w:eastAsia="Times New Roman" w:hAnsi="Tahoma" w:cs="Times New Roman"/>
          <w:b/>
          <w:bCs/>
          <w:i/>
          <w:iCs/>
          <w:kern w:val="0"/>
          <w:szCs w:val="29"/>
          <w:lang w:eastAsia="en-GB"/>
          <w14:ligatures w14:val="none"/>
        </w:rPr>
        <w:t>64</w:t>
      </w:r>
    </w:p>
    <w:p w14:paraId="67CCF7E5" w14:textId="77777777" w:rsidR="00AA63D5" w:rsidRPr="00AA63D5" w:rsidRDefault="00AA63D5" w:rsidP="00AA63D5">
      <w:pPr>
        <w:spacing w:after="100" w:afterAutospacing="1" w:line="240" w:lineRule="auto"/>
        <w:rPr>
          <w:rFonts w:ascii="Tahoma" w:eastAsia="Times New Roman" w:hAnsi="Tahoma" w:cs="Times New Roman"/>
          <w:i/>
          <w:iCs/>
          <w:kern w:val="0"/>
          <w:szCs w:val="29"/>
          <w:lang w:eastAsia="en-GB"/>
          <w14:ligatures w14:val="none"/>
        </w:rPr>
      </w:pPr>
      <w:r w:rsidRPr="00AA63D5">
        <w:rPr>
          <w:rFonts w:ascii="Tahoma" w:eastAsia="Times New Roman" w:hAnsi="Tahoma" w:cs="Times New Roman"/>
          <w:i/>
          <w:iCs/>
          <w:kern w:val="0"/>
          <w:szCs w:val="29"/>
          <w:lang w:eastAsia="en-GB"/>
          <w14:ligatures w14:val="none"/>
        </w:rPr>
        <w:t>When responding to a request for future treatment, you should explore the reasons for the request and the degree of importance the patient attaches to the treatment. You should explain how decisions about the overall benefit of the treatment would be influenced by the patient’s current wishes if they lose capacity (see the model in paragraph 16). You should make clear that, although future decisions cannot be bound by their request for a particular treatment, their request will be given weight by those making the decision.</w:t>
      </w:r>
    </w:p>
    <w:p w14:paraId="3D4F0161" w14:textId="77777777" w:rsidR="00AA63D5" w:rsidRPr="00AA63D5" w:rsidRDefault="00AA63D5" w:rsidP="00AA63D5">
      <w:pPr>
        <w:spacing w:after="0" w:line="240" w:lineRule="auto"/>
        <w:rPr>
          <w:rFonts w:ascii="Tahoma" w:eastAsia="Times New Roman" w:hAnsi="Tahoma" w:cs="Times New Roman"/>
          <w:i/>
          <w:iCs/>
          <w:kern w:val="0"/>
          <w:szCs w:val="29"/>
          <w:lang w:eastAsia="en-GB"/>
          <w14:ligatures w14:val="none"/>
        </w:rPr>
      </w:pPr>
      <w:r w:rsidRPr="00AA63D5">
        <w:rPr>
          <w:rFonts w:ascii="Tahoma" w:eastAsia="Times New Roman" w:hAnsi="Tahoma" w:cs="Times New Roman"/>
          <w:b/>
          <w:bCs/>
          <w:i/>
          <w:iCs/>
          <w:kern w:val="0"/>
          <w:szCs w:val="29"/>
          <w:lang w:eastAsia="en-GB"/>
          <w14:ligatures w14:val="none"/>
        </w:rPr>
        <w:t>65</w:t>
      </w:r>
    </w:p>
    <w:p w14:paraId="1AF4C360" w14:textId="77777777" w:rsidR="00AA63D5" w:rsidRPr="00AA63D5" w:rsidRDefault="00AA63D5" w:rsidP="00AA63D5">
      <w:pPr>
        <w:spacing w:after="100" w:afterAutospacing="1" w:line="240" w:lineRule="auto"/>
        <w:rPr>
          <w:rFonts w:ascii="Tahoma" w:eastAsia="Times New Roman" w:hAnsi="Tahoma" w:cs="Times New Roman"/>
          <w:i/>
          <w:iCs/>
          <w:kern w:val="0"/>
          <w:szCs w:val="29"/>
          <w:lang w:eastAsia="en-GB"/>
          <w14:ligatures w14:val="none"/>
        </w:rPr>
      </w:pPr>
      <w:r w:rsidRPr="00AA63D5">
        <w:rPr>
          <w:rFonts w:ascii="Tahoma" w:eastAsia="Times New Roman" w:hAnsi="Tahoma" w:cs="Times New Roman"/>
          <w:i/>
          <w:iCs/>
          <w:kern w:val="0"/>
          <w:szCs w:val="29"/>
          <w:lang w:eastAsia="en-GB"/>
          <w14:ligatures w14:val="none"/>
        </w:rPr>
        <w:t xml:space="preserve">If a patient has lost capacity to decide, you must provide any treatment you assess to be of overall benefit to the patient. When assessing overall benefit, you should </w:t>
      </w:r>
      <w:proofErr w:type="gramStart"/>
      <w:r w:rsidRPr="00AA63D5">
        <w:rPr>
          <w:rFonts w:ascii="Tahoma" w:eastAsia="Times New Roman" w:hAnsi="Tahoma" w:cs="Times New Roman"/>
          <w:i/>
          <w:iCs/>
          <w:kern w:val="0"/>
          <w:szCs w:val="29"/>
          <w:lang w:eastAsia="en-GB"/>
          <w14:ligatures w14:val="none"/>
        </w:rPr>
        <w:t>take into account</w:t>
      </w:r>
      <w:proofErr w:type="gramEnd"/>
      <w:r w:rsidRPr="00AA63D5">
        <w:rPr>
          <w:rFonts w:ascii="Tahoma" w:eastAsia="Times New Roman" w:hAnsi="Tahoma" w:cs="Times New Roman"/>
          <w:i/>
          <w:iCs/>
          <w:kern w:val="0"/>
          <w:szCs w:val="29"/>
          <w:lang w:eastAsia="en-GB"/>
          <w14:ligatures w14:val="none"/>
        </w:rPr>
        <w:t xml:space="preserve"> the patient’s previous request, what you know about their other wishes and preferences, and the goals of care at that stage (for example, whether the focus has changed to palliative care), and you should consult those close to the patient, as set out in the decision-making model in paragraph 16. The patient’s previous request must be given weight and, when the benefits, burdens and risks are finely balanced, will usually be the deciding factor.</w:t>
      </w:r>
    </w:p>
    <w:p w14:paraId="3AF80B3F" w14:textId="77777777" w:rsidR="00AA63D5" w:rsidRPr="00AA63D5" w:rsidRDefault="00AA63D5" w:rsidP="00AA63D5">
      <w:pPr>
        <w:spacing w:after="0" w:line="240" w:lineRule="auto"/>
        <w:rPr>
          <w:rFonts w:ascii="Tahoma" w:eastAsia="Times New Roman" w:hAnsi="Tahoma" w:cs="Times New Roman"/>
          <w:i/>
          <w:iCs/>
          <w:kern w:val="0"/>
          <w:szCs w:val="29"/>
          <w:lang w:eastAsia="en-GB"/>
          <w14:ligatures w14:val="none"/>
        </w:rPr>
      </w:pPr>
      <w:r w:rsidRPr="00AA63D5">
        <w:rPr>
          <w:rFonts w:ascii="Tahoma" w:eastAsia="Times New Roman" w:hAnsi="Tahoma" w:cs="Times New Roman"/>
          <w:b/>
          <w:bCs/>
          <w:i/>
          <w:iCs/>
          <w:kern w:val="0"/>
          <w:szCs w:val="29"/>
          <w:lang w:eastAsia="en-GB"/>
          <w14:ligatures w14:val="none"/>
        </w:rPr>
        <w:t>66</w:t>
      </w:r>
    </w:p>
    <w:p w14:paraId="58D453C4" w14:textId="77777777" w:rsidR="00AA63D5" w:rsidRPr="00AA63D5" w:rsidRDefault="00AA63D5" w:rsidP="00AA63D5">
      <w:pPr>
        <w:spacing w:after="100" w:afterAutospacing="1" w:line="240" w:lineRule="auto"/>
        <w:rPr>
          <w:rFonts w:ascii="Tahoma" w:eastAsia="Times New Roman" w:hAnsi="Tahoma" w:cs="Times New Roman"/>
          <w:i/>
          <w:iCs/>
          <w:kern w:val="0"/>
          <w:szCs w:val="29"/>
          <w:lang w:eastAsia="en-GB"/>
          <w14:ligatures w14:val="none"/>
        </w:rPr>
      </w:pPr>
      <w:r w:rsidRPr="00AA63D5">
        <w:rPr>
          <w:rFonts w:ascii="Tahoma" w:eastAsia="Times New Roman" w:hAnsi="Tahoma" w:cs="Times New Roman"/>
          <w:i/>
          <w:iCs/>
          <w:kern w:val="0"/>
          <w:szCs w:val="29"/>
          <w:lang w:eastAsia="en-GB"/>
          <w14:ligatures w14:val="none"/>
        </w:rPr>
        <w:t>If disagreement arises between you and the patient’s legal proxy, those close to the patient, or members of the healthcare team, about what would be of overall benefit, you must take steps to resolve the disagreement (see paragraphs 47 - 48)</w:t>
      </w:r>
    </w:p>
    <w:p w14:paraId="1B74D3C8" w14:textId="716BC23C" w:rsidR="00DA0DB6" w:rsidRPr="00DF6155" w:rsidRDefault="00EC4FBB" w:rsidP="00DA0DB6">
      <w:pPr>
        <w:pStyle w:val="Heading2"/>
        <w:rPr>
          <w:rFonts w:ascii="Tahoma" w:eastAsia="Times New Roman" w:hAnsi="Tahoma" w:cs="Times New Roman"/>
          <w:color w:val="auto"/>
          <w:kern w:val="0"/>
          <w:sz w:val="22"/>
          <w:szCs w:val="29"/>
          <w:lang w:eastAsia="en-GB"/>
          <w14:ligatures w14:val="none"/>
        </w:rPr>
      </w:pPr>
      <w:r w:rsidRPr="00DF6155">
        <w:rPr>
          <w:rFonts w:ascii="Tahoma" w:eastAsia="Times New Roman" w:hAnsi="Tahoma" w:cs="Times New Roman"/>
          <w:color w:val="auto"/>
          <w:kern w:val="0"/>
          <w:sz w:val="22"/>
          <w:szCs w:val="29"/>
          <w:lang w:eastAsia="en-GB"/>
          <w14:ligatures w14:val="none"/>
        </w:rPr>
        <w:t xml:space="preserve">There are also situations (such as public health emergencies or under mental health legislation) where a patient’s </w:t>
      </w:r>
      <w:proofErr w:type="gramStart"/>
      <w:r w:rsidRPr="00DF6155">
        <w:rPr>
          <w:rFonts w:ascii="Tahoma" w:eastAsia="Times New Roman" w:hAnsi="Tahoma" w:cs="Times New Roman"/>
          <w:color w:val="auto"/>
          <w:kern w:val="0"/>
          <w:sz w:val="22"/>
          <w:szCs w:val="29"/>
          <w:lang w:eastAsia="en-GB"/>
          <w14:ligatures w14:val="none"/>
        </w:rPr>
        <w:t>will</w:t>
      </w:r>
      <w:proofErr w:type="gramEnd"/>
      <w:r w:rsidRPr="00DF6155">
        <w:rPr>
          <w:rFonts w:ascii="Tahoma" w:eastAsia="Times New Roman" w:hAnsi="Tahoma" w:cs="Times New Roman"/>
          <w:color w:val="auto"/>
          <w:kern w:val="0"/>
          <w:sz w:val="22"/>
          <w:szCs w:val="29"/>
          <w:lang w:eastAsia="en-GB"/>
          <w14:ligatures w14:val="none"/>
        </w:rPr>
        <w:t xml:space="preserve"> and preferences </w:t>
      </w:r>
      <w:r w:rsidR="00D2229A" w:rsidRPr="00DF6155">
        <w:rPr>
          <w:rFonts w:ascii="Tahoma" w:eastAsia="Times New Roman" w:hAnsi="Tahoma" w:cs="Times New Roman"/>
          <w:color w:val="auto"/>
          <w:kern w:val="0"/>
          <w:sz w:val="22"/>
          <w:szCs w:val="29"/>
          <w:lang w:eastAsia="en-GB"/>
          <w14:ligatures w14:val="none"/>
        </w:rPr>
        <w:t>might need to be</w:t>
      </w:r>
      <w:r w:rsidR="009C49D8" w:rsidRPr="00DF6155">
        <w:rPr>
          <w:rFonts w:ascii="Tahoma" w:eastAsia="Times New Roman" w:hAnsi="Tahoma" w:cs="Times New Roman"/>
          <w:color w:val="auto"/>
          <w:kern w:val="0"/>
          <w:sz w:val="22"/>
          <w:szCs w:val="29"/>
          <w:lang w:eastAsia="en-GB"/>
          <w14:ligatures w14:val="none"/>
        </w:rPr>
        <w:t xml:space="preserve"> overridden</w:t>
      </w:r>
      <w:r w:rsidR="00DA0DB6" w:rsidRPr="00DF6155">
        <w:rPr>
          <w:rFonts w:ascii="Tahoma" w:eastAsia="Times New Roman" w:hAnsi="Tahoma" w:cs="Times New Roman"/>
          <w:color w:val="auto"/>
          <w:kern w:val="0"/>
          <w:sz w:val="22"/>
          <w:szCs w:val="29"/>
          <w:lang w:eastAsia="en-GB"/>
          <w14:ligatures w14:val="none"/>
        </w:rPr>
        <w:t xml:space="preserve">. This might include, for example, overriding </w:t>
      </w:r>
      <w:r w:rsidR="009B72EE" w:rsidRPr="00DF6155">
        <w:rPr>
          <w:rFonts w:ascii="Tahoma" w:eastAsia="Times New Roman" w:hAnsi="Tahoma" w:cs="Times New Roman"/>
          <w:color w:val="auto"/>
          <w:kern w:val="0"/>
          <w:sz w:val="22"/>
          <w:szCs w:val="29"/>
          <w:lang w:eastAsia="en-GB"/>
          <w14:ligatures w14:val="none"/>
        </w:rPr>
        <w:t xml:space="preserve">in whole or in part </w:t>
      </w:r>
      <w:r w:rsidR="00DA0DB6" w:rsidRPr="00DF6155">
        <w:rPr>
          <w:rFonts w:ascii="Tahoma" w:eastAsia="Times New Roman" w:hAnsi="Tahoma" w:cs="Times New Roman"/>
          <w:color w:val="auto"/>
          <w:kern w:val="0"/>
          <w:sz w:val="22"/>
          <w:szCs w:val="29"/>
          <w:lang w:eastAsia="en-GB"/>
          <w14:ligatures w14:val="none"/>
        </w:rPr>
        <w:t>an advance statement under Mental Health law. Th</w:t>
      </w:r>
      <w:r w:rsidR="009B72EE" w:rsidRPr="00DF6155">
        <w:rPr>
          <w:rFonts w:ascii="Tahoma" w:eastAsia="Times New Roman" w:hAnsi="Tahoma" w:cs="Times New Roman"/>
          <w:color w:val="auto"/>
          <w:kern w:val="0"/>
          <w:sz w:val="22"/>
          <w:szCs w:val="29"/>
          <w:lang w:eastAsia="en-GB"/>
          <w14:ligatures w14:val="none"/>
        </w:rPr>
        <w:t>ese sorts of situations are</w:t>
      </w:r>
      <w:r w:rsidR="00DA0DB6" w:rsidRPr="00DF6155">
        <w:rPr>
          <w:rFonts w:ascii="Tahoma" w:eastAsia="Times New Roman" w:hAnsi="Tahoma" w:cs="Times New Roman"/>
          <w:color w:val="auto"/>
          <w:kern w:val="0"/>
          <w:sz w:val="22"/>
          <w:szCs w:val="29"/>
          <w:lang w:eastAsia="en-GB"/>
          <w14:ligatures w14:val="none"/>
        </w:rPr>
        <w:t xml:space="preserve"> recognised in our guidance, which states the importance of taking a patient-centred approach</w:t>
      </w:r>
      <w:r w:rsidR="009B72EE" w:rsidRPr="00DF6155">
        <w:rPr>
          <w:rFonts w:ascii="Tahoma" w:eastAsia="Times New Roman" w:hAnsi="Tahoma" w:cs="Times New Roman"/>
          <w:color w:val="auto"/>
          <w:kern w:val="0"/>
          <w:sz w:val="22"/>
          <w:szCs w:val="29"/>
          <w:lang w:eastAsia="en-GB"/>
          <w14:ligatures w14:val="none"/>
        </w:rPr>
        <w:t>,</w:t>
      </w:r>
      <w:r w:rsidR="00DA0DB6" w:rsidRPr="00DF6155">
        <w:rPr>
          <w:rFonts w:ascii="Tahoma" w:eastAsia="Times New Roman" w:hAnsi="Tahoma" w:cs="Times New Roman"/>
          <w:color w:val="auto"/>
          <w:kern w:val="0"/>
          <w:sz w:val="22"/>
          <w:szCs w:val="29"/>
          <w:lang w:eastAsia="en-GB"/>
          <w14:ligatures w14:val="none"/>
        </w:rPr>
        <w:t xml:space="preserve"> respecting patients’ dignity and privacy</w:t>
      </w:r>
      <w:r w:rsidR="00D2229A" w:rsidRPr="00DF6155">
        <w:rPr>
          <w:rFonts w:ascii="Tahoma" w:eastAsia="Times New Roman" w:hAnsi="Tahoma" w:cs="Times New Roman"/>
          <w:color w:val="auto"/>
          <w:kern w:val="0"/>
          <w:sz w:val="22"/>
          <w:szCs w:val="29"/>
          <w:lang w:eastAsia="en-GB"/>
          <w14:ligatures w14:val="none"/>
        </w:rPr>
        <w:t xml:space="preserve"> and involving them as far as possible</w:t>
      </w:r>
      <w:r w:rsidR="00DA0DB6" w:rsidRPr="00DF6155">
        <w:rPr>
          <w:rFonts w:ascii="Tahoma" w:eastAsia="Times New Roman" w:hAnsi="Tahoma" w:cs="Times New Roman"/>
          <w:color w:val="auto"/>
          <w:kern w:val="0"/>
          <w:sz w:val="22"/>
          <w:szCs w:val="29"/>
          <w:lang w:eastAsia="en-GB"/>
          <w14:ligatures w14:val="none"/>
        </w:rPr>
        <w:t xml:space="preserve">. </w:t>
      </w:r>
    </w:p>
    <w:p w14:paraId="6EC00726" w14:textId="77777777" w:rsidR="00D2229A" w:rsidRPr="00DF6155" w:rsidRDefault="00D2229A" w:rsidP="00D2229A">
      <w:pPr>
        <w:rPr>
          <w:rFonts w:ascii="Tahoma" w:hAnsi="Tahoma"/>
          <w:lang w:eastAsia="en-GB"/>
        </w:rPr>
      </w:pPr>
    </w:p>
    <w:p w14:paraId="3A6452AD" w14:textId="7CB26480" w:rsidR="009C49D8" w:rsidRPr="00DF6155" w:rsidRDefault="00DA0DB6" w:rsidP="00DA0DB6">
      <w:pPr>
        <w:pStyle w:val="Heading2"/>
        <w:rPr>
          <w:rFonts w:ascii="Tahoma" w:eastAsia="Times New Roman" w:hAnsi="Tahoma" w:cs="Times New Roman"/>
          <w:color w:val="auto"/>
          <w:kern w:val="0"/>
          <w:sz w:val="22"/>
          <w:szCs w:val="29"/>
          <w:lang w:eastAsia="en-GB"/>
          <w14:ligatures w14:val="none"/>
        </w:rPr>
      </w:pPr>
      <w:r w:rsidRPr="00DF6155">
        <w:rPr>
          <w:rFonts w:ascii="Tahoma" w:eastAsia="Times New Roman" w:hAnsi="Tahoma" w:cs="Times New Roman"/>
          <w:color w:val="auto"/>
          <w:kern w:val="0"/>
          <w:sz w:val="22"/>
          <w:szCs w:val="29"/>
          <w:lang w:eastAsia="en-GB"/>
          <w14:ligatures w14:val="none"/>
        </w:rPr>
        <w:t xml:space="preserve">Paragraph 96 states that:  </w:t>
      </w:r>
    </w:p>
    <w:p w14:paraId="35C49D20" w14:textId="74886573" w:rsidR="009C49D8" w:rsidRPr="009C49D8" w:rsidRDefault="009C49D8" w:rsidP="009C49D8">
      <w:pPr>
        <w:spacing w:after="0" w:line="240" w:lineRule="auto"/>
        <w:rPr>
          <w:rFonts w:ascii="Tahoma" w:eastAsia="Times New Roman" w:hAnsi="Tahoma" w:cs="Times New Roman"/>
          <w:kern w:val="0"/>
          <w:szCs w:val="24"/>
          <w:lang w:eastAsia="en-GB"/>
          <w14:ligatures w14:val="none"/>
        </w:rPr>
      </w:pPr>
    </w:p>
    <w:p w14:paraId="52CCAC24" w14:textId="77777777" w:rsidR="009C49D8" w:rsidRPr="009C49D8" w:rsidRDefault="009C49D8" w:rsidP="009C49D8">
      <w:pPr>
        <w:spacing w:after="100" w:afterAutospacing="1" w:line="240" w:lineRule="auto"/>
        <w:rPr>
          <w:rFonts w:ascii="Tahoma" w:eastAsia="Times New Roman" w:hAnsi="Tahoma" w:cs="Times New Roman"/>
          <w:i/>
          <w:iCs/>
          <w:kern w:val="0"/>
          <w:szCs w:val="29"/>
          <w:lang w:eastAsia="en-GB"/>
          <w14:ligatures w14:val="none"/>
        </w:rPr>
      </w:pPr>
      <w:r w:rsidRPr="009C49D8">
        <w:rPr>
          <w:rFonts w:ascii="Tahoma" w:eastAsia="Times New Roman" w:hAnsi="Tahoma" w:cs="Times New Roman"/>
          <w:i/>
          <w:iCs/>
          <w:kern w:val="0"/>
          <w:szCs w:val="29"/>
          <w:lang w:eastAsia="en-GB"/>
          <w14:ligatures w14:val="none"/>
        </w:rPr>
        <w:t>You must take a patient-centred approach even if the law allows you to assess or treat a patient without their consent. For example, you must:</w:t>
      </w:r>
    </w:p>
    <w:p w14:paraId="10F4C0EA" w14:textId="77777777" w:rsidR="009C49D8" w:rsidRPr="009C49D8" w:rsidRDefault="009C49D8" w:rsidP="009C49D8">
      <w:pPr>
        <w:numPr>
          <w:ilvl w:val="0"/>
          <w:numId w:val="5"/>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9C49D8">
        <w:rPr>
          <w:rFonts w:ascii="Tahoma" w:eastAsia="Times New Roman" w:hAnsi="Tahoma" w:cs="Times New Roman"/>
          <w:i/>
          <w:iCs/>
          <w:kern w:val="0"/>
          <w:szCs w:val="29"/>
          <w:lang w:eastAsia="en-GB"/>
          <w14:ligatures w14:val="none"/>
        </w:rPr>
        <w:t>be polite and considerate and respect your patient’s dignity and privacy</w:t>
      </w:r>
    </w:p>
    <w:p w14:paraId="189990B3" w14:textId="77777777" w:rsidR="009C49D8" w:rsidRPr="009C49D8" w:rsidRDefault="009C49D8" w:rsidP="009C49D8">
      <w:pPr>
        <w:numPr>
          <w:ilvl w:val="0"/>
          <w:numId w:val="5"/>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9C49D8">
        <w:rPr>
          <w:rFonts w:ascii="Tahoma" w:eastAsia="Times New Roman" w:hAnsi="Tahoma" w:cs="Times New Roman"/>
          <w:i/>
          <w:iCs/>
          <w:kern w:val="0"/>
          <w:szCs w:val="29"/>
          <w:lang w:eastAsia="en-GB"/>
          <w14:ligatures w14:val="none"/>
        </w:rPr>
        <w:t>protect your patient’s rights and freedoms and, if restriction or restraint is necessary, use it for the minimum time and in the least restrictive way possible</w:t>
      </w:r>
    </w:p>
    <w:p w14:paraId="5650E5A3" w14:textId="77777777" w:rsidR="009C49D8" w:rsidRPr="009C49D8" w:rsidRDefault="009C49D8" w:rsidP="009C49D8">
      <w:pPr>
        <w:numPr>
          <w:ilvl w:val="0"/>
          <w:numId w:val="5"/>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9C49D8">
        <w:rPr>
          <w:rFonts w:ascii="Tahoma" w:eastAsia="Times New Roman" w:hAnsi="Tahoma" w:cs="Times New Roman"/>
          <w:i/>
          <w:iCs/>
          <w:kern w:val="0"/>
          <w:szCs w:val="29"/>
          <w:lang w:eastAsia="en-GB"/>
          <w14:ligatures w14:val="none"/>
        </w:rPr>
        <w:lastRenderedPageBreak/>
        <w:t>support your patient to be involved in decisions about their care, let them know if they can exercise choice about any aspect of their treatment, and respect their choices if possible</w:t>
      </w:r>
    </w:p>
    <w:p w14:paraId="78868A68" w14:textId="77777777" w:rsidR="009C49D8" w:rsidRPr="009C49D8" w:rsidRDefault="009C49D8" w:rsidP="009C49D8">
      <w:pPr>
        <w:numPr>
          <w:ilvl w:val="0"/>
          <w:numId w:val="5"/>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9C49D8">
        <w:rPr>
          <w:rFonts w:ascii="Tahoma" w:eastAsia="Times New Roman" w:hAnsi="Tahoma" w:cs="Times New Roman"/>
          <w:i/>
          <w:iCs/>
          <w:kern w:val="0"/>
          <w:szCs w:val="29"/>
          <w:lang w:eastAsia="en-GB"/>
          <w14:ligatures w14:val="none"/>
        </w:rPr>
        <w:t>keep your patient informed about the progress of their treatment and regularly review decisions.</w:t>
      </w:r>
    </w:p>
    <w:p w14:paraId="1A100450" w14:textId="1D6BC60D" w:rsidR="00FB4955" w:rsidRPr="00DF6155" w:rsidRDefault="007C1948"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H</w:t>
      </w:r>
      <w:r w:rsidR="00BF714B" w:rsidRPr="00DF6155">
        <w:rPr>
          <w:rFonts w:ascii="Tahoma" w:eastAsia="Times New Roman" w:hAnsi="Tahoma" w:cs="Times New Roman"/>
          <w:kern w:val="0"/>
          <w:szCs w:val="29"/>
          <w:lang w:eastAsia="en-GB"/>
          <w14:ligatures w14:val="none"/>
        </w:rPr>
        <w:t>owever,</w:t>
      </w:r>
      <w:r w:rsidR="003D10CA" w:rsidRPr="00DF6155">
        <w:rPr>
          <w:rFonts w:ascii="Tahoma" w:eastAsia="Times New Roman" w:hAnsi="Tahoma" w:cs="Times New Roman"/>
          <w:kern w:val="0"/>
          <w:szCs w:val="29"/>
          <w:lang w:eastAsia="en-GB"/>
          <w14:ligatures w14:val="none"/>
        </w:rPr>
        <w:t xml:space="preserve"> on the question of rights</w:t>
      </w:r>
      <w:r w:rsidR="00D2229A" w:rsidRPr="00DF6155">
        <w:rPr>
          <w:rFonts w:ascii="Tahoma" w:eastAsia="Times New Roman" w:hAnsi="Tahoma" w:cs="Times New Roman"/>
          <w:kern w:val="0"/>
          <w:szCs w:val="29"/>
          <w:lang w:eastAsia="en-GB"/>
          <w14:ligatures w14:val="none"/>
        </w:rPr>
        <w:t xml:space="preserve"> (‘ Do you agree that any intervention under the AWI Act should be in accordance with the adult’s </w:t>
      </w:r>
      <w:r w:rsidR="00D2229A" w:rsidRPr="00DF6155">
        <w:rPr>
          <w:rFonts w:ascii="Tahoma" w:eastAsia="Times New Roman" w:hAnsi="Tahoma" w:cs="Times New Roman"/>
          <w:b/>
          <w:bCs/>
          <w:i/>
          <w:iCs/>
          <w:kern w:val="0"/>
          <w:szCs w:val="29"/>
          <w:lang w:eastAsia="en-GB"/>
          <w14:ligatures w14:val="none"/>
        </w:rPr>
        <w:t>rights</w:t>
      </w:r>
      <w:r w:rsidR="00D2229A" w:rsidRPr="00DF6155">
        <w:rPr>
          <w:rFonts w:ascii="Tahoma" w:eastAsia="Times New Roman" w:hAnsi="Tahoma" w:cs="Times New Roman"/>
          <w:kern w:val="0"/>
          <w:szCs w:val="29"/>
          <w:lang w:eastAsia="en-GB"/>
          <w14:ligatures w14:val="none"/>
        </w:rPr>
        <w:t>, will and preferences unless not to do so would be impossible in reality)</w:t>
      </w:r>
      <w:r w:rsidR="003D10CA" w:rsidRPr="00DF6155">
        <w:rPr>
          <w:rFonts w:ascii="Tahoma" w:eastAsia="Times New Roman" w:hAnsi="Tahoma" w:cs="Times New Roman"/>
          <w:kern w:val="0"/>
          <w:szCs w:val="29"/>
          <w:lang w:eastAsia="en-GB"/>
          <w14:ligatures w14:val="none"/>
        </w:rPr>
        <w:t xml:space="preserve">, </w:t>
      </w:r>
      <w:r w:rsidR="00BF714B" w:rsidRPr="00DF6155">
        <w:rPr>
          <w:rFonts w:ascii="Tahoma" w:eastAsia="Times New Roman" w:hAnsi="Tahoma" w:cs="Times New Roman"/>
          <w:kern w:val="0"/>
          <w:szCs w:val="29"/>
          <w:lang w:eastAsia="en-GB"/>
          <w14:ligatures w14:val="none"/>
        </w:rPr>
        <w:t xml:space="preserve">it’s not clear to us </w:t>
      </w:r>
      <w:r w:rsidR="003D10CA" w:rsidRPr="00DF6155">
        <w:rPr>
          <w:rFonts w:ascii="Tahoma" w:eastAsia="Times New Roman" w:hAnsi="Tahoma" w:cs="Times New Roman"/>
          <w:kern w:val="0"/>
          <w:szCs w:val="29"/>
          <w:lang w:eastAsia="en-GB"/>
          <w14:ligatures w14:val="none"/>
        </w:rPr>
        <w:t xml:space="preserve">when, if ever, a person’s </w:t>
      </w:r>
      <w:r w:rsidR="00BF714B" w:rsidRPr="00DF6155">
        <w:rPr>
          <w:rFonts w:ascii="Tahoma" w:eastAsia="Times New Roman" w:hAnsi="Tahoma" w:cs="Times New Roman"/>
          <w:kern w:val="0"/>
          <w:szCs w:val="29"/>
          <w:lang w:eastAsia="en-GB"/>
          <w14:ligatures w14:val="none"/>
        </w:rPr>
        <w:t xml:space="preserve">rights (if these are understood as legal </w:t>
      </w:r>
      <w:r w:rsidR="003D10CA" w:rsidRPr="00DF6155">
        <w:rPr>
          <w:rFonts w:ascii="Tahoma" w:eastAsia="Times New Roman" w:hAnsi="Tahoma" w:cs="Times New Roman"/>
          <w:kern w:val="0"/>
          <w:szCs w:val="29"/>
          <w:lang w:eastAsia="en-GB"/>
          <w14:ligatures w14:val="none"/>
        </w:rPr>
        <w:t>ones</w:t>
      </w:r>
      <w:r w:rsidR="00BF714B" w:rsidRPr="00DF6155">
        <w:rPr>
          <w:rFonts w:ascii="Tahoma" w:eastAsia="Times New Roman" w:hAnsi="Tahoma" w:cs="Times New Roman"/>
          <w:kern w:val="0"/>
          <w:szCs w:val="29"/>
          <w:lang w:eastAsia="en-GB"/>
          <w14:ligatures w14:val="none"/>
        </w:rPr>
        <w:t>) could be set aside</w:t>
      </w:r>
      <w:r w:rsidR="00EC4FBB" w:rsidRPr="00DF6155">
        <w:rPr>
          <w:rFonts w:ascii="Tahoma" w:eastAsia="Times New Roman" w:hAnsi="Tahoma" w:cs="Times New Roman"/>
          <w:kern w:val="0"/>
          <w:szCs w:val="29"/>
          <w:lang w:eastAsia="en-GB"/>
          <w14:ligatures w14:val="none"/>
        </w:rPr>
        <w:t xml:space="preserve"> and it would be helpful to</w:t>
      </w:r>
      <w:r w:rsidR="00413B4B" w:rsidRPr="00DF6155">
        <w:rPr>
          <w:rFonts w:ascii="Tahoma" w:eastAsia="Times New Roman" w:hAnsi="Tahoma" w:cs="Times New Roman"/>
          <w:kern w:val="0"/>
          <w:szCs w:val="29"/>
          <w:lang w:eastAsia="en-GB"/>
          <w14:ligatures w14:val="none"/>
        </w:rPr>
        <w:t xml:space="preserve"> get some clarification</w:t>
      </w:r>
      <w:r w:rsidR="00AC59EB" w:rsidRPr="00DF6155">
        <w:rPr>
          <w:rFonts w:ascii="Tahoma" w:eastAsia="Times New Roman" w:hAnsi="Tahoma" w:cs="Times New Roman"/>
          <w:kern w:val="0"/>
          <w:szCs w:val="29"/>
          <w:lang w:eastAsia="en-GB"/>
          <w14:ligatures w14:val="none"/>
        </w:rPr>
        <w:t xml:space="preserve"> on this</w:t>
      </w:r>
      <w:r w:rsidR="00413B4B" w:rsidRPr="00DF6155">
        <w:rPr>
          <w:rFonts w:ascii="Tahoma" w:eastAsia="Times New Roman" w:hAnsi="Tahoma" w:cs="Times New Roman"/>
          <w:kern w:val="0"/>
          <w:szCs w:val="29"/>
          <w:lang w:eastAsia="en-GB"/>
          <w14:ligatures w14:val="none"/>
        </w:rPr>
        <w:t xml:space="preserve">. </w:t>
      </w:r>
    </w:p>
    <w:p w14:paraId="61AA93EE" w14:textId="77777777" w:rsidR="00413B4B" w:rsidRPr="00DF6155" w:rsidRDefault="00413B4B" w:rsidP="00FC19B1">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p>
    <w:p w14:paraId="0D48F19C" w14:textId="540D34A1" w:rsidR="00413B4B" w:rsidRPr="00DF6155" w:rsidRDefault="00413B4B" w:rsidP="00413B4B">
      <w:pPr>
        <w:pStyle w:val="ListParagraph"/>
        <w:numPr>
          <w:ilvl w:val="0"/>
          <w:numId w:val="1"/>
        </w:numPr>
        <w:shd w:val="clear" w:color="auto" w:fill="FFFFFF"/>
        <w:spacing w:before="100" w:beforeAutospacing="1" w:after="100" w:afterAutospacing="1" w:line="240" w:lineRule="auto"/>
        <w:rPr>
          <w:rFonts w:ascii="Tahoma" w:eastAsia="Times New Roman" w:hAnsi="Tahoma" w:cs="Times New Roman"/>
          <w:b/>
          <w:bCs/>
          <w:color w:val="333333"/>
          <w:kern w:val="0"/>
          <w:szCs w:val="29"/>
          <w:lang w:eastAsia="en-GB"/>
          <w14:ligatures w14:val="none"/>
        </w:rPr>
      </w:pPr>
      <w:r w:rsidRPr="00DF6155">
        <w:rPr>
          <w:rFonts w:ascii="Tahoma" w:eastAsia="Times New Roman" w:hAnsi="Tahoma" w:cs="Times New Roman"/>
          <w:b/>
          <w:bCs/>
          <w:color w:val="333333"/>
          <w:kern w:val="0"/>
          <w:szCs w:val="29"/>
          <w:lang w:eastAsia="en-GB"/>
          <w14:ligatures w14:val="none"/>
        </w:rPr>
        <w:t>Do you agree that the principles should be amended to provide that all support to enable a person to make their own decisions should be given, and shown to have been unsuccessful, before interventions can be made under the AWI Act?</w:t>
      </w:r>
    </w:p>
    <w:p w14:paraId="7EDEE7BF" w14:textId="77777777" w:rsidR="00D96B4E" w:rsidRPr="00DF6155" w:rsidRDefault="00D96B4E" w:rsidP="00D96B4E">
      <w:pPr>
        <w:pStyle w:val="ListParagraph"/>
        <w:shd w:val="clear" w:color="auto" w:fill="FFFFFF"/>
        <w:spacing w:before="100" w:beforeAutospacing="1" w:after="100" w:afterAutospacing="1" w:line="240" w:lineRule="auto"/>
        <w:rPr>
          <w:rFonts w:ascii="Tahoma" w:eastAsia="Times New Roman" w:hAnsi="Tahoma" w:cs="Times New Roman"/>
          <w:b/>
          <w:bCs/>
          <w:color w:val="333333"/>
          <w:kern w:val="0"/>
          <w:szCs w:val="29"/>
          <w:lang w:eastAsia="en-GB"/>
          <w14:ligatures w14:val="none"/>
        </w:rPr>
      </w:pPr>
    </w:p>
    <w:p w14:paraId="411A7CCE" w14:textId="30C961B4" w:rsidR="00D96B4E" w:rsidRPr="00DF6155" w:rsidRDefault="00D96B4E" w:rsidP="0082060A">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A</w:t>
      </w:r>
      <w:r w:rsidR="0082060A" w:rsidRPr="00DF6155">
        <w:rPr>
          <w:rFonts w:ascii="Tahoma" w:eastAsia="Times New Roman" w:hAnsi="Tahoma" w:cs="Times New Roman"/>
          <w:kern w:val="0"/>
          <w:szCs w:val="29"/>
          <w:lang w:eastAsia="en-GB"/>
          <w14:ligatures w14:val="none"/>
        </w:rPr>
        <w:t>s with the principle about taking all practicable steps to ascertain the will and preferences</w:t>
      </w:r>
      <w:r w:rsidRPr="00DF6155">
        <w:rPr>
          <w:rFonts w:ascii="Tahoma" w:eastAsia="Times New Roman" w:hAnsi="Tahoma" w:cs="Times New Roman"/>
          <w:kern w:val="0"/>
          <w:szCs w:val="29"/>
          <w:lang w:eastAsia="en-GB"/>
          <w14:ligatures w14:val="none"/>
        </w:rPr>
        <w:t xml:space="preserve"> </w:t>
      </w:r>
      <w:r w:rsidR="0082060A" w:rsidRPr="00DF6155">
        <w:rPr>
          <w:rFonts w:ascii="Tahoma" w:eastAsia="Times New Roman" w:hAnsi="Tahoma" w:cs="Times New Roman"/>
          <w:kern w:val="0"/>
          <w:szCs w:val="29"/>
          <w:lang w:eastAsia="en-GB"/>
          <w14:ligatures w14:val="none"/>
        </w:rPr>
        <w:t xml:space="preserve">of adults – this principle could also be described as a procedural step. </w:t>
      </w:r>
    </w:p>
    <w:p w14:paraId="3A8E2522" w14:textId="00AEB6EA" w:rsidR="00AC59EB" w:rsidRPr="00DF6155" w:rsidRDefault="00DE568A" w:rsidP="00DE568A">
      <w:pPr>
        <w:shd w:val="clear" w:color="auto" w:fill="FFFFFF"/>
        <w:spacing w:before="100" w:beforeAutospacing="1" w:after="100" w:afterAutospacing="1" w:line="240" w:lineRule="auto"/>
        <w:rPr>
          <w:rFonts w:ascii="Tahoma" w:eastAsia="Times New Roman" w:hAnsi="Tahoma" w:cs="Times New Roman"/>
          <w:strike/>
          <w:kern w:val="0"/>
          <w:szCs w:val="29"/>
          <w:lang w:eastAsia="en-GB"/>
          <w14:ligatures w14:val="none"/>
        </w:rPr>
      </w:pPr>
      <w:r w:rsidRPr="00DF6155">
        <w:rPr>
          <w:rFonts w:ascii="Tahoma" w:eastAsia="Times New Roman" w:hAnsi="Tahoma" w:cs="Times New Roman"/>
          <w:kern w:val="0"/>
          <w:szCs w:val="29"/>
          <w:lang w:eastAsia="en-GB"/>
          <w14:ligatures w14:val="none"/>
        </w:rPr>
        <w:t xml:space="preserve">It is our view that amending the principles to </w:t>
      </w:r>
      <w:r w:rsidR="0082060A" w:rsidRPr="00DF6155">
        <w:rPr>
          <w:rFonts w:ascii="Tahoma" w:eastAsia="Times New Roman" w:hAnsi="Tahoma" w:cs="Times New Roman"/>
          <w:kern w:val="0"/>
          <w:szCs w:val="29"/>
          <w:lang w:eastAsia="en-GB"/>
          <w14:ligatures w14:val="none"/>
        </w:rPr>
        <w:t xml:space="preserve">include a support provision </w:t>
      </w:r>
      <w:r w:rsidR="00A45966" w:rsidRPr="00DF6155">
        <w:rPr>
          <w:rFonts w:ascii="Tahoma" w:eastAsia="Times New Roman" w:hAnsi="Tahoma" w:cs="Times New Roman"/>
          <w:kern w:val="0"/>
          <w:szCs w:val="29"/>
          <w:lang w:eastAsia="en-GB"/>
          <w14:ligatures w14:val="none"/>
        </w:rPr>
        <w:t>c</w:t>
      </w:r>
      <w:r w:rsidRPr="00DF6155">
        <w:rPr>
          <w:rFonts w:ascii="Tahoma" w:eastAsia="Times New Roman" w:hAnsi="Tahoma" w:cs="Times New Roman"/>
          <w:kern w:val="0"/>
          <w:szCs w:val="29"/>
          <w:lang w:eastAsia="en-GB"/>
          <w14:ligatures w14:val="none"/>
        </w:rPr>
        <w:t>ould positively reinforce important ethical and legal steps and would be consistent with our professional standards. However, we would suggest that it is important to qualify the scope of such support as being ‘reasonable’</w:t>
      </w:r>
      <w:r w:rsidR="007C61C5" w:rsidRPr="00DF6155">
        <w:rPr>
          <w:rFonts w:ascii="Tahoma" w:eastAsia="Times New Roman" w:hAnsi="Tahoma" w:cs="Times New Roman"/>
          <w:kern w:val="0"/>
          <w:szCs w:val="29"/>
          <w:lang w:eastAsia="en-GB"/>
          <w14:ligatures w14:val="none"/>
        </w:rPr>
        <w:t xml:space="preserve"> or ‘practicable</w:t>
      </w:r>
      <w:r w:rsidR="00CF3BBB" w:rsidRPr="00DF6155">
        <w:rPr>
          <w:rFonts w:ascii="Tahoma" w:eastAsia="Times New Roman" w:hAnsi="Tahoma" w:cs="Times New Roman"/>
          <w:kern w:val="0"/>
          <w:szCs w:val="29"/>
          <w:lang w:eastAsia="en-GB"/>
          <w14:ligatures w14:val="none"/>
        </w:rPr>
        <w:t>.</w:t>
      </w:r>
      <w:r w:rsidR="00533B03" w:rsidRPr="00DF6155">
        <w:rPr>
          <w:rFonts w:ascii="Tahoma" w:eastAsia="Times New Roman" w:hAnsi="Tahoma" w:cs="Times New Roman"/>
          <w:kern w:val="0"/>
          <w:szCs w:val="29"/>
          <w:lang w:eastAsia="en-GB"/>
          <w14:ligatures w14:val="none"/>
        </w:rPr>
        <w:t xml:space="preserve"> (We note, however, that this qualification is made in the body of the consultation</w:t>
      </w:r>
      <w:r w:rsidR="007C61C5" w:rsidRPr="00DF6155">
        <w:rPr>
          <w:rFonts w:ascii="Tahoma" w:eastAsia="Times New Roman" w:hAnsi="Tahoma" w:cs="Times New Roman"/>
          <w:kern w:val="0"/>
          <w:szCs w:val="29"/>
          <w:lang w:eastAsia="en-GB"/>
          <w14:ligatures w14:val="none"/>
        </w:rPr>
        <w:t>, which talks of ‘all practicable help and support’</w:t>
      </w:r>
      <w:r w:rsidR="00533B03" w:rsidRPr="00DF6155">
        <w:rPr>
          <w:rFonts w:ascii="Tahoma" w:eastAsia="Times New Roman" w:hAnsi="Tahoma" w:cs="Times New Roman"/>
          <w:kern w:val="0"/>
          <w:szCs w:val="29"/>
          <w:lang w:eastAsia="en-GB"/>
          <w14:ligatures w14:val="none"/>
        </w:rPr>
        <w:t>).</w:t>
      </w:r>
    </w:p>
    <w:p w14:paraId="315F37D0" w14:textId="77777777" w:rsidR="00DE568A" w:rsidRPr="00DF6155" w:rsidRDefault="00413B4B" w:rsidP="00413B4B">
      <w:pPr>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Paragraph 81 of our guidance on ‘Decision making and consent’ states that doctors ‘</w:t>
      </w:r>
      <w:r w:rsidRPr="009F68DD">
        <w:rPr>
          <w:rFonts w:ascii="Tahoma" w:eastAsia="Times New Roman" w:hAnsi="Tahoma" w:cs="Times New Roman"/>
          <w:i/>
          <w:iCs/>
          <w:kern w:val="0"/>
          <w:szCs w:val="29"/>
          <w:lang w:eastAsia="en-GB"/>
          <w14:ligatures w14:val="none"/>
        </w:rPr>
        <w:t>must start from the presumption that every adult patient has capacity to make decisions about their treatment and care</w:t>
      </w:r>
      <w:r w:rsidRPr="009F68DD">
        <w:rPr>
          <w:rFonts w:ascii="Tahoma" w:eastAsia="Times New Roman" w:hAnsi="Tahoma" w:cs="Times New Roman"/>
          <w:kern w:val="0"/>
          <w:szCs w:val="29"/>
          <w:lang w:eastAsia="en-GB"/>
          <w14:ligatures w14:val="none"/>
        </w:rPr>
        <w:t>.</w:t>
      </w:r>
      <w:r w:rsidRPr="00DF6155">
        <w:rPr>
          <w:rFonts w:ascii="Tahoma" w:eastAsia="Times New Roman" w:hAnsi="Tahoma" w:cs="Times New Roman"/>
          <w:kern w:val="0"/>
          <w:szCs w:val="29"/>
          <w:lang w:eastAsia="en-GB"/>
          <w14:ligatures w14:val="none"/>
        </w:rPr>
        <w:t xml:space="preserve">’ </w:t>
      </w:r>
    </w:p>
    <w:p w14:paraId="678EF50A" w14:textId="005C50C9" w:rsidR="00413B4B" w:rsidRPr="008436E5" w:rsidRDefault="00DE568A" w:rsidP="00413B4B">
      <w:pPr>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Capacity, h</w:t>
      </w:r>
      <w:r w:rsidR="00413B4B" w:rsidRPr="00DF6155">
        <w:rPr>
          <w:rFonts w:ascii="Tahoma" w:eastAsia="Times New Roman" w:hAnsi="Tahoma" w:cs="Times New Roman"/>
          <w:kern w:val="0"/>
          <w:szCs w:val="29"/>
          <w:lang w:eastAsia="en-GB"/>
          <w14:ligatures w14:val="none"/>
        </w:rPr>
        <w:t xml:space="preserve">owever, can be fluid and is both time and </w:t>
      </w:r>
      <w:proofErr w:type="gramStart"/>
      <w:r w:rsidR="00413B4B" w:rsidRPr="00DF6155">
        <w:rPr>
          <w:rFonts w:ascii="Tahoma" w:eastAsia="Times New Roman" w:hAnsi="Tahoma" w:cs="Times New Roman"/>
          <w:kern w:val="0"/>
          <w:szCs w:val="29"/>
          <w:lang w:eastAsia="en-GB"/>
          <w14:ligatures w14:val="none"/>
        </w:rPr>
        <w:t>decision-specific</w:t>
      </w:r>
      <w:proofErr w:type="gramEnd"/>
      <w:r w:rsidR="00413B4B" w:rsidRPr="00DF6155">
        <w:rPr>
          <w:rFonts w:ascii="Tahoma" w:eastAsia="Times New Roman" w:hAnsi="Tahoma" w:cs="Times New Roman"/>
          <w:kern w:val="0"/>
          <w:szCs w:val="29"/>
          <w:lang w:eastAsia="en-GB"/>
          <w14:ligatures w14:val="none"/>
        </w:rPr>
        <w:t xml:space="preserve">. Paragraph 76 explains that the ability to </w:t>
      </w:r>
      <w:proofErr w:type="gramStart"/>
      <w:r w:rsidR="00413B4B" w:rsidRPr="00DF6155">
        <w:rPr>
          <w:rFonts w:ascii="Tahoma" w:eastAsia="Times New Roman" w:hAnsi="Tahoma" w:cs="Times New Roman"/>
          <w:kern w:val="0"/>
          <w:szCs w:val="29"/>
          <w:lang w:eastAsia="en-GB"/>
          <w14:ligatures w14:val="none"/>
        </w:rPr>
        <w:t>make a decision</w:t>
      </w:r>
      <w:proofErr w:type="gramEnd"/>
      <w:r w:rsidR="00413B4B" w:rsidRPr="00DF6155">
        <w:rPr>
          <w:rFonts w:ascii="Tahoma" w:eastAsia="Times New Roman" w:hAnsi="Tahoma" w:cs="Times New Roman"/>
          <w:kern w:val="0"/>
          <w:szCs w:val="29"/>
          <w:lang w:eastAsia="en-GB"/>
          <w14:ligatures w14:val="none"/>
        </w:rPr>
        <w:t xml:space="preserve"> ‘</w:t>
      </w:r>
      <w:r w:rsidR="00413B4B" w:rsidRPr="008436E5">
        <w:rPr>
          <w:rFonts w:ascii="Tahoma" w:eastAsia="Times New Roman" w:hAnsi="Tahoma" w:cs="Times New Roman"/>
          <w:i/>
          <w:iCs/>
          <w:kern w:val="0"/>
          <w:szCs w:val="29"/>
          <w:lang w:eastAsia="en-GB"/>
          <w14:ligatures w14:val="none"/>
        </w:rPr>
        <w:t>can vary depending on a patient’s condition and how it changes over time, and on the nature of the decision to be made. For this reason, capacity is described as decision-specific and time-specific; so, a person can only have capacity or lack capacity to make a specific decision at a specific time</w:t>
      </w:r>
      <w:r w:rsidR="00413B4B" w:rsidRPr="008436E5">
        <w:rPr>
          <w:rFonts w:ascii="Tahoma" w:eastAsia="Times New Roman" w:hAnsi="Tahoma" w:cs="Times New Roman"/>
          <w:kern w:val="0"/>
          <w:szCs w:val="29"/>
          <w:lang w:eastAsia="en-GB"/>
          <w14:ligatures w14:val="none"/>
        </w:rPr>
        <w:t>.</w:t>
      </w:r>
      <w:r w:rsidR="00413B4B" w:rsidRPr="00DF6155">
        <w:rPr>
          <w:rFonts w:ascii="Tahoma" w:eastAsia="Times New Roman" w:hAnsi="Tahoma" w:cs="Times New Roman"/>
          <w:kern w:val="0"/>
          <w:szCs w:val="29"/>
          <w:lang w:eastAsia="en-GB"/>
          <w14:ligatures w14:val="none"/>
        </w:rPr>
        <w:t>’</w:t>
      </w:r>
    </w:p>
    <w:p w14:paraId="725B5D17" w14:textId="26C99D04" w:rsidR="00413B4B" w:rsidRPr="00DF6155" w:rsidRDefault="003C3BDA" w:rsidP="00413B4B">
      <w:pPr>
        <w:spacing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 xml:space="preserve">Therefore, </w:t>
      </w:r>
      <w:r w:rsidR="00DE568A" w:rsidRPr="00DF6155">
        <w:rPr>
          <w:rFonts w:ascii="Tahoma" w:eastAsia="Times New Roman" w:hAnsi="Tahoma" w:cs="Times New Roman"/>
          <w:kern w:val="0"/>
          <w:szCs w:val="29"/>
          <w:lang w:eastAsia="en-GB"/>
          <w14:ligatures w14:val="none"/>
        </w:rPr>
        <w:t>to</w:t>
      </w:r>
      <w:r w:rsidRPr="00DF6155">
        <w:rPr>
          <w:rFonts w:ascii="Tahoma" w:eastAsia="Times New Roman" w:hAnsi="Tahoma" w:cs="Times New Roman"/>
          <w:kern w:val="0"/>
          <w:szCs w:val="29"/>
          <w:lang w:eastAsia="en-GB"/>
          <w14:ligatures w14:val="none"/>
        </w:rPr>
        <w:t xml:space="preserve"> maximise decision making capacity, it’s </w:t>
      </w:r>
      <w:r w:rsidR="00413B4B" w:rsidRPr="00DF6155">
        <w:rPr>
          <w:rFonts w:ascii="Tahoma" w:eastAsia="Times New Roman" w:hAnsi="Tahoma" w:cs="Times New Roman"/>
          <w:kern w:val="0"/>
          <w:szCs w:val="29"/>
          <w:lang w:eastAsia="en-GB"/>
          <w14:ligatures w14:val="none"/>
        </w:rPr>
        <w:t>important that doctors are ‘</w:t>
      </w:r>
      <w:r w:rsidR="00413B4B" w:rsidRPr="00DF6155">
        <w:rPr>
          <w:rFonts w:ascii="Tahoma" w:eastAsia="Times New Roman" w:hAnsi="Tahoma" w:cs="Times New Roman"/>
          <w:i/>
          <w:iCs/>
          <w:kern w:val="0"/>
          <w:szCs w:val="29"/>
          <w:lang w:eastAsia="en-GB"/>
          <w14:ligatures w14:val="none"/>
        </w:rPr>
        <w:t xml:space="preserve">alert to signs that patients may need support to understand and retain </w:t>
      </w:r>
      <w:r w:rsidRPr="00DF6155">
        <w:rPr>
          <w:rFonts w:ascii="Tahoma" w:eastAsia="Times New Roman" w:hAnsi="Tahoma" w:cs="Times New Roman"/>
          <w:i/>
          <w:iCs/>
          <w:kern w:val="0"/>
          <w:szCs w:val="29"/>
          <w:lang w:eastAsia="en-GB"/>
          <w14:ligatures w14:val="none"/>
        </w:rPr>
        <w:t>…</w:t>
      </w:r>
      <w:r w:rsidR="00413B4B" w:rsidRPr="00DF6155">
        <w:rPr>
          <w:rFonts w:ascii="Tahoma" w:eastAsia="Times New Roman" w:hAnsi="Tahoma" w:cs="Times New Roman"/>
          <w:i/>
          <w:iCs/>
          <w:kern w:val="0"/>
          <w:szCs w:val="29"/>
          <w:lang w:eastAsia="en-GB"/>
          <w14:ligatures w14:val="none"/>
        </w:rPr>
        <w:t xml:space="preserve"> relevant information, use it to </w:t>
      </w:r>
      <w:proofErr w:type="gramStart"/>
      <w:r w:rsidR="00413B4B" w:rsidRPr="00DF6155">
        <w:rPr>
          <w:rFonts w:ascii="Tahoma" w:eastAsia="Times New Roman" w:hAnsi="Tahoma" w:cs="Times New Roman"/>
          <w:i/>
          <w:iCs/>
          <w:kern w:val="0"/>
          <w:szCs w:val="29"/>
          <w:lang w:eastAsia="en-GB"/>
          <w14:ligatures w14:val="none"/>
        </w:rPr>
        <w:t>make a decision</w:t>
      </w:r>
      <w:proofErr w:type="gramEnd"/>
      <w:r w:rsidR="00413B4B" w:rsidRPr="00DF6155">
        <w:rPr>
          <w:rFonts w:ascii="Tahoma" w:eastAsia="Times New Roman" w:hAnsi="Tahoma" w:cs="Times New Roman"/>
          <w:i/>
          <w:iCs/>
          <w:kern w:val="0"/>
          <w:szCs w:val="29"/>
          <w:lang w:eastAsia="en-GB"/>
          <w14:ligatures w14:val="none"/>
        </w:rPr>
        <w:t>, or communicate that decision to [</w:t>
      </w:r>
      <w:r w:rsidR="00413B4B" w:rsidRPr="00DF6155">
        <w:rPr>
          <w:rFonts w:ascii="Tahoma" w:eastAsia="Times New Roman" w:hAnsi="Tahoma" w:cs="Times New Roman"/>
          <w:kern w:val="0"/>
          <w:szCs w:val="29"/>
          <w:lang w:eastAsia="en-GB"/>
          <w14:ligatures w14:val="none"/>
        </w:rPr>
        <w:t>them</w:t>
      </w:r>
      <w:r w:rsidR="00413B4B" w:rsidRPr="00DF6155">
        <w:rPr>
          <w:rFonts w:ascii="Tahoma" w:eastAsia="Times New Roman" w:hAnsi="Tahoma" w:cs="Times New Roman"/>
          <w:i/>
          <w:iCs/>
          <w:kern w:val="0"/>
          <w:szCs w:val="29"/>
          <w:lang w:eastAsia="en-GB"/>
          <w14:ligatures w14:val="none"/>
        </w:rPr>
        <w:t>]</w:t>
      </w:r>
      <w:r w:rsidR="00CF3BBB" w:rsidRPr="00DF6155">
        <w:rPr>
          <w:rFonts w:ascii="Tahoma" w:eastAsia="Times New Roman" w:hAnsi="Tahoma" w:cs="Times New Roman"/>
          <w:kern w:val="0"/>
          <w:szCs w:val="29"/>
          <w:lang w:eastAsia="en-GB"/>
          <w14:ligatures w14:val="none"/>
        </w:rPr>
        <w:t>. They must also ‘</w:t>
      </w:r>
      <w:r w:rsidR="00CF3BBB" w:rsidRPr="00DF6155">
        <w:rPr>
          <w:rFonts w:ascii="Tahoma" w:eastAsia="Times New Roman" w:hAnsi="Tahoma" w:cs="Times New Roman"/>
          <w:i/>
          <w:iCs/>
          <w:kern w:val="0"/>
          <w:szCs w:val="29"/>
          <w:lang w:eastAsia="en-GB"/>
          <w14:ligatures w14:val="none"/>
        </w:rPr>
        <w:t>give them all reasonable help and support to make a decision</w:t>
      </w:r>
      <w:r w:rsidR="00CF3BBB" w:rsidRPr="00DF6155">
        <w:rPr>
          <w:rFonts w:ascii="Tahoma" w:eastAsia="Times New Roman" w:hAnsi="Tahoma" w:cs="Times New Roman"/>
          <w:kern w:val="0"/>
          <w:szCs w:val="29"/>
          <w:lang w:eastAsia="en-GB"/>
          <w14:ligatures w14:val="none"/>
        </w:rPr>
        <w:t xml:space="preserve">’ </w:t>
      </w:r>
      <w:r w:rsidR="00413B4B" w:rsidRPr="00DF6155">
        <w:rPr>
          <w:rFonts w:ascii="Tahoma" w:eastAsia="Times New Roman" w:hAnsi="Tahoma" w:cs="Times New Roman"/>
          <w:kern w:val="0"/>
          <w:szCs w:val="29"/>
          <w:lang w:eastAsia="en-GB"/>
          <w14:ligatures w14:val="none"/>
        </w:rPr>
        <w:t>(paragraph</w:t>
      </w:r>
      <w:r w:rsidR="00CF3BBB" w:rsidRPr="00DF6155">
        <w:rPr>
          <w:rFonts w:ascii="Tahoma" w:eastAsia="Times New Roman" w:hAnsi="Tahoma" w:cs="Times New Roman"/>
          <w:kern w:val="0"/>
          <w:szCs w:val="29"/>
          <w:lang w:eastAsia="en-GB"/>
          <w14:ligatures w14:val="none"/>
        </w:rPr>
        <w:t>s</w:t>
      </w:r>
      <w:r w:rsidR="00413B4B" w:rsidRPr="00DF6155">
        <w:rPr>
          <w:rFonts w:ascii="Tahoma" w:eastAsia="Times New Roman" w:hAnsi="Tahoma" w:cs="Times New Roman"/>
          <w:kern w:val="0"/>
          <w:szCs w:val="29"/>
          <w:lang w:eastAsia="en-GB"/>
          <w14:ligatures w14:val="none"/>
        </w:rPr>
        <w:t xml:space="preserve"> 28</w:t>
      </w:r>
      <w:r w:rsidR="00CF3BBB" w:rsidRPr="00DF6155">
        <w:rPr>
          <w:rFonts w:ascii="Tahoma" w:eastAsia="Times New Roman" w:hAnsi="Tahoma" w:cs="Times New Roman"/>
          <w:kern w:val="0"/>
          <w:szCs w:val="29"/>
          <w:lang w:eastAsia="en-GB"/>
          <w14:ligatures w14:val="none"/>
        </w:rPr>
        <w:t xml:space="preserve"> and 82</w:t>
      </w:r>
      <w:r w:rsidR="00A45966" w:rsidRPr="00DF6155">
        <w:rPr>
          <w:rFonts w:ascii="Tahoma" w:eastAsia="Times New Roman" w:hAnsi="Tahoma" w:cs="Times New Roman"/>
          <w:kern w:val="0"/>
          <w:szCs w:val="29"/>
          <w:lang w:eastAsia="en-GB"/>
          <w14:ligatures w14:val="none"/>
        </w:rPr>
        <w:t xml:space="preserve"> of ‘Decision making and consent’</w:t>
      </w:r>
      <w:r w:rsidR="00413B4B" w:rsidRPr="00DF6155">
        <w:rPr>
          <w:rFonts w:ascii="Tahoma" w:eastAsia="Times New Roman" w:hAnsi="Tahoma" w:cs="Times New Roman"/>
          <w:kern w:val="0"/>
          <w:szCs w:val="29"/>
          <w:lang w:eastAsia="en-GB"/>
          <w14:ligatures w14:val="none"/>
        </w:rPr>
        <w:t>).</w:t>
      </w:r>
    </w:p>
    <w:p w14:paraId="360F411A" w14:textId="0B39FF62" w:rsidR="00413B4B" w:rsidRPr="00DF6155" w:rsidRDefault="00413B4B" w:rsidP="00413B4B">
      <w:pPr>
        <w:spacing w:after="0" w:line="240" w:lineRule="auto"/>
        <w:rPr>
          <w:rFonts w:ascii="Tahoma" w:eastAsia="Times New Roman" w:hAnsi="Tahoma" w:cs="Times New Roman"/>
          <w:i/>
          <w:iCs/>
          <w:kern w:val="0"/>
          <w:szCs w:val="29"/>
          <w:lang w:eastAsia="en-GB"/>
          <w14:ligatures w14:val="none"/>
        </w:rPr>
      </w:pPr>
      <w:r w:rsidRPr="00DF6155">
        <w:rPr>
          <w:rFonts w:ascii="Tahoma" w:eastAsia="Times New Roman" w:hAnsi="Tahoma" w:cs="Times New Roman"/>
          <w:kern w:val="0"/>
          <w:szCs w:val="29"/>
          <w:lang w:eastAsia="en-GB"/>
          <w14:ligatures w14:val="none"/>
        </w:rPr>
        <w:t xml:space="preserve">Paragraphs 29-30 </w:t>
      </w:r>
      <w:r w:rsidR="00AC59EB" w:rsidRPr="00DF6155">
        <w:rPr>
          <w:rFonts w:ascii="Tahoma" w:eastAsia="Times New Roman" w:hAnsi="Tahoma" w:cs="Times New Roman"/>
          <w:kern w:val="0"/>
          <w:szCs w:val="29"/>
          <w:lang w:eastAsia="en-GB"/>
          <w14:ligatures w14:val="none"/>
        </w:rPr>
        <w:t xml:space="preserve">also explain </w:t>
      </w:r>
      <w:r w:rsidRPr="00DF6155">
        <w:rPr>
          <w:rFonts w:ascii="Tahoma" w:eastAsia="Times New Roman" w:hAnsi="Tahoma" w:cs="Times New Roman"/>
          <w:kern w:val="0"/>
          <w:szCs w:val="29"/>
          <w:lang w:eastAsia="en-GB"/>
          <w14:ligatures w14:val="none"/>
        </w:rPr>
        <w:t>that</w:t>
      </w:r>
      <w:r w:rsidRPr="00DF6155">
        <w:rPr>
          <w:rFonts w:ascii="Tahoma" w:eastAsia="Times New Roman" w:hAnsi="Tahoma" w:cs="Times New Roman"/>
          <w:i/>
          <w:iCs/>
          <w:kern w:val="0"/>
          <w:szCs w:val="29"/>
          <w:lang w:eastAsia="en-GB"/>
          <w14:ligatures w14:val="none"/>
        </w:rPr>
        <w:t>:</w:t>
      </w:r>
    </w:p>
    <w:p w14:paraId="02416521" w14:textId="77777777" w:rsidR="00413B4B" w:rsidRPr="00DF6155" w:rsidRDefault="00413B4B" w:rsidP="00413B4B">
      <w:pPr>
        <w:spacing w:after="100" w:afterAutospacing="1" w:line="240" w:lineRule="auto"/>
        <w:rPr>
          <w:rFonts w:ascii="Tahoma" w:eastAsia="Times New Roman" w:hAnsi="Tahoma" w:cs="Times New Roman"/>
          <w:i/>
          <w:iCs/>
          <w:kern w:val="0"/>
          <w:szCs w:val="29"/>
          <w:lang w:eastAsia="en-GB"/>
          <w14:ligatures w14:val="none"/>
        </w:rPr>
      </w:pPr>
      <w:r w:rsidRPr="00DF6155">
        <w:rPr>
          <w:rFonts w:ascii="Tahoma" w:eastAsia="Times New Roman" w:hAnsi="Tahoma" w:cs="Times New Roman"/>
          <w:i/>
          <w:iCs/>
          <w:kern w:val="0"/>
          <w:szCs w:val="29"/>
          <w:lang w:eastAsia="en-GB"/>
          <w14:ligatures w14:val="none"/>
        </w:rPr>
        <w:t>[Doctors] should make sure that reasonable adjustments</w:t>
      </w:r>
      <w:r w:rsidRPr="00DF6155">
        <w:rPr>
          <w:rFonts w:ascii="Tahoma" w:eastAsia="Times New Roman" w:hAnsi="Tahoma" w:cs="Times New Roman"/>
          <w:i/>
          <w:iCs/>
          <w:kern w:val="0"/>
          <w:szCs w:val="29"/>
          <w:vertAlign w:val="superscript"/>
          <w:lang w:eastAsia="en-GB"/>
          <w14:ligatures w14:val="none"/>
        </w:rPr>
        <w:t>2</w:t>
      </w:r>
      <w:r w:rsidRPr="00DF6155">
        <w:rPr>
          <w:rFonts w:ascii="Tahoma" w:eastAsia="Times New Roman" w:hAnsi="Tahoma" w:cs="Times New Roman"/>
          <w:i/>
          <w:iCs/>
          <w:kern w:val="0"/>
          <w:szCs w:val="29"/>
          <w:lang w:eastAsia="en-GB"/>
          <w14:ligatures w14:val="none"/>
        </w:rPr>
        <w:t xml:space="preserve"> are made so that patients with additional needs have enough time and support to understand relevant information and </w:t>
      </w:r>
      <w:proofErr w:type="gramStart"/>
      <w:r w:rsidRPr="00DF6155">
        <w:rPr>
          <w:rFonts w:ascii="Tahoma" w:eastAsia="Times New Roman" w:hAnsi="Tahoma" w:cs="Times New Roman"/>
          <w:i/>
          <w:iCs/>
          <w:kern w:val="0"/>
          <w:szCs w:val="29"/>
          <w:lang w:eastAsia="en-GB"/>
          <w14:ligatures w14:val="none"/>
        </w:rPr>
        <w:t>make a decision</w:t>
      </w:r>
      <w:proofErr w:type="gramEnd"/>
      <w:r w:rsidRPr="00DF6155">
        <w:rPr>
          <w:rFonts w:ascii="Tahoma" w:eastAsia="Times New Roman" w:hAnsi="Tahoma" w:cs="Times New Roman"/>
          <w:i/>
          <w:iCs/>
          <w:kern w:val="0"/>
          <w:szCs w:val="29"/>
          <w:lang w:eastAsia="en-GB"/>
          <w14:ligatures w14:val="none"/>
        </w:rPr>
        <w:t>. In all cases, [doctors] must treat patients fairly and not discriminate against them.</w:t>
      </w:r>
    </w:p>
    <w:p w14:paraId="21D15EEF" w14:textId="77777777" w:rsidR="00413B4B" w:rsidRPr="00DF6155" w:rsidRDefault="00413B4B" w:rsidP="00413B4B">
      <w:pPr>
        <w:spacing w:after="100" w:afterAutospacing="1" w:line="240" w:lineRule="auto"/>
        <w:rPr>
          <w:rFonts w:ascii="Tahoma" w:eastAsia="Times New Roman" w:hAnsi="Tahoma" w:cs="Times New Roman"/>
          <w:i/>
          <w:iCs/>
          <w:kern w:val="0"/>
          <w:szCs w:val="29"/>
          <w:lang w:eastAsia="en-GB"/>
          <w14:ligatures w14:val="none"/>
        </w:rPr>
      </w:pPr>
      <w:r w:rsidRPr="00DF6155">
        <w:rPr>
          <w:rFonts w:ascii="Tahoma" w:eastAsia="Times New Roman" w:hAnsi="Tahoma" w:cs="Times New Roman"/>
          <w:i/>
          <w:iCs/>
          <w:kern w:val="0"/>
          <w:szCs w:val="29"/>
          <w:lang w:eastAsia="en-GB"/>
          <w14:ligatures w14:val="none"/>
        </w:rPr>
        <w:lastRenderedPageBreak/>
        <w:t xml:space="preserve">[Doctors] must check whether patients have understood the information they have been given, and if they would like more information before </w:t>
      </w:r>
      <w:proofErr w:type="gramStart"/>
      <w:r w:rsidRPr="00DF6155">
        <w:rPr>
          <w:rFonts w:ascii="Tahoma" w:eastAsia="Times New Roman" w:hAnsi="Tahoma" w:cs="Times New Roman"/>
          <w:i/>
          <w:iCs/>
          <w:kern w:val="0"/>
          <w:szCs w:val="29"/>
          <w:lang w:eastAsia="en-GB"/>
          <w14:ligatures w14:val="none"/>
        </w:rPr>
        <w:t>making a decision</w:t>
      </w:r>
      <w:proofErr w:type="gramEnd"/>
      <w:r w:rsidRPr="00DF6155">
        <w:rPr>
          <w:rFonts w:ascii="Tahoma" w:eastAsia="Times New Roman" w:hAnsi="Tahoma" w:cs="Times New Roman"/>
          <w:i/>
          <w:iCs/>
          <w:kern w:val="0"/>
          <w:szCs w:val="29"/>
          <w:lang w:eastAsia="en-GB"/>
          <w14:ligatures w14:val="none"/>
        </w:rPr>
        <w:t>.</w:t>
      </w:r>
    </w:p>
    <w:p w14:paraId="249EE30B" w14:textId="45F1A08C" w:rsidR="00D96B4E" w:rsidRPr="00DF6155" w:rsidRDefault="00D96B4E" w:rsidP="00D96B4E">
      <w:pPr>
        <w:pStyle w:val="ListParagraph"/>
        <w:numPr>
          <w:ilvl w:val="0"/>
          <w:numId w:val="1"/>
        </w:numPr>
        <w:shd w:val="clear" w:color="auto" w:fill="FFFFFF"/>
        <w:spacing w:before="100" w:beforeAutospacing="1" w:after="100" w:afterAutospacing="1" w:line="240" w:lineRule="auto"/>
        <w:rPr>
          <w:rFonts w:ascii="Tahoma" w:eastAsia="Times New Roman" w:hAnsi="Tahoma" w:cs="Times New Roman"/>
          <w:b/>
          <w:bCs/>
          <w:color w:val="333333"/>
          <w:kern w:val="0"/>
          <w:szCs w:val="29"/>
          <w:u w:val="single"/>
          <w:lang w:eastAsia="en-GB"/>
          <w14:ligatures w14:val="none"/>
        </w:rPr>
      </w:pPr>
      <w:r w:rsidRPr="00DF6155">
        <w:rPr>
          <w:rFonts w:ascii="Tahoma" w:eastAsia="Times New Roman" w:hAnsi="Tahoma" w:cs="Times New Roman"/>
          <w:b/>
          <w:bCs/>
          <w:color w:val="333333"/>
          <w:kern w:val="0"/>
          <w:szCs w:val="29"/>
          <w:u w:val="single"/>
          <w:lang w:eastAsia="en-GB"/>
          <w14:ligatures w14:val="none"/>
        </w:rPr>
        <w:t>Do you agree that these principles should have precedence over the rest of the principles in the AWI Act?</w:t>
      </w:r>
    </w:p>
    <w:p w14:paraId="34936EAE" w14:textId="4B1E86AE" w:rsidR="00D96B4E" w:rsidRPr="00DF6155" w:rsidRDefault="00D96B4E" w:rsidP="00D96B4E">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The principles in question are that</w:t>
      </w:r>
      <w:r w:rsidR="00EC0227" w:rsidRPr="00DF6155">
        <w:rPr>
          <w:rFonts w:ascii="Tahoma" w:eastAsia="Times New Roman" w:hAnsi="Tahoma" w:cs="Times New Roman"/>
          <w:kern w:val="0"/>
          <w:szCs w:val="29"/>
          <w:lang w:eastAsia="en-GB"/>
          <w14:ligatures w14:val="none"/>
        </w:rPr>
        <w:t xml:space="preserve">: </w:t>
      </w:r>
      <w:r w:rsidRPr="00DF6155">
        <w:rPr>
          <w:rFonts w:ascii="Tahoma" w:eastAsia="Times New Roman" w:hAnsi="Tahoma" w:cs="Times New Roman"/>
          <w:kern w:val="0"/>
          <w:szCs w:val="29"/>
          <w:lang w:eastAsia="en-GB"/>
          <w14:ligatures w14:val="none"/>
        </w:rPr>
        <w:t>‘all practicable steps to be taken to ascertain the will and preferences of the adult before any action is taken under the AWI Act’ and that</w:t>
      </w:r>
      <w:r w:rsidR="00EC0227" w:rsidRPr="00DF6155">
        <w:rPr>
          <w:rFonts w:ascii="Tahoma" w:eastAsia="Times New Roman" w:hAnsi="Tahoma" w:cs="Times New Roman"/>
          <w:kern w:val="0"/>
          <w:szCs w:val="29"/>
          <w:lang w:eastAsia="en-GB"/>
          <w14:ligatures w14:val="none"/>
        </w:rPr>
        <w:t xml:space="preserve"> ‘</w:t>
      </w:r>
      <w:r w:rsidRPr="00DF6155">
        <w:rPr>
          <w:rFonts w:ascii="Tahoma" w:eastAsia="Times New Roman" w:hAnsi="Tahoma" w:cs="Times New Roman"/>
          <w:kern w:val="0"/>
          <w:szCs w:val="29"/>
          <w:lang w:eastAsia="en-GB"/>
          <w14:ligatures w14:val="none"/>
        </w:rPr>
        <w:t>all support to enable a person to make their own decisions should be given, and shown to have been unsuccessful, before interventions can be made under the AWI Act</w:t>
      </w:r>
      <w:r w:rsidR="00EC0227" w:rsidRPr="00DF6155">
        <w:rPr>
          <w:rFonts w:ascii="Tahoma" w:eastAsia="Times New Roman" w:hAnsi="Tahoma" w:cs="Times New Roman"/>
          <w:kern w:val="0"/>
          <w:szCs w:val="29"/>
          <w:lang w:eastAsia="en-GB"/>
          <w14:ligatures w14:val="none"/>
        </w:rPr>
        <w:t>’</w:t>
      </w:r>
      <w:r w:rsidR="00381283" w:rsidRPr="00DF6155">
        <w:rPr>
          <w:rFonts w:ascii="Tahoma" w:eastAsia="Times New Roman" w:hAnsi="Tahoma" w:cs="Times New Roman"/>
          <w:kern w:val="0"/>
          <w:szCs w:val="29"/>
          <w:lang w:eastAsia="en-GB"/>
          <w14:ligatures w14:val="none"/>
        </w:rPr>
        <w:t>.</w:t>
      </w:r>
    </w:p>
    <w:p w14:paraId="468DB59E" w14:textId="5040A83A" w:rsidR="0034679C" w:rsidRPr="00DF6155" w:rsidRDefault="00381283" w:rsidP="00D96B4E">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 xml:space="preserve">As set out in our responses to questions 1 and 4 above, these principles could equally be regarded as procedural steps. As such, rather than framing the question as </w:t>
      </w:r>
      <w:r w:rsidR="00EC0227" w:rsidRPr="00DF6155">
        <w:rPr>
          <w:rFonts w:ascii="Tahoma" w:eastAsia="Times New Roman" w:hAnsi="Tahoma" w:cs="Times New Roman"/>
          <w:kern w:val="0"/>
          <w:szCs w:val="29"/>
          <w:lang w:eastAsia="en-GB"/>
          <w14:ligatures w14:val="none"/>
        </w:rPr>
        <w:t xml:space="preserve">whether they should take </w:t>
      </w:r>
      <w:r w:rsidRPr="00DF6155">
        <w:rPr>
          <w:rFonts w:ascii="Tahoma" w:eastAsia="Times New Roman" w:hAnsi="Tahoma" w:cs="Times New Roman"/>
          <w:kern w:val="0"/>
          <w:szCs w:val="29"/>
          <w:lang w:eastAsia="en-GB"/>
          <w14:ligatures w14:val="none"/>
        </w:rPr>
        <w:t>preceden</w:t>
      </w:r>
      <w:r w:rsidR="0034679C" w:rsidRPr="00DF6155">
        <w:rPr>
          <w:rFonts w:ascii="Tahoma" w:eastAsia="Times New Roman" w:hAnsi="Tahoma" w:cs="Times New Roman"/>
          <w:kern w:val="0"/>
          <w:szCs w:val="29"/>
          <w:lang w:eastAsia="en-GB"/>
          <w14:ligatures w14:val="none"/>
        </w:rPr>
        <w:t>ce</w:t>
      </w:r>
      <w:r w:rsidRPr="00DF6155">
        <w:rPr>
          <w:rFonts w:ascii="Tahoma" w:eastAsia="Times New Roman" w:hAnsi="Tahoma" w:cs="Times New Roman"/>
          <w:kern w:val="0"/>
          <w:szCs w:val="29"/>
          <w:lang w:eastAsia="en-GB"/>
          <w14:ligatures w14:val="none"/>
        </w:rPr>
        <w:t xml:space="preserve"> over other</w:t>
      </w:r>
      <w:r w:rsidR="00EC0227" w:rsidRPr="00DF6155">
        <w:rPr>
          <w:rFonts w:ascii="Tahoma" w:eastAsia="Times New Roman" w:hAnsi="Tahoma" w:cs="Times New Roman"/>
          <w:kern w:val="0"/>
          <w:szCs w:val="29"/>
          <w:lang w:eastAsia="en-GB"/>
          <w14:ligatures w14:val="none"/>
        </w:rPr>
        <w:t xml:space="preserve"> principle</w:t>
      </w:r>
      <w:r w:rsidRPr="00DF6155">
        <w:rPr>
          <w:rFonts w:ascii="Tahoma" w:eastAsia="Times New Roman" w:hAnsi="Tahoma" w:cs="Times New Roman"/>
          <w:kern w:val="0"/>
          <w:szCs w:val="29"/>
          <w:lang w:eastAsia="en-GB"/>
          <w14:ligatures w14:val="none"/>
        </w:rPr>
        <w:t>s</w:t>
      </w:r>
      <w:r w:rsidR="00EC0227" w:rsidRPr="00DF6155">
        <w:rPr>
          <w:rFonts w:ascii="Tahoma" w:eastAsia="Times New Roman" w:hAnsi="Tahoma" w:cs="Times New Roman"/>
          <w:kern w:val="0"/>
          <w:szCs w:val="29"/>
          <w:lang w:eastAsia="en-GB"/>
          <w14:ligatures w14:val="none"/>
        </w:rPr>
        <w:t xml:space="preserve"> (</w:t>
      </w:r>
      <w:r w:rsidR="00A45966" w:rsidRPr="00DF6155">
        <w:rPr>
          <w:rFonts w:ascii="Tahoma" w:eastAsia="Times New Roman" w:hAnsi="Tahoma" w:cs="Times New Roman"/>
          <w:kern w:val="0"/>
          <w:szCs w:val="29"/>
          <w:lang w:eastAsia="en-GB"/>
          <w14:ligatures w14:val="none"/>
        </w:rPr>
        <w:t xml:space="preserve">as </w:t>
      </w:r>
      <w:r w:rsidR="00EC0227" w:rsidRPr="00DF6155">
        <w:rPr>
          <w:rFonts w:ascii="Tahoma" w:eastAsia="Times New Roman" w:hAnsi="Tahoma" w:cs="Times New Roman"/>
          <w:kern w:val="0"/>
          <w:szCs w:val="29"/>
          <w:lang w:eastAsia="en-GB"/>
          <w14:ligatures w14:val="none"/>
        </w:rPr>
        <w:t xml:space="preserve">this </w:t>
      </w:r>
      <w:r w:rsidR="00980D63" w:rsidRPr="00DF6155">
        <w:rPr>
          <w:rFonts w:ascii="Tahoma" w:eastAsia="Times New Roman" w:hAnsi="Tahoma" w:cs="Times New Roman"/>
          <w:kern w:val="0"/>
          <w:szCs w:val="29"/>
          <w:lang w:eastAsia="en-GB"/>
          <w14:ligatures w14:val="none"/>
        </w:rPr>
        <w:t>will</w:t>
      </w:r>
      <w:r w:rsidR="00EC0227" w:rsidRPr="00DF6155">
        <w:rPr>
          <w:rFonts w:ascii="Tahoma" w:eastAsia="Times New Roman" w:hAnsi="Tahoma" w:cs="Times New Roman"/>
          <w:kern w:val="0"/>
          <w:szCs w:val="29"/>
          <w:lang w:eastAsia="en-GB"/>
          <w14:ligatures w14:val="none"/>
        </w:rPr>
        <w:t xml:space="preserve"> depend on the circumstances of </w:t>
      </w:r>
      <w:r w:rsidR="00D4748C" w:rsidRPr="00DF6155">
        <w:rPr>
          <w:rFonts w:ascii="Tahoma" w:eastAsia="Times New Roman" w:hAnsi="Tahoma" w:cs="Times New Roman"/>
          <w:kern w:val="0"/>
          <w:szCs w:val="29"/>
          <w:lang w:eastAsia="en-GB"/>
          <w14:ligatures w14:val="none"/>
        </w:rPr>
        <w:t>each</w:t>
      </w:r>
      <w:r w:rsidR="00EC0227" w:rsidRPr="00DF6155">
        <w:rPr>
          <w:rFonts w:ascii="Tahoma" w:eastAsia="Times New Roman" w:hAnsi="Tahoma" w:cs="Times New Roman"/>
          <w:kern w:val="0"/>
          <w:szCs w:val="29"/>
          <w:lang w:eastAsia="en-GB"/>
          <w14:ligatures w14:val="none"/>
        </w:rPr>
        <w:t xml:space="preserve"> case)</w:t>
      </w:r>
      <w:r w:rsidRPr="00DF6155">
        <w:rPr>
          <w:rFonts w:ascii="Tahoma" w:eastAsia="Times New Roman" w:hAnsi="Tahoma" w:cs="Times New Roman"/>
          <w:kern w:val="0"/>
          <w:szCs w:val="29"/>
          <w:lang w:eastAsia="en-GB"/>
          <w14:ligatures w14:val="none"/>
        </w:rPr>
        <w:t>,</w:t>
      </w:r>
      <w:r w:rsidR="0034679C" w:rsidRPr="00DF6155">
        <w:rPr>
          <w:rFonts w:ascii="Tahoma" w:eastAsia="Times New Roman" w:hAnsi="Tahoma" w:cs="Times New Roman"/>
          <w:kern w:val="0"/>
          <w:szCs w:val="29"/>
          <w:lang w:eastAsia="en-GB"/>
          <w14:ligatures w14:val="none"/>
        </w:rPr>
        <w:t xml:space="preserve"> we suggest</w:t>
      </w:r>
      <w:r w:rsidRPr="00DF6155">
        <w:rPr>
          <w:rFonts w:ascii="Tahoma" w:eastAsia="Times New Roman" w:hAnsi="Tahoma" w:cs="Times New Roman"/>
          <w:kern w:val="0"/>
          <w:szCs w:val="29"/>
          <w:lang w:eastAsia="en-GB"/>
          <w14:ligatures w14:val="none"/>
        </w:rPr>
        <w:t xml:space="preserve"> it might be more helpful to think in terms of the order in which these steps</w:t>
      </w:r>
      <w:r w:rsidR="0034679C" w:rsidRPr="00DF6155">
        <w:rPr>
          <w:rFonts w:ascii="Tahoma" w:eastAsia="Times New Roman" w:hAnsi="Tahoma" w:cs="Times New Roman"/>
          <w:kern w:val="0"/>
          <w:szCs w:val="29"/>
          <w:lang w:eastAsia="en-GB"/>
          <w14:ligatures w14:val="none"/>
        </w:rPr>
        <w:t xml:space="preserve"> should </w:t>
      </w:r>
      <w:r w:rsidR="00A45966" w:rsidRPr="00DF6155">
        <w:rPr>
          <w:rFonts w:ascii="Tahoma" w:eastAsia="Times New Roman" w:hAnsi="Tahoma" w:cs="Times New Roman"/>
          <w:kern w:val="0"/>
          <w:szCs w:val="29"/>
          <w:lang w:eastAsia="en-GB"/>
          <w14:ligatures w14:val="none"/>
        </w:rPr>
        <w:t xml:space="preserve">be </w:t>
      </w:r>
      <w:r w:rsidR="0034679C" w:rsidRPr="00DF6155">
        <w:rPr>
          <w:rFonts w:ascii="Tahoma" w:eastAsia="Times New Roman" w:hAnsi="Tahoma" w:cs="Times New Roman"/>
          <w:kern w:val="0"/>
          <w:szCs w:val="29"/>
          <w:lang w:eastAsia="en-GB"/>
          <w14:ligatures w14:val="none"/>
        </w:rPr>
        <w:t>take</w:t>
      </w:r>
      <w:r w:rsidR="00A45966" w:rsidRPr="00DF6155">
        <w:rPr>
          <w:rFonts w:ascii="Tahoma" w:eastAsia="Times New Roman" w:hAnsi="Tahoma" w:cs="Times New Roman"/>
          <w:kern w:val="0"/>
          <w:szCs w:val="29"/>
          <w:lang w:eastAsia="en-GB"/>
          <w14:ligatures w14:val="none"/>
        </w:rPr>
        <w:t>n</w:t>
      </w:r>
      <w:r w:rsidR="007C61C5" w:rsidRPr="00DF6155">
        <w:rPr>
          <w:rFonts w:ascii="Tahoma" w:eastAsia="Times New Roman" w:hAnsi="Tahoma" w:cs="Times New Roman"/>
          <w:kern w:val="0"/>
          <w:szCs w:val="29"/>
          <w:lang w:eastAsia="en-GB"/>
          <w14:ligatures w14:val="none"/>
        </w:rPr>
        <w:t xml:space="preserve"> – which should help ensure that the most appropriate treatment or care decision is reached</w:t>
      </w:r>
      <w:r w:rsidR="0034679C" w:rsidRPr="00DF6155">
        <w:rPr>
          <w:rFonts w:ascii="Tahoma" w:eastAsia="Times New Roman" w:hAnsi="Tahoma" w:cs="Times New Roman"/>
          <w:kern w:val="0"/>
          <w:szCs w:val="29"/>
          <w:lang w:eastAsia="en-GB"/>
          <w14:ligatures w14:val="none"/>
        </w:rPr>
        <w:t xml:space="preserve">. </w:t>
      </w:r>
    </w:p>
    <w:p w14:paraId="219675DA" w14:textId="77777777" w:rsidR="00D4748C" w:rsidRPr="00DF6155" w:rsidRDefault="0034679C" w:rsidP="0034679C">
      <w:pPr>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 xml:space="preserve">As set out at question 4, paragraph 81 of our guidance on ‘Decision making and consent’ </w:t>
      </w:r>
      <w:r w:rsidR="00D4748C" w:rsidRPr="00DF6155">
        <w:rPr>
          <w:rFonts w:ascii="Tahoma" w:eastAsia="Times New Roman" w:hAnsi="Tahoma" w:cs="Times New Roman"/>
          <w:kern w:val="0"/>
          <w:szCs w:val="29"/>
          <w:lang w:eastAsia="en-GB"/>
          <w14:ligatures w14:val="none"/>
        </w:rPr>
        <w:t xml:space="preserve">explains that </w:t>
      </w:r>
      <w:r w:rsidRPr="00DF6155">
        <w:rPr>
          <w:rFonts w:ascii="Tahoma" w:eastAsia="Times New Roman" w:hAnsi="Tahoma" w:cs="Times New Roman"/>
          <w:kern w:val="0"/>
          <w:szCs w:val="29"/>
          <w:lang w:eastAsia="en-GB"/>
          <w14:ligatures w14:val="none"/>
        </w:rPr>
        <w:t>doctors ‘</w:t>
      </w:r>
      <w:r w:rsidRPr="009F68DD">
        <w:rPr>
          <w:rFonts w:ascii="Tahoma" w:eastAsia="Times New Roman" w:hAnsi="Tahoma" w:cs="Times New Roman"/>
          <w:i/>
          <w:iCs/>
          <w:kern w:val="0"/>
          <w:szCs w:val="29"/>
          <w:lang w:eastAsia="en-GB"/>
          <w14:ligatures w14:val="none"/>
        </w:rPr>
        <w:t>must start from the presumption that every adult patient has capacity to make decisions about their treatment and care</w:t>
      </w:r>
      <w:r w:rsidRPr="009F68DD">
        <w:rPr>
          <w:rFonts w:ascii="Tahoma" w:eastAsia="Times New Roman" w:hAnsi="Tahoma" w:cs="Times New Roman"/>
          <w:kern w:val="0"/>
          <w:szCs w:val="29"/>
          <w:lang w:eastAsia="en-GB"/>
          <w14:ligatures w14:val="none"/>
        </w:rPr>
        <w:t>.</w:t>
      </w:r>
      <w:r w:rsidRPr="00DF6155">
        <w:rPr>
          <w:rFonts w:ascii="Tahoma" w:eastAsia="Times New Roman" w:hAnsi="Tahoma" w:cs="Times New Roman"/>
          <w:kern w:val="0"/>
          <w:szCs w:val="29"/>
          <w:lang w:eastAsia="en-GB"/>
          <w14:ligatures w14:val="none"/>
        </w:rPr>
        <w:t xml:space="preserve">’ Exercising capacity may, however, require some assistance and support. </w:t>
      </w:r>
    </w:p>
    <w:p w14:paraId="50439611" w14:textId="3E880EB7" w:rsidR="00D4748C" w:rsidRPr="00DF6155" w:rsidRDefault="0034679C" w:rsidP="0034679C">
      <w:pPr>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If, after taking these steps and after carrying out a capacity assessment, it’s judged that a patient lacks capacity to make a particular health or care decision</w:t>
      </w:r>
      <w:r w:rsidR="007C61C5" w:rsidRPr="00DF6155">
        <w:rPr>
          <w:rFonts w:ascii="Tahoma" w:eastAsia="Times New Roman" w:hAnsi="Tahoma" w:cs="Times New Roman"/>
          <w:kern w:val="0"/>
          <w:szCs w:val="29"/>
          <w:lang w:eastAsia="en-GB"/>
          <w14:ligatures w14:val="none"/>
        </w:rPr>
        <w:t xml:space="preserve"> at that particular time</w:t>
      </w:r>
      <w:r w:rsidRPr="00DF6155">
        <w:rPr>
          <w:rFonts w:ascii="Tahoma" w:eastAsia="Times New Roman" w:hAnsi="Tahoma" w:cs="Times New Roman"/>
          <w:kern w:val="0"/>
          <w:szCs w:val="29"/>
          <w:lang w:eastAsia="en-GB"/>
          <w14:ligatures w14:val="none"/>
        </w:rPr>
        <w:t>, the doctor will need to determine who has decision</w:t>
      </w:r>
      <w:r w:rsidR="00D4748C" w:rsidRPr="00DF6155">
        <w:rPr>
          <w:rFonts w:ascii="Tahoma" w:eastAsia="Times New Roman" w:hAnsi="Tahoma" w:cs="Times New Roman"/>
          <w:kern w:val="0"/>
          <w:szCs w:val="29"/>
          <w:lang w:eastAsia="en-GB"/>
          <w14:ligatures w14:val="none"/>
        </w:rPr>
        <w:t>-</w:t>
      </w:r>
      <w:r w:rsidRPr="00DF6155">
        <w:rPr>
          <w:rFonts w:ascii="Tahoma" w:eastAsia="Times New Roman" w:hAnsi="Tahoma" w:cs="Times New Roman"/>
          <w:kern w:val="0"/>
          <w:szCs w:val="29"/>
          <w:lang w:eastAsia="en-GB"/>
          <w14:ligatures w14:val="none"/>
        </w:rPr>
        <w:t>making authority</w:t>
      </w:r>
      <w:r w:rsidR="00EC0227" w:rsidRPr="00DF6155">
        <w:rPr>
          <w:rFonts w:ascii="Tahoma" w:eastAsia="Times New Roman" w:hAnsi="Tahoma" w:cs="Times New Roman"/>
          <w:kern w:val="0"/>
          <w:szCs w:val="29"/>
          <w:lang w:eastAsia="en-GB"/>
          <w14:ligatures w14:val="none"/>
        </w:rPr>
        <w:t xml:space="preserve">. </w:t>
      </w:r>
    </w:p>
    <w:p w14:paraId="77B6393B" w14:textId="77777777" w:rsidR="00D4748C" w:rsidRPr="00DF6155" w:rsidRDefault="00D4748C" w:rsidP="00D4748C">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Paragraphs 88 of our guidance on ‘Decision making and consent’ explains that:</w:t>
      </w:r>
    </w:p>
    <w:p w14:paraId="24BE733D" w14:textId="77777777" w:rsidR="00D4748C" w:rsidRPr="00FB6520" w:rsidRDefault="00D4748C" w:rsidP="00D4748C">
      <w:pPr>
        <w:spacing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If you are the treating doctor, before concluding that it is your responsibility to decide which option(s) would be of overall benefit to a patient who lacks capacity, you should take reasonable steps to find out:</w:t>
      </w:r>
    </w:p>
    <w:p w14:paraId="3957A6BB" w14:textId="77777777" w:rsidR="00D4748C" w:rsidRPr="00FB6520" w:rsidRDefault="00D4748C" w:rsidP="00D4748C">
      <w:pPr>
        <w:numPr>
          <w:ilvl w:val="0"/>
          <w:numId w:val="2"/>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whether there’s evidence of the patient’s previously expressed values and preferences that may be legally binding, such as an advance statement or decision</w:t>
      </w:r>
    </w:p>
    <w:p w14:paraId="72A416EB" w14:textId="77777777" w:rsidR="00D4748C" w:rsidRPr="00FB6520" w:rsidRDefault="00D4748C" w:rsidP="00D4748C">
      <w:pPr>
        <w:numPr>
          <w:ilvl w:val="0"/>
          <w:numId w:val="2"/>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whether someone else has the legal authority to make the decision on the patient’s behalf or has been appointed to represent them.</w:t>
      </w:r>
    </w:p>
    <w:p w14:paraId="6397F702" w14:textId="3C0DCB89" w:rsidR="00A822A9" w:rsidRPr="00DF6155" w:rsidRDefault="00D4748C" w:rsidP="00D4748C">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Where neither of the above apply and it is the doctor’s responsibility to identify which treatment or care option ‘benefits’ the patient</w:t>
      </w:r>
      <w:r w:rsidR="00F3144E" w:rsidRPr="00DF6155">
        <w:rPr>
          <w:rFonts w:ascii="Tahoma" w:eastAsia="Times New Roman" w:hAnsi="Tahoma" w:cs="Times New Roman"/>
          <w:kern w:val="0"/>
          <w:szCs w:val="29"/>
          <w:lang w:eastAsia="en-GB"/>
          <w14:ligatures w14:val="none"/>
        </w:rPr>
        <w:t xml:space="preserve"> (in line with legal requirements)</w:t>
      </w:r>
      <w:r w:rsidR="00A822A9" w:rsidRPr="00DF6155">
        <w:rPr>
          <w:rFonts w:ascii="Tahoma" w:eastAsia="Times New Roman" w:hAnsi="Tahoma" w:cs="Times New Roman"/>
          <w:kern w:val="0"/>
          <w:szCs w:val="29"/>
          <w:lang w:eastAsia="en-GB"/>
          <w14:ligatures w14:val="none"/>
        </w:rPr>
        <w:t xml:space="preserve">. A core component of this will </w:t>
      </w:r>
      <w:r w:rsidR="0081721B" w:rsidRPr="00DF6155">
        <w:rPr>
          <w:rFonts w:ascii="Tahoma" w:eastAsia="Times New Roman" w:hAnsi="Tahoma" w:cs="Times New Roman"/>
          <w:kern w:val="0"/>
          <w:szCs w:val="29"/>
          <w:lang w:eastAsia="en-GB"/>
          <w14:ligatures w14:val="none"/>
        </w:rPr>
        <w:t>involve ascertaining what the ‘will and preferences’ of the patient would be</w:t>
      </w:r>
      <w:r w:rsidR="00A822A9" w:rsidRPr="00DF6155">
        <w:rPr>
          <w:rFonts w:ascii="Tahoma" w:eastAsia="Times New Roman" w:hAnsi="Tahoma" w:cs="Times New Roman"/>
          <w:kern w:val="0"/>
          <w:szCs w:val="29"/>
          <w:lang w:eastAsia="en-GB"/>
          <w14:ligatures w14:val="none"/>
        </w:rPr>
        <w:t>, which will involve taking various steps.</w:t>
      </w:r>
    </w:p>
    <w:p w14:paraId="315D82C2" w14:textId="23DCAAFA" w:rsidR="00D4748C" w:rsidRPr="00DF6155" w:rsidRDefault="00D4748C" w:rsidP="00D4748C">
      <w:pPr>
        <w:shd w:val="clear" w:color="auto" w:fill="FFFFFF"/>
        <w:spacing w:before="100" w:beforeAutospacing="1" w:after="100" w:afterAutospacing="1" w:line="240" w:lineRule="auto"/>
        <w:rPr>
          <w:rFonts w:ascii="Tahoma" w:eastAsia="Times New Roman" w:hAnsi="Tahoma" w:cs="Times New Roman"/>
          <w:kern w:val="0"/>
          <w:szCs w:val="29"/>
          <w:lang w:eastAsia="en-GB"/>
          <w14:ligatures w14:val="none"/>
        </w:rPr>
      </w:pPr>
      <w:r w:rsidRPr="00DF6155">
        <w:rPr>
          <w:rFonts w:ascii="Tahoma" w:eastAsia="Times New Roman" w:hAnsi="Tahoma" w:cs="Times New Roman"/>
          <w:kern w:val="0"/>
          <w:szCs w:val="29"/>
          <w:lang w:eastAsia="en-GB"/>
          <w14:ligatures w14:val="none"/>
        </w:rPr>
        <w:t>Paragraph 89 of ‘Decision making and consent’ explains that:</w:t>
      </w:r>
    </w:p>
    <w:p w14:paraId="6B6E227E" w14:textId="77777777" w:rsidR="00D4748C" w:rsidRPr="00FB6520" w:rsidRDefault="00D4748C" w:rsidP="00D4748C">
      <w:pPr>
        <w:spacing w:after="100" w:afterAutospacing="1" w:line="240" w:lineRule="auto"/>
        <w:rPr>
          <w:rFonts w:ascii="Tahoma" w:eastAsia="Times New Roman" w:hAnsi="Tahoma" w:cs="Times New Roman"/>
          <w:i/>
          <w:iCs/>
          <w:kern w:val="0"/>
          <w:szCs w:val="29"/>
          <w:lang w:eastAsia="en-GB"/>
          <w14:ligatures w14:val="none"/>
        </w:rPr>
      </w:pPr>
      <w:r w:rsidRPr="00DF6155">
        <w:rPr>
          <w:rFonts w:ascii="Tahoma" w:eastAsia="Times New Roman" w:hAnsi="Tahoma" w:cs="Times New Roman"/>
          <w:i/>
          <w:iCs/>
          <w:kern w:val="0"/>
          <w:szCs w:val="29"/>
          <w:lang w:eastAsia="en-GB"/>
          <w14:ligatures w14:val="none"/>
        </w:rPr>
        <w:t>‘</w:t>
      </w:r>
      <w:r w:rsidRPr="00FB6520">
        <w:rPr>
          <w:rFonts w:ascii="Tahoma" w:eastAsia="Times New Roman" w:hAnsi="Tahoma" w:cs="Times New Roman"/>
          <w:i/>
          <w:iCs/>
          <w:kern w:val="0"/>
          <w:szCs w:val="29"/>
          <w:lang w:eastAsia="en-GB"/>
          <w14:ligatures w14:val="none"/>
        </w:rPr>
        <w:t xml:space="preserve">If there is no evidence of a legally binding advance refusal of treatment, and no one has legal authority to make this decision for them, then you </w:t>
      </w:r>
      <w:r w:rsidRPr="00DF6155">
        <w:rPr>
          <w:rFonts w:ascii="Tahoma" w:eastAsia="Times New Roman" w:hAnsi="Tahoma" w:cs="Times New Roman"/>
          <w:i/>
          <w:iCs/>
          <w:kern w:val="0"/>
          <w:szCs w:val="29"/>
          <w:lang w:eastAsia="en-GB"/>
          <w14:ligatures w14:val="none"/>
        </w:rPr>
        <w:t xml:space="preserve">[the doctor] </w:t>
      </w:r>
      <w:r w:rsidRPr="00FB6520">
        <w:rPr>
          <w:rFonts w:ascii="Tahoma" w:eastAsia="Times New Roman" w:hAnsi="Tahoma" w:cs="Times New Roman"/>
          <w:i/>
          <w:iCs/>
          <w:kern w:val="0"/>
          <w:szCs w:val="29"/>
          <w:lang w:eastAsia="en-GB"/>
          <w14:ligatures w14:val="none"/>
        </w:rPr>
        <w:t>are responsible for deciding what would be of overall benefit to your patient.</w:t>
      </w:r>
    </w:p>
    <w:p w14:paraId="7B2E29B1" w14:textId="06F32046" w:rsidR="00D4748C" w:rsidRPr="00FB6520" w:rsidRDefault="00D4748C" w:rsidP="00D4748C">
      <w:pPr>
        <w:spacing w:after="100" w:afterAutospacing="1" w:line="240" w:lineRule="auto"/>
        <w:rPr>
          <w:rFonts w:ascii="Tahoma" w:eastAsia="Times New Roman" w:hAnsi="Tahoma" w:cs="Times New Roman"/>
          <w:i/>
          <w:iCs/>
          <w:kern w:val="0"/>
          <w:szCs w:val="29"/>
          <w:lang w:eastAsia="en-GB"/>
          <w14:ligatures w14:val="none"/>
        </w:rPr>
      </w:pPr>
      <w:r w:rsidRPr="00FB6520">
        <w:rPr>
          <w:rFonts w:ascii="Tahoma" w:eastAsia="Times New Roman" w:hAnsi="Tahoma" w:cs="Times New Roman"/>
          <w:i/>
          <w:iCs/>
          <w:kern w:val="0"/>
          <w:szCs w:val="29"/>
          <w:lang w:eastAsia="en-GB"/>
          <w14:ligatures w14:val="none"/>
        </w:rPr>
        <w:t>In doing this</w:t>
      </w:r>
      <w:r w:rsidR="00C9005C" w:rsidRPr="00DF6155">
        <w:rPr>
          <w:rFonts w:ascii="Tahoma" w:eastAsia="Times New Roman" w:hAnsi="Tahoma" w:cs="Times New Roman"/>
          <w:i/>
          <w:iCs/>
          <w:kern w:val="0"/>
          <w:szCs w:val="29"/>
          <w:lang w:eastAsia="en-GB"/>
          <w14:ligatures w14:val="none"/>
        </w:rPr>
        <w:t xml:space="preserve"> [doctors]</w:t>
      </w:r>
      <w:r w:rsidRPr="00FB6520">
        <w:rPr>
          <w:rFonts w:ascii="Tahoma" w:eastAsia="Times New Roman" w:hAnsi="Tahoma" w:cs="Times New Roman"/>
          <w:i/>
          <w:iCs/>
          <w:kern w:val="0"/>
          <w:szCs w:val="29"/>
          <w:lang w:eastAsia="en-GB"/>
          <w14:ligatures w14:val="none"/>
        </w:rPr>
        <w:t xml:space="preserve"> must:</w:t>
      </w:r>
    </w:p>
    <w:p w14:paraId="35025720" w14:textId="5FFFAE16" w:rsidR="00D4748C" w:rsidRPr="00DF6155" w:rsidRDefault="00D4748C" w:rsidP="00A45966">
      <w:pPr>
        <w:pStyle w:val="ListParagraph"/>
        <w:numPr>
          <w:ilvl w:val="0"/>
          <w:numId w:val="6"/>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DF6155">
        <w:rPr>
          <w:rFonts w:ascii="Tahoma" w:eastAsia="Times New Roman" w:hAnsi="Tahoma" w:cs="Times New Roman"/>
          <w:i/>
          <w:iCs/>
          <w:kern w:val="0"/>
          <w:szCs w:val="29"/>
          <w:lang w:eastAsia="en-GB"/>
          <w14:ligatures w14:val="none"/>
        </w:rPr>
        <w:lastRenderedPageBreak/>
        <w:t>consult with those close to the patient and other members of the healthcare team, take account of their views about what the patient would want, and aim to reach agreement with them</w:t>
      </w:r>
    </w:p>
    <w:p w14:paraId="35D528CA" w14:textId="54D4F344" w:rsidR="00D4748C" w:rsidRPr="00DF6155" w:rsidRDefault="00D4748C" w:rsidP="00A45966">
      <w:pPr>
        <w:pStyle w:val="ListParagraph"/>
        <w:numPr>
          <w:ilvl w:val="0"/>
          <w:numId w:val="6"/>
        </w:numPr>
        <w:spacing w:before="100" w:beforeAutospacing="1" w:after="100" w:afterAutospacing="1" w:line="240" w:lineRule="auto"/>
        <w:rPr>
          <w:rFonts w:ascii="Tahoma" w:eastAsia="Times New Roman" w:hAnsi="Tahoma" w:cs="Times New Roman"/>
          <w:i/>
          <w:iCs/>
          <w:kern w:val="0"/>
          <w:szCs w:val="29"/>
          <w:lang w:eastAsia="en-GB"/>
          <w14:ligatures w14:val="none"/>
        </w:rPr>
      </w:pPr>
      <w:r w:rsidRPr="00DF6155">
        <w:rPr>
          <w:rFonts w:ascii="Tahoma" w:eastAsia="Times New Roman" w:hAnsi="Tahoma" w:cs="Times New Roman"/>
          <w:i/>
          <w:iCs/>
          <w:kern w:val="0"/>
          <w:szCs w:val="29"/>
          <w:lang w:eastAsia="en-GB"/>
          <w14:ligatures w14:val="none"/>
        </w:rPr>
        <w:t>consider which option aligns most closely with the patient’s needs, preferences, values and priorities</w:t>
      </w:r>
    </w:p>
    <w:p w14:paraId="10332120" w14:textId="0F49451C" w:rsidR="00D4748C" w:rsidRPr="00DF6155" w:rsidRDefault="00D4748C" w:rsidP="00A45966">
      <w:pPr>
        <w:pStyle w:val="ListParagraph"/>
        <w:numPr>
          <w:ilvl w:val="0"/>
          <w:numId w:val="6"/>
        </w:numPr>
        <w:rPr>
          <w:rFonts w:ascii="Tahoma" w:eastAsia="Times New Roman" w:hAnsi="Tahoma" w:cs="Times New Roman"/>
          <w:kern w:val="0"/>
          <w:szCs w:val="29"/>
          <w:lang w:eastAsia="en-GB"/>
          <w14:ligatures w14:val="none"/>
        </w:rPr>
      </w:pPr>
      <w:r w:rsidRPr="00DF6155">
        <w:rPr>
          <w:rFonts w:ascii="Tahoma" w:eastAsia="Times New Roman" w:hAnsi="Tahoma" w:cs="Times New Roman"/>
          <w:i/>
          <w:iCs/>
          <w:kern w:val="0"/>
          <w:szCs w:val="29"/>
          <w:lang w:eastAsia="en-GB"/>
          <w14:ligatures w14:val="none"/>
        </w:rPr>
        <w:t>consider which option would be the least restrictive of the patient’s future options</w:t>
      </w:r>
    </w:p>
    <w:p w14:paraId="5D4504DC" w14:textId="7850BF2C" w:rsidR="00381283" w:rsidRPr="00DF6155" w:rsidRDefault="004A4985" w:rsidP="007C61C5">
      <w:pPr>
        <w:rPr>
          <w:rFonts w:ascii="Tahoma" w:eastAsia="Times New Roman" w:hAnsi="Tahoma" w:cs="Times New Roman"/>
          <w:strike/>
          <w:color w:val="333333"/>
          <w:kern w:val="0"/>
          <w:szCs w:val="29"/>
          <w:lang w:eastAsia="en-GB"/>
          <w14:ligatures w14:val="none"/>
        </w:rPr>
      </w:pPr>
      <w:r w:rsidRPr="00DF6155">
        <w:rPr>
          <w:rFonts w:ascii="Tahoma" w:eastAsia="Times New Roman" w:hAnsi="Tahoma" w:cs="Times New Roman"/>
          <w:kern w:val="0"/>
          <w:szCs w:val="29"/>
          <w:lang w:eastAsia="en-GB"/>
          <w14:ligatures w14:val="none"/>
        </w:rPr>
        <w:t>T</w:t>
      </w:r>
      <w:r w:rsidR="007C61C5" w:rsidRPr="00DF6155">
        <w:rPr>
          <w:rFonts w:ascii="Tahoma" w:eastAsia="Times New Roman" w:hAnsi="Tahoma" w:cs="Times New Roman"/>
          <w:kern w:val="0"/>
          <w:szCs w:val="29"/>
          <w:lang w:eastAsia="en-GB"/>
          <w14:ligatures w14:val="none"/>
        </w:rPr>
        <w:t>aking the steps outlined above</w:t>
      </w:r>
      <w:r w:rsidRPr="00DF6155">
        <w:rPr>
          <w:rFonts w:ascii="Tahoma" w:eastAsia="Times New Roman" w:hAnsi="Tahoma" w:cs="Times New Roman"/>
          <w:kern w:val="0"/>
          <w:szCs w:val="29"/>
          <w:lang w:eastAsia="en-GB"/>
          <w14:ligatures w14:val="none"/>
        </w:rPr>
        <w:t xml:space="preserve"> in that particular order</w:t>
      </w:r>
      <w:r w:rsidR="007C61C5" w:rsidRPr="00DF6155">
        <w:rPr>
          <w:rFonts w:ascii="Tahoma" w:eastAsia="Times New Roman" w:hAnsi="Tahoma" w:cs="Times New Roman"/>
          <w:kern w:val="0"/>
          <w:szCs w:val="29"/>
          <w:lang w:eastAsia="en-GB"/>
          <w14:ligatures w14:val="none"/>
        </w:rPr>
        <w:t xml:space="preserve"> should help ensure that the </w:t>
      </w:r>
      <w:r w:rsidRPr="00DF6155">
        <w:rPr>
          <w:rFonts w:ascii="Tahoma" w:eastAsia="Times New Roman" w:hAnsi="Tahoma" w:cs="Times New Roman"/>
          <w:kern w:val="0"/>
          <w:szCs w:val="29"/>
          <w:lang w:eastAsia="en-GB"/>
          <w14:ligatures w14:val="none"/>
        </w:rPr>
        <w:t>correct treatment and care decision is reached</w:t>
      </w:r>
      <w:r w:rsidR="0081721B" w:rsidRPr="00DF6155">
        <w:rPr>
          <w:rFonts w:ascii="Tahoma" w:eastAsia="Times New Roman" w:hAnsi="Tahoma" w:cs="Times New Roman"/>
          <w:kern w:val="0"/>
          <w:szCs w:val="29"/>
          <w:lang w:eastAsia="en-GB"/>
          <w14:ligatures w14:val="none"/>
        </w:rPr>
        <w:t xml:space="preserve"> and that the patient’s ‘will and preferences’ are given due weight</w:t>
      </w:r>
      <w:r w:rsidRPr="00DF6155">
        <w:rPr>
          <w:rFonts w:ascii="Tahoma" w:eastAsia="Times New Roman" w:hAnsi="Tahoma" w:cs="Times New Roman"/>
          <w:kern w:val="0"/>
          <w:szCs w:val="29"/>
          <w:lang w:eastAsia="en-GB"/>
          <w14:ligatures w14:val="none"/>
        </w:rPr>
        <w:t>. For example, if a patient has made a valid and applicable advance refusal of treatment, this needs to be respected – irrespective of others’ (perhaps contrasting) judgements about what would be of benefit to the patient</w:t>
      </w:r>
      <w:r w:rsidR="000B482E" w:rsidRPr="00DF6155">
        <w:rPr>
          <w:rFonts w:ascii="Tahoma" w:eastAsia="Times New Roman" w:hAnsi="Tahoma" w:cs="Times New Roman"/>
          <w:kern w:val="0"/>
          <w:szCs w:val="29"/>
          <w:lang w:eastAsia="en-GB"/>
          <w14:ligatures w14:val="none"/>
        </w:rPr>
        <w:t xml:space="preserve">. </w:t>
      </w:r>
      <w:r w:rsidR="00A45966" w:rsidRPr="00DF6155">
        <w:rPr>
          <w:rFonts w:ascii="Tahoma" w:eastAsia="Times New Roman" w:hAnsi="Tahoma" w:cs="Times New Roman"/>
          <w:kern w:val="0"/>
          <w:szCs w:val="29"/>
          <w:lang w:eastAsia="en-GB"/>
          <w14:ligatures w14:val="none"/>
        </w:rPr>
        <w:t xml:space="preserve"> </w:t>
      </w:r>
    </w:p>
    <w:sectPr w:rsidR="00381283" w:rsidRPr="00DF61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A758" w14:textId="77777777" w:rsidR="00C2336C" w:rsidRDefault="00C2336C" w:rsidP="00CF3BBB">
      <w:pPr>
        <w:spacing w:after="0" w:line="240" w:lineRule="auto"/>
      </w:pPr>
      <w:r>
        <w:separator/>
      </w:r>
    </w:p>
  </w:endnote>
  <w:endnote w:type="continuationSeparator" w:id="0">
    <w:p w14:paraId="56D5F765" w14:textId="77777777" w:rsidR="00C2336C" w:rsidRDefault="00C2336C" w:rsidP="00CF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466C" w14:textId="77777777" w:rsidR="00C2336C" w:rsidRDefault="00C2336C" w:rsidP="00CF3BBB">
      <w:pPr>
        <w:spacing w:after="0" w:line="240" w:lineRule="auto"/>
      </w:pPr>
      <w:r>
        <w:separator/>
      </w:r>
    </w:p>
  </w:footnote>
  <w:footnote w:type="continuationSeparator" w:id="0">
    <w:p w14:paraId="24A2123C" w14:textId="77777777" w:rsidR="00C2336C" w:rsidRDefault="00C2336C" w:rsidP="00CF3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B0C3B"/>
    <w:multiLevelType w:val="multilevel"/>
    <w:tmpl w:val="BDF03B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57230B"/>
    <w:multiLevelType w:val="hybridMultilevel"/>
    <w:tmpl w:val="648245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E70D48"/>
    <w:multiLevelType w:val="multilevel"/>
    <w:tmpl w:val="4F1EC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C99003D"/>
    <w:multiLevelType w:val="hybridMultilevel"/>
    <w:tmpl w:val="FFBA47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CC4051"/>
    <w:multiLevelType w:val="hybridMultilevel"/>
    <w:tmpl w:val="B478E6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983FE1"/>
    <w:multiLevelType w:val="hybridMultilevel"/>
    <w:tmpl w:val="E39A1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FA2BD7"/>
    <w:multiLevelType w:val="multilevel"/>
    <w:tmpl w:val="4F1EC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97736285">
    <w:abstractNumId w:val="5"/>
  </w:num>
  <w:num w:numId="2" w16cid:durableId="1882012563">
    <w:abstractNumId w:val="0"/>
  </w:num>
  <w:num w:numId="3" w16cid:durableId="990215833">
    <w:abstractNumId w:val="2"/>
  </w:num>
  <w:num w:numId="4" w16cid:durableId="1120103023">
    <w:abstractNumId w:val="3"/>
  </w:num>
  <w:num w:numId="5" w16cid:durableId="81149671">
    <w:abstractNumId w:val="6"/>
  </w:num>
  <w:num w:numId="6" w16cid:durableId="120878556">
    <w:abstractNumId w:val="4"/>
  </w:num>
  <w:num w:numId="7" w16cid:durableId="584337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B1"/>
    <w:rsid w:val="00066986"/>
    <w:rsid w:val="000B482E"/>
    <w:rsid w:val="000D3C31"/>
    <w:rsid w:val="0010797D"/>
    <w:rsid w:val="00113E07"/>
    <w:rsid w:val="001401EB"/>
    <w:rsid w:val="0014760E"/>
    <w:rsid w:val="001D3B98"/>
    <w:rsid w:val="0020699A"/>
    <w:rsid w:val="00234A09"/>
    <w:rsid w:val="00244809"/>
    <w:rsid w:val="0034679C"/>
    <w:rsid w:val="00381283"/>
    <w:rsid w:val="003A27F9"/>
    <w:rsid w:val="003C3BDA"/>
    <w:rsid w:val="003D10CA"/>
    <w:rsid w:val="00413B4B"/>
    <w:rsid w:val="0046646C"/>
    <w:rsid w:val="004A4985"/>
    <w:rsid w:val="004E40C2"/>
    <w:rsid w:val="00504914"/>
    <w:rsid w:val="00533B03"/>
    <w:rsid w:val="00663131"/>
    <w:rsid w:val="006E1A93"/>
    <w:rsid w:val="0073415C"/>
    <w:rsid w:val="007859B3"/>
    <w:rsid w:val="007A5C59"/>
    <w:rsid w:val="007C1948"/>
    <w:rsid w:val="007C61C5"/>
    <w:rsid w:val="0081721B"/>
    <w:rsid w:val="00817E4A"/>
    <w:rsid w:val="0082060A"/>
    <w:rsid w:val="00901CE0"/>
    <w:rsid w:val="00980D63"/>
    <w:rsid w:val="009A5496"/>
    <w:rsid w:val="009B72EE"/>
    <w:rsid w:val="009C49D8"/>
    <w:rsid w:val="00A45966"/>
    <w:rsid w:val="00A708A9"/>
    <w:rsid w:val="00A822A9"/>
    <w:rsid w:val="00AA63D5"/>
    <w:rsid w:val="00AC3BFA"/>
    <w:rsid w:val="00AC59EB"/>
    <w:rsid w:val="00B41183"/>
    <w:rsid w:val="00B43740"/>
    <w:rsid w:val="00BC522F"/>
    <w:rsid w:val="00BD4213"/>
    <w:rsid w:val="00BF714B"/>
    <w:rsid w:val="00C11484"/>
    <w:rsid w:val="00C2336C"/>
    <w:rsid w:val="00C639FA"/>
    <w:rsid w:val="00C9005C"/>
    <w:rsid w:val="00CF3BBB"/>
    <w:rsid w:val="00D2229A"/>
    <w:rsid w:val="00D4748C"/>
    <w:rsid w:val="00D73E00"/>
    <w:rsid w:val="00D96B4E"/>
    <w:rsid w:val="00DA0DB6"/>
    <w:rsid w:val="00DE568A"/>
    <w:rsid w:val="00DF6155"/>
    <w:rsid w:val="00E45137"/>
    <w:rsid w:val="00E45FE7"/>
    <w:rsid w:val="00E735C2"/>
    <w:rsid w:val="00EC0227"/>
    <w:rsid w:val="00EC4FBB"/>
    <w:rsid w:val="00EE056C"/>
    <w:rsid w:val="00F00E6C"/>
    <w:rsid w:val="00F21424"/>
    <w:rsid w:val="00F3144E"/>
    <w:rsid w:val="00FA4B6D"/>
    <w:rsid w:val="00FB4955"/>
    <w:rsid w:val="00FC19B1"/>
    <w:rsid w:val="00FD759E"/>
    <w:rsid w:val="00FF1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4F77"/>
  <w15:chartTrackingRefBased/>
  <w15:docId w15:val="{F8FF3854-F5AD-4CB6-A262-D6C24134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B1"/>
  </w:style>
  <w:style w:type="paragraph" w:styleId="Heading2">
    <w:name w:val="heading 2"/>
    <w:basedOn w:val="Normal"/>
    <w:next w:val="Normal"/>
    <w:link w:val="Heading2Char"/>
    <w:uiPriority w:val="9"/>
    <w:unhideWhenUsed/>
    <w:qFormat/>
    <w:rsid w:val="009C49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9B1"/>
    <w:pPr>
      <w:ind w:left="720"/>
      <w:contextualSpacing/>
    </w:pPr>
  </w:style>
  <w:style w:type="paragraph" w:styleId="NormalWeb">
    <w:name w:val="Normal (Web)"/>
    <w:basedOn w:val="Normal"/>
    <w:uiPriority w:val="99"/>
    <w:semiHidden/>
    <w:unhideWhenUsed/>
    <w:rsid w:val="00FC19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9C49D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F3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BBB"/>
  </w:style>
  <w:style w:type="paragraph" w:styleId="Footer">
    <w:name w:val="footer"/>
    <w:basedOn w:val="Normal"/>
    <w:link w:val="FooterChar"/>
    <w:uiPriority w:val="99"/>
    <w:unhideWhenUsed/>
    <w:rsid w:val="00CF3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BBB"/>
  </w:style>
  <w:style w:type="paragraph" w:styleId="Revision">
    <w:name w:val="Revision"/>
    <w:hidden/>
    <w:uiPriority w:val="99"/>
    <w:semiHidden/>
    <w:rsid w:val="00F21424"/>
    <w:pPr>
      <w:spacing w:after="0" w:line="240" w:lineRule="auto"/>
    </w:pPr>
  </w:style>
  <w:style w:type="character" w:styleId="CommentReference">
    <w:name w:val="annotation reference"/>
    <w:basedOn w:val="DefaultParagraphFont"/>
    <w:uiPriority w:val="99"/>
    <w:semiHidden/>
    <w:unhideWhenUsed/>
    <w:rsid w:val="0020699A"/>
    <w:rPr>
      <w:sz w:val="16"/>
      <w:szCs w:val="16"/>
    </w:rPr>
  </w:style>
  <w:style w:type="paragraph" w:styleId="CommentText">
    <w:name w:val="annotation text"/>
    <w:basedOn w:val="Normal"/>
    <w:link w:val="CommentTextChar"/>
    <w:uiPriority w:val="99"/>
    <w:unhideWhenUsed/>
    <w:rsid w:val="0020699A"/>
    <w:pPr>
      <w:spacing w:line="240" w:lineRule="auto"/>
    </w:pPr>
    <w:rPr>
      <w:sz w:val="20"/>
      <w:szCs w:val="20"/>
    </w:rPr>
  </w:style>
  <w:style w:type="character" w:customStyle="1" w:styleId="CommentTextChar">
    <w:name w:val="Comment Text Char"/>
    <w:basedOn w:val="DefaultParagraphFont"/>
    <w:link w:val="CommentText"/>
    <w:uiPriority w:val="99"/>
    <w:rsid w:val="0020699A"/>
    <w:rPr>
      <w:sz w:val="20"/>
      <w:szCs w:val="20"/>
    </w:rPr>
  </w:style>
  <w:style w:type="paragraph" w:styleId="CommentSubject">
    <w:name w:val="annotation subject"/>
    <w:basedOn w:val="CommentText"/>
    <w:next w:val="CommentText"/>
    <w:link w:val="CommentSubjectChar"/>
    <w:uiPriority w:val="99"/>
    <w:semiHidden/>
    <w:unhideWhenUsed/>
    <w:rsid w:val="0020699A"/>
    <w:rPr>
      <w:b/>
      <w:bCs/>
    </w:rPr>
  </w:style>
  <w:style w:type="character" w:customStyle="1" w:styleId="CommentSubjectChar">
    <w:name w:val="Comment Subject Char"/>
    <w:basedOn w:val="CommentTextChar"/>
    <w:link w:val="CommentSubject"/>
    <w:uiPriority w:val="99"/>
    <w:semiHidden/>
    <w:rsid w:val="002069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849041">
      <w:bodyDiv w:val="1"/>
      <w:marLeft w:val="0"/>
      <w:marRight w:val="0"/>
      <w:marTop w:val="0"/>
      <w:marBottom w:val="0"/>
      <w:divBdr>
        <w:top w:val="none" w:sz="0" w:space="0" w:color="auto"/>
        <w:left w:val="none" w:sz="0" w:space="0" w:color="auto"/>
        <w:bottom w:val="none" w:sz="0" w:space="0" w:color="auto"/>
        <w:right w:val="none" w:sz="0" w:space="0" w:color="auto"/>
      </w:divBdr>
      <w:divsChild>
        <w:div w:id="1732390553">
          <w:marLeft w:val="0"/>
          <w:marRight w:val="0"/>
          <w:marTop w:val="0"/>
          <w:marBottom w:val="0"/>
          <w:divBdr>
            <w:top w:val="none" w:sz="0" w:space="0" w:color="auto"/>
            <w:left w:val="none" w:sz="0" w:space="0" w:color="auto"/>
            <w:bottom w:val="none" w:sz="0" w:space="0" w:color="auto"/>
            <w:right w:val="none" w:sz="0" w:space="0" w:color="auto"/>
          </w:divBdr>
        </w:div>
      </w:divsChild>
    </w:div>
    <w:div w:id="922299164">
      <w:bodyDiv w:val="1"/>
      <w:marLeft w:val="0"/>
      <w:marRight w:val="0"/>
      <w:marTop w:val="0"/>
      <w:marBottom w:val="0"/>
      <w:divBdr>
        <w:top w:val="none" w:sz="0" w:space="0" w:color="auto"/>
        <w:left w:val="none" w:sz="0" w:space="0" w:color="auto"/>
        <w:bottom w:val="none" w:sz="0" w:space="0" w:color="auto"/>
        <w:right w:val="none" w:sz="0" w:space="0" w:color="auto"/>
      </w:divBdr>
      <w:divsChild>
        <w:div w:id="420491901">
          <w:marLeft w:val="0"/>
          <w:marRight w:val="0"/>
          <w:marTop w:val="0"/>
          <w:marBottom w:val="0"/>
          <w:divBdr>
            <w:top w:val="none" w:sz="0" w:space="0" w:color="auto"/>
            <w:left w:val="none" w:sz="0" w:space="0" w:color="auto"/>
            <w:bottom w:val="none" w:sz="0" w:space="0" w:color="auto"/>
            <w:right w:val="none" w:sz="0" w:space="0" w:color="auto"/>
          </w:divBdr>
          <w:divsChild>
            <w:div w:id="817183191">
              <w:marLeft w:val="0"/>
              <w:marRight w:val="0"/>
              <w:marTop w:val="0"/>
              <w:marBottom w:val="0"/>
              <w:divBdr>
                <w:top w:val="none" w:sz="0" w:space="0" w:color="auto"/>
                <w:left w:val="none" w:sz="0" w:space="0" w:color="auto"/>
                <w:bottom w:val="none" w:sz="0" w:space="0" w:color="auto"/>
                <w:right w:val="none" w:sz="0" w:space="0" w:color="auto"/>
              </w:divBdr>
            </w:div>
          </w:divsChild>
        </w:div>
        <w:div w:id="969481525">
          <w:marLeft w:val="0"/>
          <w:marRight w:val="0"/>
          <w:marTop w:val="0"/>
          <w:marBottom w:val="0"/>
          <w:divBdr>
            <w:top w:val="none" w:sz="0" w:space="0" w:color="auto"/>
            <w:left w:val="none" w:sz="0" w:space="0" w:color="auto"/>
            <w:bottom w:val="none" w:sz="0" w:space="0" w:color="auto"/>
            <w:right w:val="none" w:sz="0" w:space="0" w:color="auto"/>
          </w:divBdr>
          <w:divsChild>
            <w:div w:id="67116252">
              <w:marLeft w:val="0"/>
              <w:marRight w:val="0"/>
              <w:marTop w:val="0"/>
              <w:marBottom w:val="0"/>
              <w:divBdr>
                <w:top w:val="none" w:sz="0" w:space="0" w:color="auto"/>
                <w:left w:val="none" w:sz="0" w:space="0" w:color="auto"/>
                <w:bottom w:val="none" w:sz="0" w:space="0" w:color="auto"/>
                <w:right w:val="none" w:sz="0" w:space="0" w:color="auto"/>
              </w:divBdr>
            </w:div>
          </w:divsChild>
        </w:div>
        <w:div w:id="1513297119">
          <w:marLeft w:val="0"/>
          <w:marRight w:val="0"/>
          <w:marTop w:val="0"/>
          <w:marBottom w:val="0"/>
          <w:divBdr>
            <w:top w:val="none" w:sz="0" w:space="0" w:color="auto"/>
            <w:left w:val="none" w:sz="0" w:space="0" w:color="auto"/>
            <w:bottom w:val="none" w:sz="0" w:space="0" w:color="auto"/>
            <w:right w:val="none" w:sz="0" w:space="0" w:color="auto"/>
          </w:divBdr>
          <w:divsChild>
            <w:div w:id="379281350">
              <w:marLeft w:val="0"/>
              <w:marRight w:val="0"/>
              <w:marTop w:val="0"/>
              <w:marBottom w:val="0"/>
              <w:divBdr>
                <w:top w:val="none" w:sz="0" w:space="0" w:color="auto"/>
                <w:left w:val="none" w:sz="0" w:space="0" w:color="auto"/>
                <w:bottom w:val="none" w:sz="0" w:space="0" w:color="auto"/>
                <w:right w:val="none" w:sz="0" w:space="0" w:color="auto"/>
              </w:divBdr>
            </w:div>
          </w:divsChild>
        </w:div>
        <w:div w:id="1994679218">
          <w:marLeft w:val="0"/>
          <w:marRight w:val="0"/>
          <w:marTop w:val="0"/>
          <w:marBottom w:val="0"/>
          <w:divBdr>
            <w:top w:val="none" w:sz="0" w:space="0" w:color="auto"/>
            <w:left w:val="none" w:sz="0" w:space="0" w:color="auto"/>
            <w:bottom w:val="none" w:sz="0" w:space="0" w:color="auto"/>
            <w:right w:val="none" w:sz="0" w:space="0" w:color="auto"/>
          </w:divBdr>
          <w:divsChild>
            <w:div w:id="9641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5248">
      <w:bodyDiv w:val="1"/>
      <w:marLeft w:val="0"/>
      <w:marRight w:val="0"/>
      <w:marTop w:val="0"/>
      <w:marBottom w:val="0"/>
      <w:divBdr>
        <w:top w:val="none" w:sz="0" w:space="0" w:color="auto"/>
        <w:left w:val="none" w:sz="0" w:space="0" w:color="auto"/>
        <w:bottom w:val="none" w:sz="0" w:space="0" w:color="auto"/>
        <w:right w:val="none" w:sz="0" w:space="0" w:color="auto"/>
      </w:divBdr>
      <w:divsChild>
        <w:div w:id="1784374636">
          <w:marLeft w:val="0"/>
          <w:marRight w:val="0"/>
          <w:marTop w:val="0"/>
          <w:marBottom w:val="0"/>
          <w:divBdr>
            <w:top w:val="none" w:sz="0" w:space="0" w:color="auto"/>
            <w:left w:val="none" w:sz="0" w:space="0" w:color="auto"/>
            <w:bottom w:val="none" w:sz="0" w:space="0" w:color="auto"/>
            <w:right w:val="none" w:sz="0" w:space="0" w:color="auto"/>
          </w:divBdr>
          <w:divsChild>
            <w:div w:id="4888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4703">
      <w:bodyDiv w:val="1"/>
      <w:marLeft w:val="0"/>
      <w:marRight w:val="0"/>
      <w:marTop w:val="0"/>
      <w:marBottom w:val="0"/>
      <w:divBdr>
        <w:top w:val="none" w:sz="0" w:space="0" w:color="auto"/>
        <w:left w:val="none" w:sz="0" w:space="0" w:color="auto"/>
        <w:bottom w:val="none" w:sz="0" w:space="0" w:color="auto"/>
        <w:right w:val="none" w:sz="0" w:space="0" w:color="auto"/>
      </w:divBdr>
      <w:divsChild>
        <w:div w:id="1110510399">
          <w:marLeft w:val="0"/>
          <w:marRight w:val="0"/>
          <w:marTop w:val="0"/>
          <w:marBottom w:val="0"/>
          <w:divBdr>
            <w:top w:val="none" w:sz="0" w:space="0" w:color="auto"/>
            <w:left w:val="none" w:sz="0" w:space="0" w:color="auto"/>
            <w:bottom w:val="none" w:sz="0" w:space="0" w:color="auto"/>
            <w:right w:val="none" w:sz="0" w:space="0" w:color="auto"/>
          </w:divBdr>
          <w:divsChild>
            <w:div w:id="2028557106">
              <w:marLeft w:val="0"/>
              <w:marRight w:val="0"/>
              <w:marTop w:val="0"/>
              <w:marBottom w:val="0"/>
              <w:divBdr>
                <w:top w:val="none" w:sz="0" w:space="0" w:color="auto"/>
                <w:left w:val="none" w:sz="0" w:space="0" w:color="auto"/>
                <w:bottom w:val="none" w:sz="0" w:space="0" w:color="auto"/>
                <w:right w:val="none" w:sz="0" w:space="0" w:color="auto"/>
              </w:divBdr>
            </w:div>
          </w:divsChild>
        </w:div>
        <w:div w:id="1459641243">
          <w:marLeft w:val="0"/>
          <w:marRight w:val="0"/>
          <w:marTop w:val="0"/>
          <w:marBottom w:val="0"/>
          <w:divBdr>
            <w:top w:val="none" w:sz="0" w:space="0" w:color="auto"/>
            <w:left w:val="none" w:sz="0" w:space="0" w:color="auto"/>
            <w:bottom w:val="none" w:sz="0" w:space="0" w:color="auto"/>
            <w:right w:val="none" w:sz="0" w:space="0" w:color="auto"/>
          </w:divBdr>
          <w:divsChild>
            <w:div w:id="113867143">
              <w:marLeft w:val="0"/>
              <w:marRight w:val="0"/>
              <w:marTop w:val="0"/>
              <w:marBottom w:val="0"/>
              <w:divBdr>
                <w:top w:val="none" w:sz="0" w:space="0" w:color="auto"/>
                <w:left w:val="none" w:sz="0" w:space="0" w:color="auto"/>
                <w:bottom w:val="none" w:sz="0" w:space="0" w:color="auto"/>
                <w:right w:val="none" w:sz="0" w:space="0" w:color="auto"/>
              </w:divBdr>
            </w:div>
          </w:divsChild>
        </w:div>
        <w:div w:id="1692754660">
          <w:marLeft w:val="0"/>
          <w:marRight w:val="0"/>
          <w:marTop w:val="0"/>
          <w:marBottom w:val="0"/>
          <w:divBdr>
            <w:top w:val="none" w:sz="0" w:space="0" w:color="auto"/>
            <w:left w:val="none" w:sz="0" w:space="0" w:color="auto"/>
            <w:bottom w:val="none" w:sz="0" w:space="0" w:color="auto"/>
            <w:right w:val="none" w:sz="0" w:space="0" w:color="auto"/>
          </w:divBdr>
          <w:divsChild>
            <w:div w:id="1389181608">
              <w:marLeft w:val="0"/>
              <w:marRight w:val="0"/>
              <w:marTop w:val="0"/>
              <w:marBottom w:val="0"/>
              <w:divBdr>
                <w:top w:val="none" w:sz="0" w:space="0" w:color="auto"/>
                <w:left w:val="none" w:sz="0" w:space="0" w:color="auto"/>
                <w:bottom w:val="none" w:sz="0" w:space="0" w:color="auto"/>
                <w:right w:val="none" w:sz="0" w:space="0" w:color="auto"/>
              </w:divBdr>
              <w:divsChild>
                <w:div w:id="15703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Watkin</dc:creator>
  <cp:keywords/>
  <dc:description/>
  <cp:lastModifiedBy>Sherife Hasan</cp:lastModifiedBy>
  <cp:revision>3</cp:revision>
  <dcterms:created xsi:type="dcterms:W3CDTF">2025-01-07T10:55:00Z</dcterms:created>
  <dcterms:modified xsi:type="dcterms:W3CDTF">2025-01-07T10:56:00Z</dcterms:modified>
</cp:coreProperties>
</file>