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B54CF" w14:textId="0629E885" w:rsidR="004534F7" w:rsidRPr="00C04910" w:rsidRDefault="79D26F93" w:rsidP="00C04910">
      <w:pPr>
        <w:pStyle w:val="Heading1"/>
        <w:rPr>
          <w:rStyle w:val="normaltextrun"/>
        </w:rPr>
      </w:pPr>
      <w:r>
        <w:rPr>
          <w:rStyle w:val="normaltextrun"/>
        </w:rPr>
        <w:t>Cofnodion y Fforwm Cynghori Strategol ar Gydraddoldeb, Amrywiaeth a Chynhwysiant (SEDIAF) – 18 Tachwedd 2025</w:t>
      </w:r>
    </w:p>
    <w:p w14:paraId="3A58FB02" w14:textId="0F8698E1" w:rsidR="00317C12" w:rsidRPr="00C04910" w:rsidRDefault="00601A1D" w:rsidP="00B06ADB">
      <w:pPr>
        <w:pStyle w:val="Heading3"/>
        <w:rPr>
          <w:rStyle w:val="eop"/>
        </w:rPr>
      </w:pPr>
      <w:r>
        <w:t>Rhestr bresenoldeb </w:t>
      </w:r>
    </w:p>
    <w:tbl>
      <w:tblPr>
        <w:tblStyle w:val="GridTable1Light-Accent6"/>
        <w:tblW w:w="9781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780E80" w:rsidRPr="001B7D5D" w14:paraId="380BC184" w14:textId="77777777" w:rsidTr="00D97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14:paraId="51028AA5" w14:textId="77777777" w:rsidR="00780E80" w:rsidRPr="001B7D5D" w:rsidRDefault="00780E80" w:rsidP="001B7D5D">
            <w:r>
              <w:t xml:space="preserve">Sefydliad </w:t>
            </w:r>
          </w:p>
        </w:tc>
        <w:tc>
          <w:tcPr>
            <w:tcW w:w="4536" w:type="dxa"/>
          </w:tcPr>
          <w:p w14:paraId="698DB81A" w14:textId="77777777" w:rsidR="00780E80" w:rsidRPr="001B7D5D" w:rsidRDefault="00780E80" w:rsidP="001B7D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Cynrychiolydd</w:t>
            </w:r>
          </w:p>
        </w:tc>
      </w:tr>
      <w:tr w:rsidR="00780E80" w:rsidRPr="001B7D5D" w14:paraId="56C78DA4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60BBECB" w14:textId="2343B195" w:rsidR="00780E80" w:rsidRPr="001B7D5D" w:rsidRDefault="00A25513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 xml:space="preserve">Cymdeithas Meddygon </w:t>
            </w:r>
            <w:proofErr w:type="spellStart"/>
            <w:r>
              <w:rPr>
                <w:b w:val="0"/>
              </w:rPr>
              <w:t>Pacistanaidd</w:t>
            </w:r>
            <w:proofErr w:type="spellEnd"/>
            <w:r>
              <w:rPr>
                <w:b w:val="0"/>
              </w:rPr>
              <w:t xml:space="preserve"> Gogledd Ewrop (APPNE)</w:t>
            </w:r>
          </w:p>
        </w:tc>
        <w:tc>
          <w:tcPr>
            <w:tcW w:w="4536" w:type="dxa"/>
          </w:tcPr>
          <w:p w14:paraId="7BA3436A" w14:textId="70A52274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Irfan</w:t>
            </w:r>
            <w:proofErr w:type="spellEnd"/>
            <w:r>
              <w:t xml:space="preserve"> Akhtar</w:t>
            </w:r>
          </w:p>
        </w:tc>
      </w:tr>
      <w:tr w:rsidR="00780E80" w:rsidRPr="001B7D5D" w14:paraId="57E8506D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0919F4D" w14:textId="77777777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 xml:space="preserve">Cymdeithas y Deyrnas Unedig ar gyfer Meddygon a Llawfeddygon </w:t>
            </w:r>
            <w:proofErr w:type="spellStart"/>
            <w:r>
              <w:rPr>
                <w:b w:val="0"/>
              </w:rPr>
              <w:t>Pacistanaidd</w:t>
            </w:r>
            <w:proofErr w:type="spellEnd"/>
            <w:r>
              <w:rPr>
                <w:b w:val="0"/>
              </w:rPr>
              <w:t xml:space="preserve"> (APPS UK)</w:t>
            </w:r>
          </w:p>
        </w:tc>
        <w:tc>
          <w:tcPr>
            <w:tcW w:w="4536" w:type="dxa"/>
          </w:tcPr>
          <w:p w14:paraId="2D9914D5" w14:textId="2BDB9D6E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Abdul</w:t>
            </w:r>
            <w:proofErr w:type="spellEnd"/>
            <w:r>
              <w:t xml:space="preserve"> </w:t>
            </w:r>
            <w:proofErr w:type="spellStart"/>
            <w:r>
              <w:t>Hafeez</w:t>
            </w:r>
            <w:proofErr w:type="spellEnd"/>
          </w:p>
        </w:tc>
      </w:tr>
      <w:tr w:rsidR="00780E80" w:rsidRPr="001B7D5D" w14:paraId="15ECAD7E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6624D01" w14:textId="77777777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Cymdeithas Menywod mewn Llawfeddygaeth (</w:t>
            </w:r>
            <w:proofErr w:type="spellStart"/>
            <w:r>
              <w:rPr>
                <w:b w:val="0"/>
              </w:rPr>
              <w:t>AWiS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4536" w:type="dxa"/>
          </w:tcPr>
          <w:p w14:paraId="0430C5F5" w14:textId="77777777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Felicity</w:t>
            </w:r>
            <w:proofErr w:type="spellEnd"/>
            <w:r>
              <w:t xml:space="preserve"> </w:t>
            </w:r>
            <w:proofErr w:type="spellStart"/>
            <w:r>
              <w:t>Meyer</w:t>
            </w:r>
            <w:proofErr w:type="spellEnd"/>
          </w:p>
        </w:tc>
      </w:tr>
      <w:tr w:rsidR="00780E80" w:rsidRPr="001B7D5D" w14:paraId="6BA834AC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3C86EED" w14:textId="77777777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Cymdeithas Meddygon Rhyngwladol Prydain (BIDA)</w:t>
            </w:r>
          </w:p>
        </w:tc>
        <w:tc>
          <w:tcPr>
            <w:tcW w:w="4536" w:type="dxa"/>
          </w:tcPr>
          <w:p w14:paraId="2B543DC2" w14:textId="77777777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Anwar </w:t>
            </w:r>
            <w:proofErr w:type="spellStart"/>
            <w:r>
              <w:t>Tufail</w:t>
            </w:r>
            <w:proofErr w:type="spellEnd"/>
          </w:p>
        </w:tc>
      </w:tr>
      <w:tr w:rsidR="00780E80" w:rsidRPr="001B7D5D" w14:paraId="76F40CF6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EF9A345" w14:textId="585204B1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Cymdeithas Feddygol Prydain (BMA)*</w:t>
            </w:r>
          </w:p>
        </w:tc>
        <w:tc>
          <w:tcPr>
            <w:tcW w:w="4536" w:type="dxa"/>
          </w:tcPr>
          <w:p w14:paraId="39F9606A" w14:textId="1D19B392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Amit</w:t>
            </w:r>
            <w:proofErr w:type="spellEnd"/>
            <w:r>
              <w:t xml:space="preserve"> </w:t>
            </w:r>
            <w:proofErr w:type="spellStart"/>
            <w:r>
              <w:t>Kochar</w:t>
            </w:r>
            <w:proofErr w:type="spellEnd"/>
            <w:r>
              <w:t xml:space="preserve">, Kate </w:t>
            </w:r>
            <w:proofErr w:type="spellStart"/>
            <w:r>
              <w:t>Firth</w:t>
            </w:r>
            <w:proofErr w:type="spellEnd"/>
            <w:r>
              <w:t xml:space="preserve">, </w:t>
            </w:r>
            <w:proofErr w:type="spellStart"/>
            <w:r>
              <w:t>Aishnine</w:t>
            </w:r>
            <w:proofErr w:type="spellEnd"/>
            <w:r>
              <w:t xml:space="preserve"> Benjamin</w:t>
            </w:r>
          </w:p>
        </w:tc>
      </w:tr>
      <w:tr w:rsidR="00780E80" w:rsidRPr="001B7D5D" w14:paraId="33695C02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C22A386" w14:textId="77777777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 xml:space="preserve">Sefydliad Meddygon Sikh Prydain </w:t>
            </w:r>
          </w:p>
        </w:tc>
        <w:tc>
          <w:tcPr>
            <w:tcW w:w="4536" w:type="dxa"/>
          </w:tcPr>
          <w:p w14:paraId="17E82BE4" w14:textId="4C2DE7A8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Harcharan</w:t>
            </w:r>
            <w:proofErr w:type="spellEnd"/>
            <w:r>
              <w:t xml:space="preserve"> </w:t>
            </w:r>
            <w:proofErr w:type="spellStart"/>
            <w:r>
              <w:t>Sahni</w:t>
            </w:r>
            <w:proofErr w:type="spellEnd"/>
          </w:p>
        </w:tc>
      </w:tr>
      <w:tr w:rsidR="00780E80" w:rsidRPr="001B7D5D" w14:paraId="77F78F5C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BFB806E" w14:textId="77777777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Y Gymdeithas Feddygol Gatholig (CMA)</w:t>
            </w:r>
          </w:p>
        </w:tc>
        <w:tc>
          <w:tcPr>
            <w:tcW w:w="4536" w:type="dxa"/>
          </w:tcPr>
          <w:p w14:paraId="2A7AF5A5" w14:textId="1F2B65FA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Adrian</w:t>
            </w:r>
            <w:proofErr w:type="spellEnd"/>
            <w:r>
              <w:t xml:space="preserve"> </w:t>
            </w:r>
            <w:proofErr w:type="spellStart"/>
            <w:r>
              <w:t>Treloar</w:t>
            </w:r>
            <w:proofErr w:type="spellEnd"/>
          </w:p>
        </w:tc>
      </w:tr>
      <w:tr w:rsidR="00780E80" w:rsidRPr="001B7D5D" w14:paraId="52C5C4AB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F43B6C7" w14:textId="7CEDA376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Y Gymdeithas Feddygol Gristnogol (CMF)</w:t>
            </w:r>
          </w:p>
        </w:tc>
        <w:tc>
          <w:tcPr>
            <w:tcW w:w="4536" w:type="dxa"/>
          </w:tcPr>
          <w:p w14:paraId="13C7E1F6" w14:textId="30EDB341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Felicia</w:t>
            </w:r>
            <w:proofErr w:type="spellEnd"/>
            <w:r>
              <w:t xml:space="preserve"> </w:t>
            </w:r>
            <w:proofErr w:type="spellStart"/>
            <w:r>
              <w:t>Wong</w:t>
            </w:r>
            <w:proofErr w:type="spellEnd"/>
          </w:p>
        </w:tc>
      </w:tr>
      <w:tr w:rsidR="00780E80" w:rsidRPr="001B7D5D" w14:paraId="366859AA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816C8A3" w14:textId="31D03FB0" w:rsidR="00780E80" w:rsidRPr="001B7D5D" w:rsidRDefault="00210AF2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Canolfan Cydraddoldeb Hiliol mewn Meddygaeth (CREIM)</w:t>
            </w:r>
          </w:p>
        </w:tc>
        <w:tc>
          <w:tcPr>
            <w:tcW w:w="4536" w:type="dxa"/>
          </w:tcPr>
          <w:p w14:paraId="6D1BD9FF" w14:textId="77777777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Chandra</w:t>
            </w:r>
            <w:proofErr w:type="spellEnd"/>
            <w:r>
              <w:t xml:space="preserve"> </w:t>
            </w:r>
            <w:proofErr w:type="spellStart"/>
            <w:r>
              <w:t>Kanneganti</w:t>
            </w:r>
            <w:proofErr w:type="spellEnd"/>
          </w:p>
        </w:tc>
      </w:tr>
      <w:tr w:rsidR="00780E80" w:rsidRPr="001B7D5D" w14:paraId="4CE8AC94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C44ADC4" w14:textId="49500E37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Rhwydwaith Meddygon Anabl (DDN)</w:t>
            </w:r>
          </w:p>
        </w:tc>
        <w:tc>
          <w:tcPr>
            <w:tcW w:w="4536" w:type="dxa"/>
          </w:tcPr>
          <w:p w14:paraId="51CB1E54" w14:textId="77777777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 J Bonner</w:t>
            </w:r>
          </w:p>
        </w:tc>
      </w:tr>
      <w:tr w:rsidR="00780E80" w:rsidRPr="001B7D5D" w14:paraId="279F24DB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5318F26" w14:textId="6B3B8C35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Rhwydwaith Cefnogi Meddygon (DSA)</w:t>
            </w:r>
          </w:p>
        </w:tc>
        <w:tc>
          <w:tcPr>
            <w:tcW w:w="4536" w:type="dxa"/>
          </w:tcPr>
          <w:p w14:paraId="294D4F11" w14:textId="77777777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Louise Freeman</w:t>
            </w:r>
          </w:p>
        </w:tc>
      </w:tr>
      <w:tr w:rsidR="00780E80" w:rsidRPr="001B7D5D" w14:paraId="268AD448" w14:textId="77777777" w:rsidTr="00D97A1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F55AC12" w14:textId="55F314A8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Cymdeithas y Meddygon a’r Deintyddion LHDTC+ (GLADD)</w:t>
            </w:r>
          </w:p>
        </w:tc>
        <w:tc>
          <w:tcPr>
            <w:tcW w:w="4536" w:type="dxa"/>
          </w:tcPr>
          <w:p w14:paraId="34B6DF18" w14:textId="3171C4BE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Duncan</w:t>
            </w:r>
            <w:proofErr w:type="spellEnd"/>
            <w:r>
              <w:t xml:space="preserve"> </w:t>
            </w:r>
            <w:proofErr w:type="spellStart"/>
            <w:r>
              <w:t>McGregor</w:t>
            </w:r>
            <w:proofErr w:type="spellEnd"/>
          </w:p>
        </w:tc>
      </w:tr>
      <w:tr w:rsidR="00780E80" w:rsidRPr="001B7D5D" w14:paraId="453D149D" w14:textId="77777777" w:rsidTr="0046319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6FE8DC5" w14:textId="0F4B9CC8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Y Gymdeithas Feddygol Iddewig (JMA)</w:t>
            </w:r>
          </w:p>
        </w:tc>
        <w:tc>
          <w:tcPr>
            <w:tcW w:w="4536" w:type="dxa"/>
          </w:tcPr>
          <w:p w14:paraId="5E91A092" w14:textId="774DB277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David </w:t>
            </w:r>
            <w:proofErr w:type="spellStart"/>
            <w:r>
              <w:t>Katz</w:t>
            </w:r>
            <w:proofErr w:type="spellEnd"/>
          </w:p>
        </w:tc>
      </w:tr>
      <w:tr w:rsidR="00780E80" w:rsidRPr="001B7D5D" w14:paraId="29BD3B3D" w14:textId="77777777" w:rsidTr="00D97A13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34C9BBB" w14:textId="349AB374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Ffederasiwn Menywod Meddygol (MWF)</w:t>
            </w:r>
          </w:p>
        </w:tc>
        <w:tc>
          <w:tcPr>
            <w:tcW w:w="4536" w:type="dxa"/>
          </w:tcPr>
          <w:p w14:paraId="3CFF46D3" w14:textId="12DF3872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Adaeze</w:t>
            </w:r>
            <w:proofErr w:type="spellEnd"/>
            <w:r>
              <w:t xml:space="preserve"> </w:t>
            </w:r>
            <w:proofErr w:type="spellStart"/>
            <w:r>
              <w:t>Chikwe</w:t>
            </w:r>
            <w:proofErr w:type="spellEnd"/>
          </w:p>
        </w:tc>
      </w:tr>
      <w:tr w:rsidR="00780E80" w:rsidRPr="001B7D5D" w14:paraId="60A26B29" w14:textId="77777777" w:rsidTr="00D97A13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B96668E" w14:textId="5D318D64" w:rsidR="00780E80" w:rsidRPr="001B7D5D" w:rsidRDefault="00780E80" w:rsidP="009031D2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</w:rPr>
              <w:t>Cymdeithas y Meddygon Mwslimaidd (MDA)</w:t>
            </w:r>
          </w:p>
        </w:tc>
        <w:tc>
          <w:tcPr>
            <w:tcW w:w="4536" w:type="dxa"/>
          </w:tcPr>
          <w:p w14:paraId="33E935CC" w14:textId="77777777" w:rsidR="00780E80" w:rsidRPr="001B7D5D" w:rsidRDefault="00780E80" w:rsidP="009031D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Enam</w:t>
            </w:r>
            <w:proofErr w:type="spellEnd"/>
            <w:r>
              <w:t xml:space="preserve"> </w:t>
            </w:r>
            <w:proofErr w:type="spellStart"/>
            <w:r>
              <w:t>Haque</w:t>
            </w:r>
            <w:proofErr w:type="spellEnd"/>
          </w:p>
        </w:tc>
      </w:tr>
    </w:tbl>
    <w:p w14:paraId="58E27EDA" w14:textId="03BA0D1A" w:rsidR="00E80B23" w:rsidRPr="00E80B23" w:rsidRDefault="00FE6877" w:rsidP="00FE6877">
      <w:r>
        <w:rPr>
          <w:rStyle w:val="eop"/>
          <w:sz w:val="20"/>
        </w:rPr>
        <w:t>*Presenoldeb ar y cyd/cyflenwi ar gyfer y cyfarfod llawn</w:t>
      </w:r>
    </w:p>
    <w:p w14:paraId="5AA95E99" w14:textId="1B39394E" w:rsidR="004B13D7" w:rsidRPr="00A872E5" w:rsidRDefault="008A390E" w:rsidP="00B06ADB">
      <w:pPr>
        <w:pStyle w:val="Heading3"/>
        <w:rPr>
          <w:rStyle w:val="eop"/>
        </w:rPr>
      </w:pPr>
      <w:r>
        <w:rPr>
          <w:rStyle w:val="eop"/>
        </w:rPr>
        <w:lastRenderedPageBreak/>
        <w:t>Ymddiheuriadau</w:t>
      </w:r>
    </w:p>
    <w:tbl>
      <w:tblPr>
        <w:tblW w:w="9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38"/>
      </w:tblGrid>
      <w:tr w:rsidR="008A390E" w:rsidRPr="008A390E" w14:paraId="7E9CDAC5" w14:textId="77777777" w:rsidTr="00DA384A">
        <w:trPr>
          <w:trHeight w:val="300"/>
        </w:trPr>
        <w:tc>
          <w:tcPr>
            <w:tcW w:w="5245" w:type="dxa"/>
            <w:hideMark/>
          </w:tcPr>
          <w:p w14:paraId="3682A045" w14:textId="3AFCD663" w:rsidR="008A390E" w:rsidRPr="008A390E" w:rsidRDefault="00DA384A" w:rsidP="00AD608B">
            <w:pPr>
              <w:spacing w:before="0" w:after="0" w:line="276" w:lineRule="auto"/>
              <w:textAlignment w:val="baseline"/>
              <w:rPr>
                <w:rFonts w:cs="Calibri"/>
                <w:color w:val="auto"/>
                <w:kern w:val="0"/>
                <w14:ligatures w14:val="none"/>
              </w:rPr>
            </w:pPr>
            <w:r>
              <w:t>Cymdeithas y Meddygon Mwslimaidd (MDA)</w:t>
            </w:r>
          </w:p>
        </w:tc>
        <w:tc>
          <w:tcPr>
            <w:tcW w:w="4238" w:type="dxa"/>
            <w:hideMark/>
          </w:tcPr>
          <w:p w14:paraId="4C4B44D7" w14:textId="581BBBB4" w:rsidR="008A390E" w:rsidRPr="008A390E" w:rsidRDefault="00DA384A" w:rsidP="00AD608B">
            <w:pPr>
              <w:spacing w:before="0" w:after="0" w:line="276" w:lineRule="auto"/>
              <w:textAlignment w:val="baseline"/>
              <w:rPr>
                <w:rFonts w:cs="Calibri"/>
                <w:color w:val="auto"/>
                <w:kern w:val="0"/>
                <w14:ligatures w14:val="none"/>
              </w:rPr>
            </w:pPr>
            <w:proofErr w:type="spellStart"/>
            <w:r>
              <w:t>Hina</w:t>
            </w:r>
            <w:proofErr w:type="spellEnd"/>
            <w:r>
              <w:t xml:space="preserve"> J </w:t>
            </w:r>
            <w:proofErr w:type="spellStart"/>
            <w:r>
              <w:t>Shahid</w:t>
            </w:r>
            <w:proofErr w:type="spellEnd"/>
            <w:r>
              <w:t> </w:t>
            </w:r>
          </w:p>
        </w:tc>
      </w:tr>
    </w:tbl>
    <w:p w14:paraId="4129B5CE" w14:textId="669C101E" w:rsidR="008A39FA" w:rsidRPr="00B06ADB" w:rsidRDefault="008A39FA" w:rsidP="00B06ADB">
      <w:pPr>
        <w:pStyle w:val="Heading3"/>
      </w:pPr>
      <w:r>
        <w:t>Staff y GMC</w:t>
      </w:r>
    </w:p>
    <w:tbl>
      <w:tblPr>
        <w:tblStyle w:val="GridTable1Light-Accent4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8A39FA" w14:paraId="345A455E" w14:textId="77777777" w:rsidTr="00786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783082D0" w14:textId="77777777" w:rsidR="008A39FA" w:rsidRDefault="008A39FA" w:rsidP="001C7D8B">
            <w:pPr>
              <w:spacing w:after="0"/>
              <w:textAlignment w:val="baseline"/>
              <w:rPr>
                <w:rFonts w:cs="Calibri"/>
                <w:b w:val="0"/>
                <w:bCs w:val="0"/>
              </w:rPr>
            </w:pPr>
            <w:bookmarkStart w:id="0" w:name="_Hlk136524998"/>
            <w:r>
              <w:t>Enw </w:t>
            </w:r>
          </w:p>
        </w:tc>
        <w:tc>
          <w:tcPr>
            <w:tcW w:w="6521" w:type="dxa"/>
            <w:hideMark/>
          </w:tcPr>
          <w:p w14:paraId="781763BD" w14:textId="77777777" w:rsidR="008A39FA" w:rsidRDefault="008A39FA" w:rsidP="001C7D8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>
              <w:t>Rôl </w:t>
            </w:r>
          </w:p>
        </w:tc>
        <w:bookmarkEnd w:id="0"/>
      </w:tr>
      <w:tr w:rsidR="008A39FA" w14:paraId="4B2FF2A4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23FCCC" w14:textId="77777777" w:rsidR="008A39FA" w:rsidRPr="008A39FA" w:rsidRDefault="008A39FA" w:rsidP="001C7D8B">
            <w:pPr>
              <w:spacing w:after="0"/>
              <w:textAlignment w:val="baseline"/>
              <w:rPr>
                <w:rFonts w:cs="Calibri"/>
                <w:b w:val="0"/>
                <w:bCs w:val="0"/>
              </w:rPr>
            </w:pPr>
            <w:r>
              <w:rPr>
                <w:b w:val="0"/>
              </w:rPr>
              <w:t xml:space="preserve">Paul Reynolds </w:t>
            </w:r>
          </w:p>
        </w:tc>
        <w:tc>
          <w:tcPr>
            <w:tcW w:w="6521" w:type="dxa"/>
          </w:tcPr>
          <w:p w14:paraId="2DA5C2D3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Cadeirydd</w:t>
            </w:r>
          </w:p>
        </w:tc>
      </w:tr>
      <w:tr w:rsidR="008A39FA" w14:paraId="10020878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097C5D31" w14:textId="77777777" w:rsidR="008A39FA" w:rsidRPr="008A39FA" w:rsidRDefault="008A39FA" w:rsidP="001C7D8B">
            <w:pPr>
              <w:spacing w:after="0"/>
              <w:textAlignment w:val="baseline"/>
              <w:rPr>
                <w:rFonts w:ascii="Times New Roman" w:hAnsi="Times New Roman"/>
                <w:b w:val="0"/>
                <w:bCs w:val="0"/>
              </w:rPr>
            </w:pPr>
            <w:r>
              <w:rPr>
                <w:b w:val="0"/>
              </w:rPr>
              <w:t xml:space="preserve">Charlie </w:t>
            </w:r>
            <w:proofErr w:type="spellStart"/>
            <w:r>
              <w:rPr>
                <w:b w:val="0"/>
              </w:rPr>
              <w:t>Massey</w:t>
            </w:r>
            <w:proofErr w:type="spellEnd"/>
            <w:r>
              <w:rPr>
                <w:b w:val="0"/>
              </w:rPr>
              <w:t> </w:t>
            </w:r>
          </w:p>
        </w:tc>
        <w:tc>
          <w:tcPr>
            <w:tcW w:w="6521" w:type="dxa"/>
            <w:hideMark/>
          </w:tcPr>
          <w:p w14:paraId="030FCB97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Y Prif Weithredwr </w:t>
            </w:r>
          </w:p>
        </w:tc>
      </w:tr>
      <w:tr w:rsidR="004A5DFC" w14:paraId="31C07D62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F195DB" w14:textId="6E1E98BA" w:rsidR="004A5DFC" w:rsidRPr="00242462" w:rsidRDefault="004A5DFC" w:rsidP="001C7D8B">
            <w:pPr>
              <w:spacing w:after="0"/>
              <w:textAlignment w:val="baseline"/>
              <w:rPr>
                <w:rFonts w:cs="Calibri"/>
                <w:b w:val="0"/>
                <w:bCs w:val="0"/>
              </w:rPr>
            </w:pPr>
            <w:proofErr w:type="spellStart"/>
            <w:r>
              <w:rPr>
                <w:b w:val="0"/>
              </w:rPr>
              <w:t>Shaun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Gallagher</w:t>
            </w:r>
            <w:proofErr w:type="spellEnd"/>
          </w:p>
        </w:tc>
        <w:tc>
          <w:tcPr>
            <w:tcW w:w="6521" w:type="dxa"/>
          </w:tcPr>
          <w:p w14:paraId="220EEDAB" w14:textId="6C250FA7" w:rsidR="004A5DFC" w:rsidRDefault="00242462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Cyfarwyddwr Strategaeth a Pholisi</w:t>
            </w:r>
          </w:p>
        </w:tc>
      </w:tr>
      <w:tr w:rsidR="008A39FA" w14:paraId="559A0F28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0BA84E" w14:textId="77777777" w:rsidR="008A39FA" w:rsidRPr="008A39FA" w:rsidRDefault="008A39FA" w:rsidP="001C7D8B">
            <w:pPr>
              <w:spacing w:after="0"/>
              <w:textAlignment w:val="baseline"/>
              <w:rPr>
                <w:rFonts w:cs="Calibri"/>
                <w:b w:val="0"/>
                <w:bCs w:val="0"/>
              </w:rPr>
            </w:pPr>
            <w:proofErr w:type="spellStart"/>
            <w:r>
              <w:rPr>
                <w:b w:val="0"/>
              </w:rPr>
              <w:t>Kuljit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Dhillon</w:t>
            </w:r>
            <w:proofErr w:type="spellEnd"/>
          </w:p>
        </w:tc>
        <w:tc>
          <w:tcPr>
            <w:tcW w:w="6521" w:type="dxa"/>
          </w:tcPr>
          <w:p w14:paraId="0F449879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Cyfarwyddwr Cynorthwyol - Strategaeth, Cynllunio a Chynhwysiant</w:t>
            </w:r>
          </w:p>
        </w:tc>
      </w:tr>
      <w:tr w:rsidR="008A39FA" w14:paraId="6F066B6E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12444A06" w14:textId="77777777" w:rsidR="008A39FA" w:rsidRPr="008A39FA" w:rsidRDefault="008A39FA" w:rsidP="001C7D8B">
            <w:pPr>
              <w:spacing w:after="0"/>
              <w:textAlignment w:val="baseline"/>
              <w:rPr>
                <w:rFonts w:ascii="Times New Roman" w:hAnsi="Times New Roman"/>
                <w:b w:val="0"/>
                <w:bCs w:val="0"/>
              </w:rPr>
            </w:pPr>
            <w:r>
              <w:rPr>
                <w:b w:val="0"/>
              </w:rPr>
              <w:t xml:space="preserve">Claire </w:t>
            </w:r>
            <w:proofErr w:type="spellStart"/>
            <w:r>
              <w:rPr>
                <w:b w:val="0"/>
              </w:rPr>
              <w:t>Light</w:t>
            </w:r>
            <w:proofErr w:type="spellEnd"/>
            <w:r>
              <w:rPr>
                <w:b w:val="0"/>
              </w:rPr>
              <w:t>   </w:t>
            </w:r>
          </w:p>
        </w:tc>
        <w:tc>
          <w:tcPr>
            <w:tcW w:w="6521" w:type="dxa"/>
            <w:hideMark/>
          </w:tcPr>
          <w:p w14:paraId="60D88F82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Pennaeth Cydraddoldeb, Amrywiaeth a Chynhwysiant </w:t>
            </w:r>
          </w:p>
        </w:tc>
      </w:tr>
      <w:tr w:rsidR="008A39FA" w14:paraId="30568B61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645448CE" w14:textId="77777777" w:rsidR="008A39FA" w:rsidRPr="008A39FA" w:rsidRDefault="008A39FA" w:rsidP="001C7D8B">
            <w:pPr>
              <w:spacing w:after="0"/>
              <w:textAlignment w:val="baseline"/>
              <w:rPr>
                <w:rFonts w:ascii="Times New Roman" w:hAnsi="Times New Roman"/>
                <w:b w:val="0"/>
                <w:bCs w:val="0"/>
              </w:rPr>
            </w:pPr>
            <w:proofErr w:type="spellStart"/>
            <w:r>
              <w:rPr>
                <w:b w:val="0"/>
              </w:rPr>
              <w:t>Saaika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Mubeen</w:t>
            </w:r>
            <w:proofErr w:type="spellEnd"/>
          </w:p>
        </w:tc>
        <w:tc>
          <w:tcPr>
            <w:tcW w:w="6521" w:type="dxa"/>
            <w:hideMark/>
          </w:tcPr>
          <w:p w14:paraId="1079EBC4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Rheolwr Cydraddoldeb, Amrywiaeth a Chynhwysiant </w:t>
            </w:r>
          </w:p>
        </w:tc>
      </w:tr>
      <w:tr w:rsidR="008A39FA" w14:paraId="1656D98D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032DE587" w14:textId="77777777" w:rsidR="008A39FA" w:rsidRPr="008A39FA" w:rsidRDefault="008A39FA" w:rsidP="001C7D8B">
            <w:pPr>
              <w:spacing w:after="0"/>
              <w:textAlignment w:val="baseline"/>
              <w:rPr>
                <w:rFonts w:ascii="Times New Roman" w:hAnsi="Times New Roman"/>
                <w:b w:val="0"/>
                <w:bCs w:val="0"/>
              </w:rPr>
            </w:pPr>
            <w:proofErr w:type="spellStart"/>
            <w:r>
              <w:rPr>
                <w:b w:val="0"/>
              </w:rPr>
              <w:t>Yvonne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Weir</w:t>
            </w:r>
            <w:proofErr w:type="spellEnd"/>
          </w:p>
        </w:tc>
        <w:tc>
          <w:tcPr>
            <w:tcW w:w="6521" w:type="dxa"/>
            <w:hideMark/>
          </w:tcPr>
          <w:p w14:paraId="12CB24FE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Gweinyddwr Gweithredol Cydraddoldeb, Amrywiaeth a Chynhwysiant </w:t>
            </w:r>
          </w:p>
        </w:tc>
      </w:tr>
      <w:tr w:rsidR="008A39FA" w14:paraId="7F45F3A6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E4C653" w14:textId="77777777" w:rsidR="008A39FA" w:rsidRPr="008A39FA" w:rsidRDefault="008A39FA" w:rsidP="001C7D8B">
            <w:pPr>
              <w:spacing w:after="0"/>
              <w:textAlignment w:val="baseline"/>
              <w:rPr>
                <w:b w:val="0"/>
                <w:bCs w:val="0"/>
              </w:rPr>
            </w:pPr>
            <w:r>
              <w:rPr>
                <w:b w:val="0"/>
              </w:rPr>
              <w:t xml:space="preserve">James </w:t>
            </w:r>
            <w:proofErr w:type="spellStart"/>
            <w:r>
              <w:rPr>
                <w:b w:val="0"/>
              </w:rPr>
              <w:t>Gooding</w:t>
            </w:r>
            <w:proofErr w:type="spellEnd"/>
          </w:p>
        </w:tc>
        <w:tc>
          <w:tcPr>
            <w:tcW w:w="6521" w:type="dxa"/>
          </w:tcPr>
          <w:p w14:paraId="0F99184D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 xml:space="preserve">Prif </w:t>
            </w:r>
            <w:proofErr w:type="spellStart"/>
            <w:r>
              <w:t>Fodelydd</w:t>
            </w:r>
            <w:proofErr w:type="spellEnd"/>
            <w:r>
              <w:t xml:space="preserve"> Data</w:t>
            </w:r>
          </w:p>
        </w:tc>
      </w:tr>
      <w:tr w:rsidR="008A39FA" w14:paraId="5CF419B8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A1118E" w14:textId="77777777" w:rsidR="008A39FA" w:rsidRPr="008A39FA" w:rsidRDefault="008A39FA" w:rsidP="001C7D8B">
            <w:pPr>
              <w:spacing w:after="0"/>
              <w:textAlignment w:val="baseline"/>
              <w:rPr>
                <w:rFonts w:ascii="Times New Roman" w:hAnsi="Times New Roman"/>
                <w:b w:val="0"/>
                <w:bCs w:val="0"/>
              </w:rPr>
            </w:pPr>
            <w:r>
              <w:rPr>
                <w:b w:val="0"/>
              </w:rPr>
              <w:t xml:space="preserve">Dean </w:t>
            </w:r>
            <w:proofErr w:type="spellStart"/>
            <w:r>
              <w:rPr>
                <w:b w:val="0"/>
              </w:rPr>
              <w:t>Riddell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6521" w:type="dxa"/>
          </w:tcPr>
          <w:p w14:paraId="732B3DF0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Dadansoddwr Ymchwil a Dirnadaeth</w:t>
            </w:r>
          </w:p>
        </w:tc>
      </w:tr>
      <w:tr w:rsidR="00A260BE" w14:paraId="11F30CAE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373EFB" w14:textId="27184FBF" w:rsidR="00A260BE" w:rsidRPr="00A260BE" w:rsidRDefault="00A260BE" w:rsidP="001C7D8B">
            <w:pPr>
              <w:spacing w:after="0"/>
              <w:textAlignment w:val="baseline"/>
              <w:rPr>
                <w:b w:val="0"/>
                <w:bCs w:val="0"/>
              </w:rPr>
            </w:pPr>
            <w:r>
              <w:rPr>
                <w:b w:val="0"/>
              </w:rPr>
              <w:t xml:space="preserve">Rose </w:t>
            </w:r>
            <w:proofErr w:type="spellStart"/>
            <w:r>
              <w:rPr>
                <w:b w:val="0"/>
              </w:rPr>
              <w:t>Clout</w:t>
            </w:r>
            <w:proofErr w:type="spellEnd"/>
          </w:p>
        </w:tc>
        <w:tc>
          <w:tcPr>
            <w:tcW w:w="6521" w:type="dxa"/>
          </w:tcPr>
          <w:p w14:paraId="427808B6" w14:textId="671E6329" w:rsidR="00A260BE" w:rsidRDefault="00A260BE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Swyddog Polisi</w:t>
            </w:r>
          </w:p>
        </w:tc>
      </w:tr>
      <w:tr w:rsidR="008A39FA" w14:paraId="79B0EF49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8B99AA" w14:textId="77777777" w:rsidR="008A39FA" w:rsidRPr="008A39FA" w:rsidRDefault="008A39FA" w:rsidP="001C7D8B">
            <w:pPr>
              <w:spacing w:after="0"/>
              <w:textAlignment w:val="baseline"/>
              <w:rPr>
                <w:b w:val="0"/>
                <w:bCs w:val="0"/>
              </w:rPr>
            </w:pPr>
            <w:proofErr w:type="spellStart"/>
            <w:r>
              <w:rPr>
                <w:b w:val="0"/>
              </w:rPr>
              <w:t>Angela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Breingan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6521" w:type="dxa"/>
          </w:tcPr>
          <w:p w14:paraId="5592BEDC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Rheolwr Polisi</w:t>
            </w:r>
          </w:p>
        </w:tc>
      </w:tr>
      <w:tr w:rsidR="008A39FA" w14:paraId="64852A13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D8BCE8" w14:textId="77777777" w:rsidR="008A39FA" w:rsidRPr="008A39FA" w:rsidRDefault="008A39FA" w:rsidP="001C7D8B">
            <w:pPr>
              <w:spacing w:after="0"/>
              <w:textAlignment w:val="baseline"/>
              <w:rPr>
                <w:rFonts w:cs="Calibri"/>
                <w:b w:val="0"/>
                <w:bCs w:val="0"/>
              </w:rPr>
            </w:pPr>
            <w:proofErr w:type="spellStart"/>
            <w:r>
              <w:rPr>
                <w:b w:val="0"/>
              </w:rPr>
              <w:t>Frances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Stannard</w:t>
            </w:r>
            <w:proofErr w:type="spellEnd"/>
          </w:p>
        </w:tc>
        <w:tc>
          <w:tcPr>
            <w:tcW w:w="6521" w:type="dxa"/>
          </w:tcPr>
          <w:p w14:paraId="7CD3CDA5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Rheolwr Polisi</w:t>
            </w:r>
          </w:p>
        </w:tc>
      </w:tr>
      <w:tr w:rsidR="008A39FA" w14:paraId="0DB60E93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AC13E9" w14:textId="77777777" w:rsidR="008A39FA" w:rsidRPr="008A39FA" w:rsidRDefault="008A39FA" w:rsidP="001C7D8B">
            <w:pPr>
              <w:spacing w:after="0"/>
              <w:textAlignment w:val="baseline"/>
              <w:rPr>
                <w:b w:val="0"/>
                <w:bCs w:val="0"/>
              </w:rPr>
            </w:pPr>
            <w:r>
              <w:rPr>
                <w:b w:val="0"/>
              </w:rPr>
              <w:t>Sam Stone</w:t>
            </w:r>
          </w:p>
        </w:tc>
        <w:tc>
          <w:tcPr>
            <w:tcW w:w="6521" w:type="dxa"/>
          </w:tcPr>
          <w:p w14:paraId="5B84B8E5" w14:textId="77777777" w:rsidR="008A39FA" w:rsidRPr="00AA2945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Swyddog Polisi</w:t>
            </w:r>
          </w:p>
        </w:tc>
      </w:tr>
      <w:tr w:rsidR="008A39FA" w14:paraId="2899C9FC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59C7AA" w14:textId="77777777" w:rsidR="008A39FA" w:rsidRPr="008A39FA" w:rsidRDefault="008A39FA" w:rsidP="001C7D8B">
            <w:pPr>
              <w:spacing w:after="0"/>
              <w:textAlignment w:val="baseline"/>
              <w:rPr>
                <w:b w:val="0"/>
                <w:bCs w:val="0"/>
              </w:rPr>
            </w:pPr>
            <w:proofErr w:type="spellStart"/>
            <w:r>
              <w:rPr>
                <w:b w:val="0"/>
              </w:rPr>
              <w:t>Tim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Aldrich</w:t>
            </w:r>
            <w:proofErr w:type="spellEnd"/>
          </w:p>
        </w:tc>
        <w:tc>
          <w:tcPr>
            <w:tcW w:w="6521" w:type="dxa"/>
          </w:tcPr>
          <w:p w14:paraId="3B4D8951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Cyfarwyddwr Cynorthwyol - Diwygio Rheoleiddio</w:t>
            </w:r>
          </w:p>
        </w:tc>
      </w:tr>
      <w:tr w:rsidR="008A39FA" w14:paraId="335B90CC" w14:textId="77777777" w:rsidTr="00786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83BEB39" w14:textId="77777777" w:rsidR="008A39FA" w:rsidRPr="008A39FA" w:rsidRDefault="008A39FA" w:rsidP="001C7D8B">
            <w:pPr>
              <w:spacing w:after="0"/>
              <w:textAlignment w:val="baseline"/>
              <w:rPr>
                <w:b w:val="0"/>
                <w:bCs w:val="0"/>
              </w:rPr>
            </w:pPr>
            <w:r>
              <w:rPr>
                <w:b w:val="0"/>
              </w:rPr>
              <w:t xml:space="preserve">Anna </w:t>
            </w:r>
            <w:proofErr w:type="spellStart"/>
            <w:r>
              <w:rPr>
                <w:b w:val="0"/>
              </w:rPr>
              <w:t>Stringer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6521" w:type="dxa"/>
          </w:tcPr>
          <w:p w14:paraId="4DBBA952" w14:textId="77777777" w:rsidR="008A39FA" w:rsidRDefault="008A39FA" w:rsidP="001C7D8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Rheolwr Cyfathrebu (Gweithrediadau a Chyswllt)</w:t>
            </w:r>
          </w:p>
        </w:tc>
      </w:tr>
    </w:tbl>
    <w:p w14:paraId="364F7178" w14:textId="6D4819BC" w:rsidR="007769C4" w:rsidRPr="00345526" w:rsidRDefault="00887238" w:rsidP="009031D2">
      <w:pPr>
        <w:pStyle w:val="Heading2"/>
      </w:pPr>
      <w:r>
        <w:rPr>
          <w:rStyle w:val="normaltextrun"/>
        </w:rPr>
        <w:t xml:space="preserve">Eitem 1 – Cyflwyniad a Chroeso – Paul Reynolds, </w:t>
      </w:r>
      <w:r>
        <w:t>Cyfarwyddwr Cyfathrebu ac Ymgysylltu Strategol (Cadeirydd)</w:t>
      </w:r>
    </w:p>
    <w:p w14:paraId="20C0DD0A" w14:textId="099E9E3E" w:rsidR="007769C4" w:rsidRPr="009176C8" w:rsidRDefault="009A1B84" w:rsidP="00C353AA">
      <w:pPr>
        <w:pStyle w:val="BulletListNumbered"/>
        <w:rPr>
          <w:rStyle w:val="eop"/>
          <w:rFonts w:cs="Calibri"/>
        </w:rPr>
      </w:pPr>
      <w:r>
        <w:rPr>
          <w:rStyle w:val="normaltextrun"/>
        </w:rPr>
        <w:t>Croesawodd Paul bawb i’r cyfarfod a chydnabod y rhai a oedd heb fod o'r blaen (roedd cydweithwyr CMF ac APPNE yn bresennol yn lle'r aelodau. Hefyd, roedd cynrychiolydd newydd o BIDA yn bresennol). </w:t>
      </w:r>
      <w:r>
        <w:rPr>
          <w:rStyle w:val="eop"/>
        </w:rPr>
        <w:t> </w:t>
      </w:r>
    </w:p>
    <w:p w14:paraId="6B4F829C" w14:textId="51E6A200" w:rsidR="00513569" w:rsidRPr="009176C8" w:rsidRDefault="000B2E89" w:rsidP="00C353AA">
      <w:pPr>
        <w:pStyle w:val="BulletListNumbered"/>
        <w:rPr>
          <w:rStyle w:val="eop"/>
          <w:rFonts w:cs="Calibri"/>
        </w:rPr>
      </w:pPr>
      <w:r>
        <w:rPr>
          <w:rStyle w:val="eop"/>
        </w:rPr>
        <w:t xml:space="preserve">Hysbyswyd yr aelodau nad oes modd darparu ar gyfer cymryd nodiadau AI heb asesiad ymlaen llaw, a hynny am resymau diogelwch systemau gwybodaeth. Os oes angen cymorth hygyrchedd arnoch, cysylltwch â’r tîm Cydraddoldeb, Amrywiaeth a Chynhwysiant ymlaen llaw ar </w:t>
      </w:r>
      <w:hyperlink r:id="rId11" w:history="1">
        <w:r>
          <w:rPr>
            <w:rStyle w:val="Hyperlink"/>
          </w:rPr>
          <w:t>equality@gmc-uk.org</w:t>
        </w:r>
      </w:hyperlink>
      <w:r>
        <w:rPr>
          <w:rStyle w:val="eop"/>
        </w:rPr>
        <w:t>.</w:t>
      </w:r>
    </w:p>
    <w:p w14:paraId="48392299" w14:textId="4C4D2688" w:rsidR="00DC7217" w:rsidRPr="00345526" w:rsidRDefault="00E43729" w:rsidP="008C09E5">
      <w:pPr>
        <w:pStyle w:val="Heading2"/>
      </w:pPr>
      <w:bookmarkStart w:id="1" w:name="_Item_6_–_1"/>
      <w:r>
        <w:lastRenderedPageBreak/>
        <w:t xml:space="preserve">Eitem 2 – </w:t>
      </w:r>
      <w:bookmarkEnd w:id="1"/>
      <w:r>
        <w:rPr>
          <w:rStyle w:val="normaltextrun"/>
        </w:rPr>
        <w:t xml:space="preserve">Camau gweithredu a materion yn codi - Claire </w:t>
      </w:r>
      <w:proofErr w:type="spellStart"/>
      <w:r>
        <w:rPr>
          <w:rStyle w:val="normaltextrun"/>
        </w:rPr>
        <w:t>Light</w:t>
      </w:r>
      <w:proofErr w:type="spellEnd"/>
      <w:r>
        <w:rPr>
          <w:rStyle w:val="normaltextrun"/>
        </w:rPr>
        <w:t xml:space="preserve">, Pennaeth Cydraddoldeb, Amrywiaeth a Chynhwysiant </w:t>
      </w:r>
    </w:p>
    <w:p w14:paraId="5ADB0C8F" w14:textId="1E94A392" w:rsidR="005F6859" w:rsidRPr="002A569B" w:rsidRDefault="00410F44" w:rsidP="003774CB">
      <w:pPr>
        <w:pStyle w:val="BulletListNumbered"/>
      </w:pPr>
      <w:r>
        <w:t xml:space="preserve">Cafodd yr holl gamau gweithredu a oedd yn weddill o’r cyfarfod a gynhaliwyd ar 15 Mai 2025 eu cwblhau. Mae dau gam gweithredu o gyfarfodydd cynharach yn dal yn agored, sef diweddaru SEDIAF ar y gwaharddiad ar therapi trosi ac ystyried goblygiadau cod statudol newydd y Comisiwn Cydraddoldeb a Hawliau Dynol ar ddarparu gwasanaethau. </w:t>
      </w:r>
    </w:p>
    <w:p w14:paraId="051DEE4B" w14:textId="5243EB38" w:rsidR="00486681" w:rsidRPr="00AD1A4E" w:rsidRDefault="00EA637A" w:rsidP="00AD1A4E">
      <w:pPr>
        <w:pStyle w:val="Heading2"/>
        <w:rPr>
          <w:rStyle w:val="normaltextrun"/>
        </w:rPr>
      </w:pPr>
      <w:r>
        <w:rPr>
          <w:rStyle w:val="normaltextrun"/>
        </w:rPr>
        <w:t xml:space="preserve">Eitem 3 – Diweddariad y Prif Weithredwr - Charlie </w:t>
      </w:r>
      <w:proofErr w:type="spellStart"/>
      <w:r>
        <w:rPr>
          <w:rStyle w:val="normaltextrun"/>
        </w:rPr>
        <w:t>Massey</w:t>
      </w:r>
      <w:proofErr w:type="spellEnd"/>
      <w:r>
        <w:rPr>
          <w:rStyle w:val="normaltextrun"/>
        </w:rPr>
        <w:t> </w:t>
      </w:r>
      <w:r>
        <w:rPr>
          <w:rStyle w:val="eop"/>
        </w:rPr>
        <w:t> </w:t>
      </w:r>
    </w:p>
    <w:p w14:paraId="7DED5C97" w14:textId="77777777" w:rsidR="00AB40EA" w:rsidRPr="00AB40EA" w:rsidRDefault="00C8590D" w:rsidP="00C353AA">
      <w:pPr>
        <w:pStyle w:val="BulletListNumbered"/>
      </w:pPr>
      <w:r>
        <w:t>Rhoddodd Charlie yr wybodaeth ddiweddaraf am weithgarwch diweddar sy’n gysylltiedig â’r GMC, gan gynnwys:</w:t>
      </w:r>
    </w:p>
    <w:p w14:paraId="4CF166C3" w14:textId="6A0D3201" w:rsidR="00CD556C" w:rsidRPr="00345526" w:rsidRDefault="00CD556C" w:rsidP="008C09E5">
      <w:pPr>
        <w:pStyle w:val="Heading4"/>
      </w:pPr>
      <w:r>
        <w:t xml:space="preserve">Graddedigion Meddygol Rhyngwladol yn cael trafferth dod o hyd i waith a lleoedd PLAB </w:t>
      </w:r>
    </w:p>
    <w:p w14:paraId="06C0C5B6" w14:textId="1C7C66FC" w:rsidR="00B0282B" w:rsidRDefault="00410F44" w:rsidP="00F42F34">
      <w:pPr>
        <w:pStyle w:val="Numberedparas"/>
      </w:pPr>
      <w:r>
        <w:t xml:space="preserve">Rydym yn gweld gostyngiad yn nifer y meddygon sy’n dymuno sefyll PLAB a dod i ymarfer yn y DU. </w:t>
      </w:r>
    </w:p>
    <w:p w14:paraId="1EA63880" w14:textId="1AA64711" w:rsidR="00CD556C" w:rsidRPr="003C39D3" w:rsidRDefault="00CD556C" w:rsidP="00F42F34">
      <w:pPr>
        <w:pStyle w:val="Numberedparas"/>
      </w:pPr>
      <w:r>
        <w:t xml:space="preserve">Mater i lywodraethau yw gwneud penderfyniadau ynghylch ffurf a chyfansoddiad y gweithlu – nid ydym yn pennu nifer y bobl sy’n ymuno â gweithlu’r DU o dramor. </w:t>
      </w:r>
    </w:p>
    <w:p w14:paraId="114C97AB" w14:textId="183E5D80" w:rsidR="00410F44" w:rsidRDefault="00CD556C" w:rsidP="00F42F34">
      <w:pPr>
        <w:pStyle w:val="Numberedparas"/>
      </w:pPr>
      <w:r>
        <w:t xml:space="preserve">Ein rôl ni fel </w:t>
      </w:r>
      <w:proofErr w:type="spellStart"/>
      <w:r>
        <w:t>rheoleiddiwr</w:t>
      </w:r>
      <w:proofErr w:type="spellEnd"/>
      <w:r>
        <w:t xml:space="preserve"> yw gwneud y broses mor ddi-dor â phosibl a sicrhau bod pawb o dan hyfforddiant yn bodloni’r safonau a’r disgwyliadau perthnasol, gan gynnwys recriwtio teg a thryloyw. </w:t>
      </w:r>
    </w:p>
    <w:p w14:paraId="1AF0AEA6" w14:textId="52FD6CF4" w:rsidR="00CD556C" w:rsidRPr="003C39D3" w:rsidRDefault="00CD556C" w:rsidP="00F42F34">
      <w:pPr>
        <w:pStyle w:val="Numberedparas"/>
      </w:pPr>
      <w:r>
        <w:t>Yn dilyn adborth gan aelodau’r fforwm, rydym wedi diweddaru tudalennau gwe PLAB i’w gwneud yn gliriach nad yw lleoedd PLAB yn gwarantu gwaith yn y DU. Dolenni isod:</w:t>
      </w:r>
    </w:p>
    <w:p w14:paraId="1E68D52C" w14:textId="77777777" w:rsidR="00CD556C" w:rsidRPr="009D53F8" w:rsidRDefault="00E9504A" w:rsidP="00F42F34">
      <w:pPr>
        <w:pStyle w:val="Numberedparas"/>
        <w:rPr>
          <w:color w:val="0070C0"/>
        </w:rPr>
      </w:pPr>
      <w:hyperlink r:id="rId12" w:history="1">
        <w:r w:rsidR="00CD556C">
          <w:rPr>
            <w:rStyle w:val="Hyperlink"/>
            <w:color w:val="0070C0"/>
          </w:rPr>
          <w:t>Gwybodaeth am archebu lle PLAB 1 - GMC</w:t>
        </w:r>
      </w:hyperlink>
      <w:r w:rsidR="00CD556C">
        <w:t xml:space="preserve"> (yn Saesneg)</w:t>
      </w:r>
    </w:p>
    <w:p w14:paraId="24090773" w14:textId="75205F90" w:rsidR="007A6D5B" w:rsidRPr="009D53F8" w:rsidRDefault="00E9504A" w:rsidP="00F42F34">
      <w:pPr>
        <w:pStyle w:val="Numberedparas"/>
        <w:rPr>
          <w:color w:val="0070C0"/>
        </w:rPr>
      </w:pPr>
      <w:hyperlink r:id="rId13" w:history="1">
        <w:r w:rsidR="00CD556C">
          <w:rPr>
            <w:rStyle w:val="Hyperlink"/>
            <w:color w:val="0070C0"/>
          </w:rPr>
          <w:t>Gwybodaeth am archebu lle PLAB 2 - canllawiau PLAB 2 - GMC</w:t>
        </w:r>
      </w:hyperlink>
      <w:r w:rsidR="00CD556C">
        <w:t xml:space="preserve"> (yn Saesneg)</w:t>
      </w:r>
    </w:p>
    <w:p w14:paraId="02CEE476" w14:textId="1AA6F881" w:rsidR="00F97AFF" w:rsidRPr="0017625B" w:rsidRDefault="00F97AFF" w:rsidP="008C09E5">
      <w:pPr>
        <w:pStyle w:val="Heading4"/>
      </w:pPr>
      <w:r>
        <w:t xml:space="preserve">Delio ag achosion </w:t>
      </w:r>
      <w:proofErr w:type="spellStart"/>
      <w:r>
        <w:t>gwrthsemitiaeth</w:t>
      </w:r>
      <w:proofErr w:type="spellEnd"/>
      <w:r>
        <w:t xml:space="preserve"> ac </w:t>
      </w:r>
      <w:proofErr w:type="spellStart"/>
      <w:r>
        <w:t>Islamoffobia</w:t>
      </w:r>
      <w:proofErr w:type="spellEnd"/>
      <w:r>
        <w:t xml:space="preserve">  </w:t>
      </w:r>
    </w:p>
    <w:p w14:paraId="561F2795" w14:textId="1A6B569C" w:rsidR="00F97AFF" w:rsidRDefault="001F3C4F" w:rsidP="00F42F34">
      <w:pPr>
        <w:pStyle w:val="Numberedparas"/>
      </w:pPr>
      <w:r>
        <w:t xml:space="preserve">Mae Llywodraeth y DU wedi cyhoeddi adolygiad i fynd i’r afael â </w:t>
      </w:r>
      <w:proofErr w:type="spellStart"/>
      <w:r>
        <w:t>gwrthsemitiaeth</w:t>
      </w:r>
      <w:proofErr w:type="spellEnd"/>
      <w:r>
        <w:t xml:space="preserve"> a mathau eraill o hiliaeth yn y GIG, gan gynnwys rheoleiddio proffesiynol. </w:t>
      </w:r>
    </w:p>
    <w:p w14:paraId="2D7B672B" w14:textId="4E7D9714" w:rsidR="001927C8" w:rsidRDefault="00D53F83" w:rsidP="00F42F34">
      <w:pPr>
        <w:pStyle w:val="Numberedparas"/>
      </w:pPr>
      <w:r>
        <w:t xml:space="preserve">Rydym yn glir bod unrhyw fath o </w:t>
      </w:r>
      <w:proofErr w:type="spellStart"/>
      <w:r>
        <w:t>wrthsemitiaeth</w:t>
      </w:r>
      <w:proofErr w:type="spellEnd"/>
      <w:r>
        <w:t xml:space="preserve">, </w:t>
      </w:r>
      <w:proofErr w:type="spellStart"/>
      <w:r>
        <w:t>Islamoffobia</w:t>
      </w:r>
      <w:proofErr w:type="spellEnd"/>
      <w:r>
        <w:t>, neu unrhyw fath arall o hiliaeth yn annerbyniol. Rydym yn croesawu’r adolygiad a byddwn yn gweithio gyda’r Arglwydd Mann i lywio hyn.</w:t>
      </w:r>
    </w:p>
    <w:p w14:paraId="0C39D656" w14:textId="35B3D19F" w:rsidR="00F97AFF" w:rsidRDefault="001927C8" w:rsidP="00F42F34">
      <w:pPr>
        <w:pStyle w:val="Numberedparas"/>
      </w:pPr>
      <w:r>
        <w:lastRenderedPageBreak/>
        <w:t xml:space="preserve">Dros y flwyddyn ddiwethaf, rydym wedi derbyn mwy o atgyfeiriadau ar gyfer iaith casineb, wedi creu tîm cyfreithiol pwrpasol ac wedi defnyddio cyngor cyfreithiol arbenigol allanol sy’n ein galluogi i ddelio â’r nifer cynyddol o’r atgyfeiriadau hynny’n gyson. </w:t>
      </w:r>
    </w:p>
    <w:p w14:paraId="10A22080" w14:textId="77777777" w:rsidR="00F97AFF" w:rsidRPr="0017625B" w:rsidRDefault="00F97AFF" w:rsidP="00F42F34">
      <w:pPr>
        <w:pStyle w:val="Heading4"/>
      </w:pPr>
      <w:bookmarkStart w:id="2" w:name="_Hlk220500203"/>
      <w:r>
        <w:t>Cyfarfod bwrdd crwn gweithlu cydraddoldeb a chynhwysiant hiliol y Comisiwn Ansawdd Gofal</w:t>
      </w:r>
    </w:p>
    <w:p w14:paraId="581118B9" w14:textId="51BAEB03" w:rsidR="0050437E" w:rsidRPr="0050437E" w:rsidRDefault="0050437E" w:rsidP="00F42F34">
      <w:pPr>
        <w:pStyle w:val="Numberedparas"/>
        <w:rPr>
          <w:rFonts w:eastAsiaTheme="minorEastAsia"/>
        </w:rPr>
      </w:pPr>
      <w:r>
        <w:t xml:space="preserve">Ym mis Mehefin, fe wnaethom gynnal cyfarfod bwrdd crwn llwyddiannus gyda rheoleiddwyr ar y cyd, gyda chefnogaeth y Comisiwn Ansawdd Gofal ac Arsyllfa Hil ac Iechyd y GIG, a oedd yn ceisio cysoni a chryfhau ymdrechion i fynd i’r afael ag anghydraddoldeb. Mae’r </w:t>
      </w:r>
      <w:hyperlink r:id="rId14" w:history="1">
        <w:proofErr w:type="spellStart"/>
        <w:r>
          <w:rPr>
            <w:rStyle w:val="Hyperlink"/>
          </w:rPr>
          <w:t>podlediad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Voices</w:t>
        </w:r>
        <w:proofErr w:type="spellEnd"/>
        <w:r>
          <w:rPr>
            <w:rStyle w:val="Hyperlink"/>
          </w:rPr>
          <w:t xml:space="preserve"> of Care</w:t>
        </w:r>
      </w:hyperlink>
      <w:r>
        <w:t xml:space="preserve"> yn nodi ein hymrwymiad a pham mae Cydraddoldeb, Amrywiaeth a Chynhwysiant mor bwysig.</w:t>
      </w:r>
    </w:p>
    <w:p w14:paraId="3AA2EC61" w14:textId="77777777" w:rsidR="00F97AFF" w:rsidRDefault="00F97AFF" w:rsidP="00F42F34">
      <w:pPr>
        <w:pStyle w:val="Heading4"/>
      </w:pPr>
      <w:bookmarkStart w:id="3" w:name="_Hlk220500527"/>
      <w:bookmarkEnd w:id="2"/>
      <w:r>
        <w:t xml:space="preserve">Cynllun 10 mlynedd (10YP) </w:t>
      </w:r>
      <w:bookmarkStart w:id="4" w:name="_Hlk214268290"/>
      <w:r>
        <w:t>a chynllun 10 mlynedd ar gyfer y gweithlu (10YWP)</w:t>
      </w:r>
      <w:bookmarkEnd w:id="4"/>
    </w:p>
    <w:p w14:paraId="6EE3C99B" w14:textId="164A0349" w:rsidR="00F97AFF" w:rsidRPr="00F27A4A" w:rsidRDefault="00F97AFF" w:rsidP="004E6F60">
      <w:pPr>
        <w:pStyle w:val="Numberedparas"/>
      </w:pPr>
      <w:r>
        <w:t>Ar 3 Gorffennaf 2025, cyhoeddodd y llywodraeth ei Chynllun Iechyd 10 Mlynedd i drawsnewid y GIG.</w:t>
      </w:r>
      <w:bookmarkStart w:id="5" w:name="_Hlk214269538"/>
      <w:r>
        <w:t xml:space="preserve"> Rydym yn croesawu’r cynllun ac yn cefnogi ei uchelgeisiau o ran hyfforddiant a safonau, sy’n cyd-fynd â’n rhaglenni addysg ar gyfer y dyfodol.</w:t>
      </w:r>
    </w:p>
    <w:bookmarkEnd w:id="5"/>
    <w:p w14:paraId="095D2AC6" w14:textId="4BFC946E" w:rsidR="00F97AFF" w:rsidRPr="00F27A4A" w:rsidRDefault="00F97AFF" w:rsidP="00F42F34">
      <w:pPr>
        <w:pStyle w:val="Numberedparas"/>
      </w:pPr>
      <w:r>
        <w:t>Rydym yn cydnabod pwysigrwydd cadw doniau lleol ar yr un pryd â gwerthfawrogi cyfraniad hanfodol Graddedigion Meddygol Rhyngwladol i weithlu’r GIG. Mae’r cynnydd arfaethedig mewn lleoedd hyfforddi arbenigol yn gadarnhaol. Ond rhaid cael mwy o hyfforddwyr a chefnogaeth i gyfateb i hyn.</w:t>
      </w:r>
    </w:p>
    <w:p w14:paraId="00521144" w14:textId="568F369C" w:rsidR="0012362B" w:rsidRPr="00F27A4A" w:rsidRDefault="00F97AFF" w:rsidP="00F42F34">
      <w:pPr>
        <w:pStyle w:val="Numberedparas"/>
        <w:rPr>
          <w:color w:val="auto"/>
        </w:rPr>
      </w:pPr>
      <w:bookmarkStart w:id="6" w:name="_Hlk213759908"/>
      <w:r>
        <w:t xml:space="preserve">Yn ein cyflwyniad i gais am dystiolaeth y Cynllun Gweithlu 10 Mlynedd, roeddem yn dadlau, ymysg pethau eraill, bod angen i ddarparu gwell mynediad at yrfaoedd cynaliadwy i Arbenigwyr Cyswllt a Meddygon Arbenigol a Meddygon a Gyflogir yn Lleol, drwy gydnabod eu dysgu, fod yn flaenoriaeth sy’n cael ei chydnabod yn benodol. Roeddem hefyd yn dadlau bod yn rhaid i lunwyr polisïau ddeall canlyniadau cynlluniau ar gyfer meddygon tramor yn dda. </w:t>
      </w:r>
      <w:bookmarkEnd w:id="6"/>
    </w:p>
    <w:bookmarkEnd w:id="3"/>
    <w:p w14:paraId="676D12D3" w14:textId="2790EC03" w:rsidR="0012362B" w:rsidRPr="00F27A4A" w:rsidRDefault="0012362B" w:rsidP="00C353AA">
      <w:pPr>
        <w:pStyle w:val="BulletListNumbered"/>
      </w:pPr>
      <w:r>
        <w:t xml:space="preserve">Cyflwynodd yr aelodau y cwestiynau a’r sylwadau canlynol i’w hystyried. Mae’r ymatebion i’r ymholiadau hyn hefyd yn cael eu hamlinellu isod: </w:t>
      </w:r>
    </w:p>
    <w:p w14:paraId="2C46EBAC" w14:textId="7448A224" w:rsidR="000E2A23" w:rsidRPr="00F27A4A" w:rsidRDefault="00AE11D0" w:rsidP="00F11A21">
      <w:pPr>
        <w:pStyle w:val="Numberedparas"/>
        <w:rPr>
          <w:rFonts w:eastAsiaTheme="minorEastAsia"/>
        </w:rPr>
      </w:pPr>
      <w:bookmarkStart w:id="7" w:name="_Hlk220500685"/>
      <w:r>
        <w:rPr>
          <w:rStyle w:val="NumberedparasChar"/>
        </w:rPr>
        <w:t>Mae cynnydd wedi bod mewn ffioedd cofrestru PLAB yn ddiweddar. Sut mae’r GMC yn cyfiawnhau’r baich ariannol</w:t>
      </w:r>
      <w:r>
        <w:t xml:space="preserve"> a roddir ar Raddedigion Meddygol Rhyngwladol? </w:t>
      </w:r>
    </w:p>
    <w:p w14:paraId="0FB32A97" w14:textId="5CD3197C" w:rsidR="00B031CB" w:rsidRPr="00F27A4A" w:rsidRDefault="00B031CB" w:rsidP="00AD1A4E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i/>
        </w:rPr>
        <w:t>Yr egwyddor i PLAB yw codi cost PLAB.</w:t>
      </w:r>
    </w:p>
    <w:bookmarkEnd w:id="7"/>
    <w:p w14:paraId="1F48E9E7" w14:textId="6B80C292" w:rsidR="00184D5F" w:rsidRPr="00F27A4A" w:rsidRDefault="00A22EAF" w:rsidP="00AD1A4E">
      <w:pPr>
        <w:pStyle w:val="Numberedparas"/>
        <w:rPr>
          <w:rFonts w:eastAsiaTheme="minorEastAsia"/>
        </w:rPr>
      </w:pPr>
      <w:r>
        <w:t>Mae her barhaus ar y cyfryngau cymdeithasol ynghylch cynllunio gweithlu’r llywodraeth ac mae Cymdeithas Feddygol Prydain (BMA) wedi pasio cynnig i flaenoriaethu graddedigion y DU ar gyfer swyddi. A oes unrhyw ganllawiau y gall y GMC eu rhoi i feddygon i sicrhau parch at ei gilydd, o ba bynnag wlad maent yn dod yn wreiddiol?</w:t>
      </w:r>
    </w:p>
    <w:p w14:paraId="237E2569" w14:textId="308C0EFC" w:rsidR="00E6607A" w:rsidRDefault="00E97ECD" w:rsidP="00E6607A">
      <w:pPr>
        <w:rPr>
          <w:rFonts w:ascii="Aptos" w:hAnsi="Aptos"/>
          <w:color w:val="auto"/>
          <w14:ligatures w14:val="none"/>
        </w:rPr>
      </w:pPr>
      <w:r>
        <w:rPr>
          <w:i/>
        </w:rPr>
        <w:lastRenderedPageBreak/>
        <w:t xml:space="preserve">Mae’n ddilys i lywodraethau gael y sgyrsiau hyn. Ond rhaid gwneud hynny mewn ffordd nad yw’n cyfleu neges bod y meddygon hynny’n cael eu gwerthfawrogi neu eu dathlu llai. Un o’r pethau y gall y GMC ei gynnig yw helpu llunwyr polisïau i wneud penderfyniadau synhwyrol sy’n seiliedig ar dystiolaeth. </w:t>
      </w:r>
      <w:r>
        <w:rPr>
          <w:i/>
          <w:iCs/>
        </w:rPr>
        <w:t>Mae</w:t>
      </w:r>
      <w:r>
        <w:t xml:space="preserve"> </w:t>
      </w:r>
      <w:hyperlink r:id="rId15" w:history="1">
        <w:r w:rsidR="00F641E1">
          <w:rPr>
            <w:rStyle w:val="Hyperlink"/>
            <w:i/>
          </w:rPr>
          <w:t xml:space="preserve">Cyflwr addysg ac </w:t>
        </w:r>
        <w:r>
          <w:rPr>
            <w:rStyle w:val="Hyperlink"/>
            <w:i/>
          </w:rPr>
          <w:t>arfer meddygol yn y DU:</w:t>
        </w:r>
      </w:hyperlink>
      <w:hyperlink r:id="rId16" w:history="1">
        <w:r>
          <w:rPr>
            <w:rStyle w:val="Hyperlink"/>
            <w:i/>
          </w:rPr>
          <w:t xml:space="preserve"> Adroddiad y gweithlu 2025</w:t>
        </w:r>
      </w:hyperlink>
      <w:r>
        <w:t xml:space="preserve"> (yn Saesneg) </w:t>
      </w:r>
      <w:r>
        <w:rPr>
          <w:i/>
          <w:iCs/>
        </w:rPr>
        <w:t>yn nodi rhywfaint o’r data mewn ffordd a fydd yn helpu i lywio syniadau’r llywodraeth.</w:t>
      </w:r>
      <w:r>
        <w:t xml:space="preserve"> Mae gennym ddisgwyliadau clir yn ein safonau proffesiynol a’n canllawiau ar ddefnyddio cyfryngau cymdeithasol fel gweithiwr meddygol proffesiynol: </w:t>
      </w:r>
    </w:p>
    <w:p w14:paraId="396DF65A" w14:textId="3C86C8F7" w:rsidR="00E6607A" w:rsidRPr="00FF3935" w:rsidRDefault="00FF3935" w:rsidP="00E6607A">
      <w:pPr>
        <w:rPr>
          <w:rStyle w:val="Hyperlink"/>
          <w:rFonts w:cs="Calibri"/>
        </w:rPr>
      </w:pPr>
      <w:r>
        <w:fldChar w:fldCharType="begin"/>
      </w:r>
      <w:r>
        <w:instrText xml:space="preserve"> HYPERLINK "https://www.gmc-uk.org/cy/professional-standards/the-professional-standards/using-social-media-as-a-medical-professional" </w:instrText>
      </w:r>
      <w:r>
        <w:fldChar w:fldCharType="separate"/>
      </w:r>
      <w:r w:rsidR="00E6607A" w:rsidRPr="00FF3935">
        <w:rPr>
          <w:rStyle w:val="Hyperlink"/>
        </w:rPr>
        <w:t>https://www.gmc-uk.org/cy</w:t>
      </w:r>
      <w:r w:rsidR="00E6607A" w:rsidRPr="00FF3935">
        <w:rPr>
          <w:rStyle w:val="Hyperlink"/>
        </w:rPr>
        <w:t>/</w:t>
      </w:r>
      <w:r w:rsidR="00E6607A" w:rsidRPr="00FF3935">
        <w:rPr>
          <w:rStyle w:val="Hyperlink"/>
        </w:rPr>
        <w:t>professional-standards/the-professional-standards/using-social-media-as-a-medical-professional</w:t>
      </w:r>
    </w:p>
    <w:bookmarkStart w:id="8" w:name="_Hlk220501401"/>
    <w:p w14:paraId="3F569E2E" w14:textId="281E69A1" w:rsidR="00184D5F" w:rsidRPr="00F27A4A" w:rsidRDefault="00FF3935" w:rsidP="00AD1A4E">
      <w:pPr>
        <w:pStyle w:val="Numberedparas"/>
        <w:rPr>
          <w:rFonts w:eastAsiaTheme="minorEastAsia"/>
        </w:rPr>
      </w:pPr>
      <w:r>
        <w:rPr>
          <w:kern w:val="2"/>
          <w14:ligatures w14:val="standardContextual"/>
        </w:rPr>
        <w:fldChar w:fldCharType="end"/>
      </w:r>
      <w:r w:rsidR="00D66A43">
        <w:t xml:space="preserve">Sut bydd yr adolygiad ar </w:t>
      </w:r>
      <w:proofErr w:type="spellStart"/>
      <w:r w:rsidR="00D66A43">
        <w:t>wrthsemitiaeth</w:t>
      </w:r>
      <w:proofErr w:type="spellEnd"/>
      <w:r w:rsidR="00D66A43">
        <w:t xml:space="preserve"> ac </w:t>
      </w:r>
      <w:proofErr w:type="spellStart"/>
      <w:r w:rsidR="00D66A43">
        <w:t>Islamoffobia</w:t>
      </w:r>
      <w:proofErr w:type="spellEnd"/>
      <w:r w:rsidR="00D66A43">
        <w:t xml:space="preserve"> yn gwneud gwahaniaethau gwirioneddol i bobl sy’n delio â gwahaniaethu o’r fath ar hyn o bryd?</w:t>
      </w:r>
    </w:p>
    <w:p w14:paraId="534727CC" w14:textId="28168248" w:rsidR="00AF1FFB" w:rsidRPr="00AF1FFB" w:rsidRDefault="0024714F" w:rsidP="00AF1FFB">
      <w:pPr>
        <w:rPr>
          <w:rFonts w:eastAsiaTheme="minorEastAsia"/>
          <w:i/>
          <w:iCs/>
        </w:rPr>
      </w:pPr>
      <w:r>
        <w:rPr>
          <w:i/>
        </w:rPr>
        <w:t xml:space="preserve">Ni allwn ddweud eto beth fydd camau na phenderfyniadau’r Arglwydd Mann. Rydym wedi nodi ein safbwynt cyffredinol bod unrhyw fath o hiliaeth, gan gynnwys </w:t>
      </w:r>
      <w:proofErr w:type="spellStart"/>
      <w:r>
        <w:rPr>
          <w:i/>
        </w:rPr>
        <w:t>gwrthsemitiaeth</w:t>
      </w:r>
      <w:proofErr w:type="spellEnd"/>
      <w:r>
        <w:rPr>
          <w:i/>
        </w:rPr>
        <w:t xml:space="preserve">, yn annerbyniol. Rydym wedi rhannu’r gwaith rydym wedi bod yn ei wneud â thîm yr adolygiad, gan gynnwys mwy o ymgysylltu, codi ymwybyddiaeth o’r materion sylfaenol sy’n ymwneud â </w:t>
      </w:r>
      <w:proofErr w:type="spellStart"/>
      <w:r>
        <w:rPr>
          <w:i/>
        </w:rPr>
        <w:t>gwrthsemitiaeth</w:t>
      </w:r>
      <w:proofErr w:type="spellEnd"/>
      <w:r>
        <w:rPr>
          <w:i/>
        </w:rPr>
        <w:t xml:space="preserve"> a chasineb yn erbyn Mwslimiaid, ar y cyd â </w:t>
      </w:r>
      <w:proofErr w:type="spellStart"/>
      <w:r>
        <w:rPr>
          <w:i/>
        </w:rPr>
        <w:t>Tell</w:t>
      </w:r>
      <w:proofErr w:type="spellEnd"/>
      <w:r>
        <w:rPr>
          <w:i/>
        </w:rPr>
        <w:t xml:space="preserve"> MAMA a’r Ymddiriedolaeth Diogelwch Cymunedol, a gwaith mae MPTS yn ei wneud i wella ei brosesau sicrhau ansawdd. Mae gennym gynlluniau i weithio gyda Swyddogion Cyfrifol o ystyried y rôl bwysig sydd gan gyflogwyr, ac rydym yn datblygu pecyn hyfforddi gwell ar gyfer staff y GMC. </w:t>
      </w:r>
    </w:p>
    <w:bookmarkEnd w:id="8"/>
    <w:p w14:paraId="757D2354" w14:textId="49DCE763" w:rsidR="00B36339" w:rsidRPr="00F27A4A" w:rsidRDefault="00051373" w:rsidP="00AD1A4E">
      <w:pPr>
        <w:pStyle w:val="Numberedparas"/>
        <w:rPr>
          <w:rFonts w:eastAsiaTheme="minorEastAsia"/>
        </w:rPr>
      </w:pPr>
      <w:r>
        <w:t xml:space="preserve">Pa sgyrsiau mae’r GMC wedi’u cael yn fewnol yng nghyd-destun anabledd ochr yn ochr â mathau eraill o wahaniaethu? </w:t>
      </w:r>
    </w:p>
    <w:p w14:paraId="54AD808E" w14:textId="2A92AA2D" w:rsidR="0095601F" w:rsidRPr="00F27A4A" w:rsidRDefault="0020767C" w:rsidP="00AD1A4E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i/>
        </w:rPr>
        <w:t xml:space="preserve">Rydym yn ailadrodd pa mor annerbyniol yw unrhyw fath o wahaniaethu, nid dim ond o ran hil a chrefydd. Mae hwn yn faes lle gallwn ddefnyddio ein data i edrych ar fathau eraill o wahaniaethu y mae meddygon yn eu hwynebu, ac mewn perthynas ag anabledd yn benodol, mae hwnnw’n faes y byddwn yn canolbwyntio arno yn y ddogfen </w:t>
      </w:r>
      <w:hyperlink r:id="rId17" w:history="1">
        <w:r w:rsidR="00F641E1">
          <w:rPr>
            <w:rStyle w:val="Hyperlink"/>
            <w:i/>
          </w:rPr>
          <w:t xml:space="preserve">Cyflwr addysg ac </w:t>
        </w:r>
        <w:r>
          <w:rPr>
            <w:rStyle w:val="Hyperlink"/>
            <w:i/>
          </w:rPr>
          <w:t>arfer meddygol yn y DU.</w:t>
        </w:r>
      </w:hyperlink>
      <w:hyperlink r:id="rId18" w:history="1">
        <w:r>
          <w:rPr>
            <w:rStyle w:val="Hyperlink"/>
            <w:i/>
          </w:rPr>
          <w:t xml:space="preserve"> Adroddiad y Gweithlu 2025</w:t>
        </w:r>
      </w:hyperlink>
      <w:r>
        <w:rPr>
          <w:i/>
        </w:rPr>
        <w:t xml:space="preserve"> </w:t>
      </w:r>
      <w:r w:rsidR="004A73A1" w:rsidRPr="004A73A1">
        <w:rPr>
          <w:iCs/>
        </w:rPr>
        <w:t>(yn Saesneg)</w:t>
      </w:r>
      <w:r w:rsidR="004A73A1">
        <w:rPr>
          <w:iCs/>
        </w:rPr>
        <w:t>.</w:t>
      </w:r>
    </w:p>
    <w:p w14:paraId="0D367EB8" w14:textId="26213D88" w:rsidR="00E44238" w:rsidRPr="00345526" w:rsidRDefault="00E44238" w:rsidP="00426DFA">
      <w:pPr>
        <w:pStyle w:val="Heading2"/>
      </w:pPr>
      <w:r>
        <w:t xml:space="preserve">Eitem 4 - Profiadau meddygon sydd â Chymhwyster Meddygol Sylfaenol y tu allan i’r DU yn y gweithle a dewisiadau gyrfa cynnar - James </w:t>
      </w:r>
      <w:proofErr w:type="spellStart"/>
      <w:r>
        <w:t>Gooding</w:t>
      </w:r>
      <w:proofErr w:type="spellEnd"/>
      <w:r>
        <w:t xml:space="preserve">, Prif </w:t>
      </w:r>
      <w:proofErr w:type="spellStart"/>
      <w:r>
        <w:t>Fodelydd</w:t>
      </w:r>
      <w:proofErr w:type="spellEnd"/>
      <w:r>
        <w:t xml:space="preserve"> Data, Dean </w:t>
      </w:r>
      <w:proofErr w:type="spellStart"/>
      <w:r>
        <w:t>Riddell</w:t>
      </w:r>
      <w:proofErr w:type="spellEnd"/>
      <w:r>
        <w:t>, Dadansoddwr Ymchwil a Dirnadaeth, y GMC</w:t>
      </w:r>
    </w:p>
    <w:p w14:paraId="4E71F9D1" w14:textId="1CA11919" w:rsidR="009868E5" w:rsidRPr="00F27A4A" w:rsidRDefault="00FF1E8B" w:rsidP="00C353AA">
      <w:pPr>
        <w:pStyle w:val="BulletListNumbered"/>
        <w:rPr>
          <w:rFonts w:eastAsiaTheme="minorHAnsi"/>
        </w:rPr>
      </w:pPr>
      <w:r>
        <w:t xml:space="preserve">Cyflwynodd James a Dean gipolwg ar brofiadau meddygon â Chymhwyster Meddygol Sylfaenol y tu allan i’r DU yn y gweithle a dewisiadau gyrfa cynnar, ynghyd â newidiadau mewn adroddiadau am anableddau a phrofiadau meddygon anabl. </w:t>
      </w:r>
      <w:bookmarkStart w:id="9" w:name="_Hlk211809966"/>
    </w:p>
    <w:p w14:paraId="401DFACB" w14:textId="62C5476A" w:rsidR="007D5D88" w:rsidRPr="00F27A4A" w:rsidRDefault="007D5D88" w:rsidP="00C353AA">
      <w:pPr>
        <w:pStyle w:val="BulletListNumbered"/>
        <w:rPr>
          <w:rFonts w:eastAsiaTheme="minorHAnsi"/>
        </w:rPr>
      </w:pPr>
      <w:r>
        <w:t>Prif uchafbwyntiau:</w:t>
      </w:r>
    </w:p>
    <w:p w14:paraId="7D9A6E5B" w14:textId="11BF04C5" w:rsidR="00B87FD4" w:rsidRPr="00F27A4A" w:rsidRDefault="005B7EDF" w:rsidP="00426DFA">
      <w:pPr>
        <w:pStyle w:val="Numberedparas"/>
        <w:rPr>
          <w:rFonts w:eastAsiaTheme="minorHAnsi"/>
        </w:rPr>
      </w:pPr>
      <w:r>
        <w:t xml:space="preserve">Mae’r adroddiad profiadau yn y gweithle yn seiliedig yn bennaf ar ganlyniadau ein harolwg baromedr blynyddol o brofiadau meddygon yn y gweithle. Yn gyffredinol, y neges yw bod meddygon sydd wedi graddio y tu allan i’r DU yn tueddu i gael profiadau </w:t>
      </w:r>
      <w:r>
        <w:lastRenderedPageBreak/>
        <w:t xml:space="preserve">mwy cadarnhaol yn y gweithle ac yn tueddu i fod yn llai tebygol o fod mewn risg uchel o orweithio. Roedd graddedigion y DU yn llai tebygol o fod yn cael trafferth gyda’u llwyth gwaith. </w:t>
      </w:r>
    </w:p>
    <w:p w14:paraId="5067A6E7" w14:textId="43CB0A71" w:rsidR="00B87FD4" w:rsidRPr="00F27A4A" w:rsidRDefault="00B06ADB" w:rsidP="00426DFA">
      <w:pPr>
        <w:pStyle w:val="Numberedparas"/>
        <w:rPr>
          <w:rFonts w:eastAsiaTheme="minorHAnsi"/>
        </w:rPr>
      </w:pPr>
      <w:r>
        <w:t xml:space="preserve">Ar ôl blynyddoedd o dwf sylweddol, mae nifer y meddygon o’r tu allan i’r DU sy’n cael trwydded wedi sefydlogi. Ar yr un pryd, bu cynnydd hefyd yn nifer y meddygon a gymhwysodd dramor am y tro cyntaf, sy’n gadael y gweithlu. Fodd bynnag, os edrychwn ar hyn yng nghyd-destun y gweithlu cyfan, mae’r gyfran a adawodd yn 2024 yn dal yn isel iawn (4.3%). </w:t>
      </w:r>
    </w:p>
    <w:p w14:paraId="51A0AA24" w14:textId="7952096B" w:rsidR="00B04410" w:rsidRPr="00F27A4A" w:rsidRDefault="00B06ADB" w:rsidP="00426DFA">
      <w:pPr>
        <w:pStyle w:val="Numberedparas"/>
        <w:rPr>
          <w:rFonts w:eastAsiaTheme="minorHAnsi"/>
        </w:rPr>
      </w:pPr>
      <w:r>
        <w:t xml:space="preserve">Mae cynrychiolaeth gyfartal rhwng y rhywiau yn y DU gyfan bellach, ond nid yw hyn yr un fath ym mhob ardal ddaearyddol nac ym mhob maes meddygaeth. </w:t>
      </w:r>
    </w:p>
    <w:p w14:paraId="06BF761B" w14:textId="5825C548" w:rsidR="00233756" w:rsidRPr="00F27A4A" w:rsidRDefault="00B04410" w:rsidP="00426DFA">
      <w:pPr>
        <w:pStyle w:val="Numberedparas"/>
        <w:rPr>
          <w:rFonts w:eastAsiaTheme="minorHAnsi"/>
        </w:rPr>
      </w:pPr>
      <w:r>
        <w:t>Rydym hefyd yn cynnwys y meddygon sy’n datgan data anabledd sydd wedi gweld cynnydd amlwg o 7,000 o feddygon yn datgan anabledd ar draws yr holl raglenni hyfforddi, gyda meddygon iau yn datgan ar gyfraddau llawer uwch.</w:t>
      </w:r>
    </w:p>
    <w:p w14:paraId="1DECFAC6" w14:textId="4A00831B" w:rsidR="00F45333" w:rsidRPr="00F27A4A" w:rsidRDefault="00B06ADB" w:rsidP="00426DFA">
      <w:pPr>
        <w:pStyle w:val="Numberedparas"/>
        <w:rPr>
          <w:rFonts w:eastAsiaTheme="minorHAnsi"/>
        </w:rPr>
      </w:pPr>
      <w:r>
        <w:t xml:space="preserve">Mae meddygon anabl wedi dweud yn gyson eu bod wedi cael profiadau gwael. Yn 2024, fe wnaethom gyflwyno cwestiynau yn gofyn am addasiadau rhesymol - dywedodd y meddygon y mae angen addasiadau rhesymol arnynt eu bod wedi cael profiadau gwaeth mewn rhai ardaloedd na meddygon ag anabledd yn gyffredinol. </w:t>
      </w:r>
      <w:bookmarkEnd w:id="9"/>
    </w:p>
    <w:p w14:paraId="27C8F428" w14:textId="42849B93" w:rsidR="00F45333" w:rsidRPr="009D53F8" w:rsidRDefault="00F45333" w:rsidP="009D53F8">
      <w:pPr>
        <w:pStyle w:val="BulletListNumbered"/>
        <w:rPr>
          <w:kern w:val="0"/>
        </w:rPr>
      </w:pPr>
      <w:r>
        <w:t xml:space="preserve">Amlinellir cwestiynau a godwyd gan aelodau a'r ymatebion iddynt isod. </w:t>
      </w:r>
    </w:p>
    <w:p w14:paraId="7736297A" w14:textId="31780E56" w:rsidR="00A6128A" w:rsidRPr="00F27A4A" w:rsidRDefault="00C44F8C" w:rsidP="004F7A42">
      <w:pPr>
        <w:pStyle w:val="BulletPointList"/>
        <w:rPr>
          <w:rFonts w:eastAsiaTheme="minorEastAsia"/>
        </w:rPr>
      </w:pPr>
      <w:r>
        <w:t>Sut mae troi trafodaeth yn gamau gweithredu? Yn y gorffennol, mae Cymdeithas y Meddygon Anabl wedi gofyn am gael uwchgynhadledd ar feddygon anabl a’u profiadau.</w:t>
      </w:r>
    </w:p>
    <w:p w14:paraId="462A48BD" w14:textId="5FCEEB2E" w:rsidR="00A6128A" w:rsidRPr="00F27A4A" w:rsidRDefault="009D18EA" w:rsidP="00426DFA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b/>
          <w:bCs/>
          <w:i/>
        </w:rPr>
        <w:t>Cam Gweithredu:</w:t>
      </w:r>
      <w:r>
        <w:rPr>
          <w:i/>
        </w:rPr>
        <w:t xml:space="preserve"> Y GMC i ystyried y camau nesaf a’r ffordd orau o ddefnyddio’r wybodaeth hon i sbarduno newid. Mae’r canlynol wedi cael ei bostio ar ein gwefan</w:t>
      </w:r>
      <w:r>
        <w:rPr>
          <w:rStyle w:val="cf01"/>
          <w:rFonts w:ascii="Calibri" w:hAnsi="Calibri"/>
          <w:i/>
          <w:sz w:val="24"/>
        </w:rPr>
        <w:t xml:space="preserve"> sy’n myfyrio ar y materion hyn: </w:t>
      </w:r>
      <w:hyperlink r:id="rId19" w:history="1">
        <w:r>
          <w:rPr>
            <w:rStyle w:val="cf11"/>
            <w:rFonts w:ascii="Calibri" w:hAnsi="Calibri"/>
            <w:color w:val="0000FF"/>
            <w:sz w:val="24"/>
            <w:u w:val="single"/>
          </w:rPr>
          <w:t>https://gmcuk.wordpress.com/2026/01/15/disabled-doctors-the-hidden-fight-and-what-the-data-tells-us/</w:t>
        </w:r>
      </w:hyperlink>
      <w:r>
        <w:t xml:space="preserve"> (yn Saesneg).</w:t>
      </w:r>
    </w:p>
    <w:p w14:paraId="38298055" w14:textId="0ED3FF4B" w:rsidR="00B77BC3" w:rsidRPr="00F27A4A" w:rsidRDefault="009001B4" w:rsidP="00426DFA">
      <w:pPr>
        <w:pStyle w:val="Numberedparas"/>
        <w:rPr>
          <w:rFonts w:eastAsiaTheme="minorEastAsia"/>
        </w:rPr>
      </w:pPr>
      <w:r>
        <w:t>Mae tystiolaeth bod meddygon sydd â nifer o nodweddion gwarchodedig yn profi cyfraddau uwch o anghydraddoldeb - a oes cynllun i archwilio hyn ymhellach?</w:t>
      </w:r>
    </w:p>
    <w:p w14:paraId="7A3309F7" w14:textId="1C582388" w:rsidR="00A6128A" w:rsidRPr="00F27A4A" w:rsidRDefault="001E4B00" w:rsidP="00426DFA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b/>
          <w:bCs/>
          <w:i/>
        </w:rPr>
        <w:t>Cam Gweithredu:</w:t>
      </w:r>
      <w:r>
        <w:rPr>
          <w:i/>
        </w:rPr>
        <w:t xml:space="preserve"> Aelodau i gysylltu â James neu Dean i nodi’r nodweddion sydd fwyaf o ddiddordeb neu gyda’r cwestiynau ymchwil ehangach y gallwn gymryd amser i’w hystyried yn llawn mewn prosiect ymchwil. </w:t>
      </w:r>
    </w:p>
    <w:p w14:paraId="452D5C68" w14:textId="277F199B" w:rsidR="000066C8" w:rsidRPr="00F27A4A" w:rsidRDefault="000066C8" w:rsidP="00426DFA">
      <w:pPr>
        <w:pStyle w:val="Numberedparas"/>
        <w:rPr>
          <w:rFonts w:eastAsiaTheme="minorEastAsia"/>
        </w:rPr>
      </w:pPr>
      <w:r>
        <w:t xml:space="preserve">Beth sy’n digwydd i’r meddygon sy’n methu â chael swydd am nifer o fisoedd? A oes unrhyw gyfnod o amser y bydd y GMC yn dweud bod eich cofrestriad wedi dod i ben ar ôl i'r cyfnod hwnnw fynd heibio? </w:t>
      </w:r>
    </w:p>
    <w:p w14:paraId="58191D59" w14:textId="4E3BBFD0" w:rsidR="007056FE" w:rsidRPr="00F27A4A" w:rsidRDefault="007056FE" w:rsidP="00426DFA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i/>
          <w:iCs/>
        </w:rPr>
        <w:t>Mae’r ddolen isod yn rhoi rhagor o wybodaeth am gofrestru ar ôl PLAB</w:t>
      </w:r>
      <w:r>
        <w:t>.</w:t>
      </w:r>
      <w:r>
        <w:rPr>
          <w:i/>
        </w:rPr>
        <w:t xml:space="preserve"> </w:t>
      </w:r>
    </w:p>
    <w:p w14:paraId="314D65E0" w14:textId="4B31FF39" w:rsidR="00926554" w:rsidRPr="00F27A4A" w:rsidRDefault="00926554" w:rsidP="00426DFA">
      <w:pPr>
        <w:pStyle w:val="BulletListNumbered"/>
        <w:numPr>
          <w:ilvl w:val="0"/>
          <w:numId w:val="0"/>
        </w:numPr>
        <w:ind w:left="425"/>
        <w:rPr>
          <w:rFonts w:eastAsiaTheme="minorHAnsi"/>
          <w:i/>
          <w:iCs/>
        </w:rPr>
      </w:pPr>
      <w:r>
        <w:rPr>
          <w:i/>
        </w:rPr>
        <w:t xml:space="preserve">Dilysrwydd PLAB2 - - </w:t>
      </w:r>
      <w:hyperlink r:id="rId20" w:tgtFrame="_blank" w:tooltip="https://www.gmc-uk.org/registration-and-licensing/join-our-registers/plab/plab-2-guide/what-do-you-do-after-you-get-your-results" w:history="1">
        <w:r>
          <w:rPr>
            <w:rStyle w:val="Hyperlink"/>
            <w:i/>
          </w:rPr>
          <w:t>Beth i'w wneud ar ôl yr arholiad - canllawiau PLAB 2 - GMC</w:t>
        </w:r>
      </w:hyperlink>
      <w:r>
        <w:t xml:space="preserve"> (yn Saesneg)</w:t>
      </w:r>
    </w:p>
    <w:p w14:paraId="1B0A39E6" w14:textId="0BDC99BF" w:rsidR="00154F18" w:rsidRDefault="003E2DB9" w:rsidP="00426DFA">
      <w:pPr>
        <w:pStyle w:val="Heading2"/>
      </w:pPr>
      <w:r>
        <w:t xml:space="preserve">Eitem 5 - Credoau personol a chanllawiau LMRC - Sam Stone, Swyddog Polisi, </w:t>
      </w:r>
      <w:proofErr w:type="spellStart"/>
      <w:r>
        <w:t>Frances</w:t>
      </w:r>
      <w:proofErr w:type="spellEnd"/>
      <w:r>
        <w:t xml:space="preserve"> </w:t>
      </w:r>
      <w:proofErr w:type="spellStart"/>
      <w:r>
        <w:t>Stannard</w:t>
      </w:r>
      <w:proofErr w:type="spellEnd"/>
      <w:r>
        <w:t xml:space="preserve">, Rheolwr Polisi, </w:t>
      </w:r>
      <w:r w:rsidR="00E9504A">
        <w:t xml:space="preserve">y </w:t>
      </w:r>
      <w:r>
        <w:t>GMC</w:t>
      </w:r>
    </w:p>
    <w:p w14:paraId="414D3DE5" w14:textId="4F0CE4DF" w:rsidR="003A1770" w:rsidRPr="00AA70CC" w:rsidRDefault="003A1770" w:rsidP="003A1770">
      <w:pPr>
        <w:pStyle w:val="BulletListNumbered"/>
      </w:pPr>
      <w:r>
        <w:t xml:space="preserve">Cyflwynodd </w:t>
      </w:r>
      <w:proofErr w:type="spellStart"/>
      <w:r>
        <w:t>Frances</w:t>
      </w:r>
      <w:proofErr w:type="spellEnd"/>
      <w:r>
        <w:t xml:space="preserve"> drosolwg lefel uchel o'r canllawiau </w:t>
      </w:r>
      <w:r>
        <w:rPr>
          <w:i/>
          <w:iCs/>
          <w:color w:val="auto"/>
        </w:rPr>
        <w:t>Credoau personol</w:t>
      </w:r>
      <w:r>
        <w:rPr>
          <w:i/>
        </w:rPr>
        <w:t xml:space="preserve"> ac arfer meddygol</w:t>
      </w:r>
      <w:r>
        <w:t xml:space="preserve">, sy'n amlinellu sut gall meddygon, cymdeithion meddygol a chymdeithion </w:t>
      </w:r>
      <w:proofErr w:type="spellStart"/>
      <w:r>
        <w:t>anaesthesia</w:t>
      </w:r>
      <w:proofErr w:type="spellEnd"/>
      <w:r>
        <w:t xml:space="preserve"> ymarfer yn unol â'u credoau a'u gwerthoedd, gan sicrhau bod cleifion yn derbyn gofal teg a pharchus.</w:t>
      </w:r>
      <w:r>
        <w:rPr>
          <w:color w:val="auto"/>
        </w:rPr>
        <w:t xml:space="preserve"> </w:t>
      </w:r>
    </w:p>
    <w:p w14:paraId="493B612E" w14:textId="47E20608" w:rsidR="00FB60C2" w:rsidRDefault="00D13330" w:rsidP="009D53F8">
      <w:pPr>
        <w:pStyle w:val="BulletListNumbered"/>
      </w:pPr>
      <w:r>
        <w:t xml:space="preserve">Rhoddodd Sam yr wybodaeth ddiweddaraf am yr adolygiad o ganllawiau </w:t>
      </w:r>
      <w:r>
        <w:rPr>
          <w:i/>
          <w:iCs/>
        </w:rPr>
        <w:t>Arweinyddiaeth a Rheolaeth</w:t>
      </w:r>
      <w:r>
        <w:t xml:space="preserve"> a </w:t>
      </w:r>
      <w:r>
        <w:rPr>
          <w:i/>
          <w:iCs/>
        </w:rPr>
        <w:t>Mynegi pryderon am ddiogelwch cleifion a chymryd cama</w:t>
      </w:r>
      <w:r>
        <w:t xml:space="preserve">u (LMRC). Mae'r dogfennau hyn yn canolbwyntio ar ddiwylliant y gweithle, tegwch, a phrosesau ar gyfer mynegi pryderon, gan ystyried safbwynt y rhai sy'n mynegi pryderon a'r rhai mewn rolau arwain neu reoli sy'n gyfrifol am weithredu arnynt. Mae’r ddau adolygiad o ganllawiau yn y cam cynllunio ymgynghoriad ac ymgynghori yn y drefn honno, ac roedd y cyflwyniadau’n casglu barn aelodau i lywio’r gwaith o ddatblygu’r rhain. </w:t>
      </w:r>
    </w:p>
    <w:p w14:paraId="51940FDC" w14:textId="0D8D1223" w:rsidR="002B5C7D" w:rsidRPr="00EF6854" w:rsidRDefault="001B5FEB" w:rsidP="00EF6854">
      <w:pPr>
        <w:rPr>
          <w:rFonts w:cs="Calibri"/>
          <w:color w:val="auto"/>
        </w:rPr>
      </w:pPr>
      <w:r>
        <w:rPr>
          <w:b/>
          <w:bCs/>
        </w:rPr>
        <w:t>Cam gweithredu wedi’i gwblhau:</w:t>
      </w:r>
      <w:r>
        <w:t xml:space="preserve"> Anogwyd yr aelodau i ymateb i’r ymgynghoriadau erbyn 21 Ionawr.</w:t>
      </w:r>
    </w:p>
    <w:p w14:paraId="776F73F7" w14:textId="6ED22AE4" w:rsidR="00F7611F" w:rsidRPr="002A59DE" w:rsidRDefault="00F7611F" w:rsidP="002A59DE">
      <w:pPr>
        <w:pStyle w:val="BulletListNumbered"/>
      </w:pPr>
      <w:r>
        <w:t xml:space="preserve">Amlinellir sylwadau’r aelodau a'r ymatebion iddynt isod: - </w:t>
      </w:r>
    </w:p>
    <w:p w14:paraId="4B00DFB6" w14:textId="52FA4484" w:rsidR="001B7FDE" w:rsidRPr="00F27A4A" w:rsidRDefault="00B06ADB" w:rsidP="002A59DE">
      <w:pPr>
        <w:pStyle w:val="Numberedparas"/>
        <w:rPr>
          <w:rFonts w:eastAsiaTheme="minorEastAsia"/>
        </w:rPr>
      </w:pPr>
      <w:r>
        <w:t xml:space="preserve">Mae gwrthwynebiad cydwybodol a sicrhau’r cydbwysedd cywir yn bwysig iawn. Mae’n bwysig bod pobl yn gallu gwrthwynebu, fodd bynnag, mae gwir angen cefnogi pobl o leiafrifoedd i allu gwrthwynebu’n gydwybodol a rhoi gwybod iddynt sut </w:t>
      </w:r>
      <w:proofErr w:type="spellStart"/>
      <w:r>
        <w:t>gallant</w:t>
      </w:r>
      <w:proofErr w:type="spellEnd"/>
      <w:r>
        <w:t xml:space="preserve"> fynegi hynny. </w:t>
      </w:r>
    </w:p>
    <w:p w14:paraId="5DFA5EE8" w14:textId="5DFD7742" w:rsidR="001B7FDE" w:rsidRPr="00F27A4A" w:rsidRDefault="00B06ADB" w:rsidP="002A59DE">
      <w:pPr>
        <w:pStyle w:val="Numberedparas"/>
        <w:rPr>
          <w:rFonts w:eastAsiaTheme="minorEastAsia"/>
        </w:rPr>
      </w:pPr>
      <w:r>
        <w:t>Nid yw credoau personol o reidrwydd yn gysylltiedig â ffydd; mae’r broblem hon yn ddiwylliannol hefyd ac mae’r gorgyffwrdd rhwng y ddau hynny’n bwysig.</w:t>
      </w:r>
    </w:p>
    <w:p w14:paraId="2734E8B0" w14:textId="0CA1FC36" w:rsidR="001B7FDE" w:rsidRPr="00F27A4A" w:rsidRDefault="00111499" w:rsidP="002A59DE">
      <w:pPr>
        <w:pStyle w:val="Numberedparas"/>
        <w:rPr>
          <w:rFonts w:eastAsiaTheme="minorEastAsia"/>
        </w:rPr>
      </w:pPr>
      <w:r>
        <w:t xml:space="preserve">Mae angen i’r canllawiau ddarparu rhai enghreifftiau clir sy’n seiliedig ar senarios o’r hyn sy’n cyfrif fel mynegi credoau personol derbyniol a rhai annerbyniol ac amhriodol. Dylid cael canllawiau hefyd ar greu gweithleoedd cynhwysol a pharchus, lle mae credoau amrywiol yn cael eu cefnogi a chyngor mwy ymarferol ar atebolrwydd ar y cyd mewn systemau cymhleth. </w:t>
      </w:r>
    </w:p>
    <w:p w14:paraId="00035B8E" w14:textId="77777777" w:rsidR="007728FC" w:rsidRDefault="00B06ADB" w:rsidP="00043E1C">
      <w:pPr>
        <w:pStyle w:val="Numberedparas"/>
        <w:numPr>
          <w:ilvl w:val="0"/>
          <w:numId w:val="0"/>
        </w:numPr>
        <w:ind w:left="425"/>
        <w:rPr>
          <w:rFonts w:eastAsiaTheme="minorEastAsia"/>
        </w:rPr>
      </w:pPr>
      <w:r>
        <w:t xml:space="preserve">Pwysigrwydd edrych ar y rhwystrau i godi pryderon ac effaith codi llais ac ofni dial ac na fydd unrhyw beth yn digwydd. </w:t>
      </w:r>
    </w:p>
    <w:p w14:paraId="63ED8001" w14:textId="75187858" w:rsidR="002A5E5B" w:rsidRPr="007728FC" w:rsidRDefault="00100BD6" w:rsidP="00043E1C">
      <w:pPr>
        <w:pStyle w:val="Numberedparas"/>
        <w:numPr>
          <w:ilvl w:val="0"/>
          <w:numId w:val="0"/>
        </w:numPr>
        <w:ind w:left="425"/>
        <w:rPr>
          <w:rFonts w:eastAsiaTheme="minorEastAsia"/>
        </w:rPr>
      </w:pPr>
      <w:r>
        <w:rPr>
          <w:b/>
          <w:bCs/>
        </w:rPr>
        <w:t>Cam Gweithredu:</w:t>
      </w:r>
      <w:r>
        <w:t xml:space="preserve"> Y tîm safonau i gwrdd â’r Gymdeithas Meddygon Anabl ynghylch yr adolygiad o ganllawiau LMRC. </w:t>
      </w:r>
    </w:p>
    <w:p w14:paraId="1683107F" w14:textId="4CD5C44B" w:rsidR="0077382B" w:rsidRPr="009D53F8" w:rsidRDefault="007A03B8" w:rsidP="009D53F8">
      <w:pPr>
        <w:pStyle w:val="BulletListNumbered"/>
        <w:numPr>
          <w:ilvl w:val="0"/>
          <w:numId w:val="0"/>
        </w:numPr>
        <w:ind w:left="425"/>
        <w:rPr>
          <w:rFonts w:eastAsiaTheme="minorEastAsia"/>
        </w:rPr>
      </w:pPr>
      <w:r>
        <w:rPr>
          <w:b/>
          <w:bCs/>
        </w:rPr>
        <w:t>Cam Gweithredu:</w:t>
      </w:r>
      <w:r>
        <w:t xml:space="preserve"> Aelodau i gysylltu â </w:t>
      </w:r>
      <w:proofErr w:type="spellStart"/>
      <w:r>
        <w:t>Frances</w:t>
      </w:r>
      <w:proofErr w:type="spellEnd"/>
      <w:r>
        <w:t xml:space="preserve"> neu Sam i gael sgyrsiau mwy manwl.</w:t>
      </w:r>
    </w:p>
    <w:p w14:paraId="3817CEE8" w14:textId="326759F9" w:rsidR="006F0B79" w:rsidRPr="00F27A4A" w:rsidRDefault="00BC72D4" w:rsidP="004F52BA">
      <w:pPr>
        <w:pStyle w:val="BulletListNumbered"/>
        <w:numPr>
          <w:ilvl w:val="0"/>
          <w:numId w:val="0"/>
        </w:numPr>
        <w:ind w:left="425"/>
        <w:rPr>
          <w:rFonts w:eastAsiaTheme="minorEastAsia"/>
        </w:rPr>
      </w:pPr>
      <w:r>
        <w:rPr>
          <w:b/>
          <w:bCs/>
        </w:rPr>
        <w:t>Cam Gweithredu:</w:t>
      </w:r>
      <w:r>
        <w:t xml:space="preserve"> Bydd y pwnc hwn ar agenda un o gyfarfodydd SEDIAF eto yn y dyfodol.</w:t>
      </w:r>
    </w:p>
    <w:p w14:paraId="10662DF0" w14:textId="6B954638" w:rsidR="00E53A30" w:rsidRPr="003C39D3" w:rsidRDefault="00E53A30" w:rsidP="004F52BA">
      <w:pPr>
        <w:pStyle w:val="Heading2"/>
      </w:pPr>
      <w:r>
        <w:t xml:space="preserve">Eitem 6 - Diwygio rheoleiddio a Gorchymyn y GMC - </w:t>
      </w:r>
      <w:proofErr w:type="spellStart"/>
      <w:r>
        <w:t>Tim</w:t>
      </w:r>
      <w:proofErr w:type="spellEnd"/>
      <w:r>
        <w:t xml:space="preserve"> </w:t>
      </w:r>
      <w:proofErr w:type="spellStart"/>
      <w:r>
        <w:t>Aldrich</w:t>
      </w:r>
      <w:proofErr w:type="spellEnd"/>
      <w:r>
        <w:t>, Cyfarwyddwr Cynorthwyol, Diwygio Rheoleiddio, y GMC</w:t>
      </w:r>
    </w:p>
    <w:p w14:paraId="7CBB47B6" w14:textId="255520BA" w:rsidR="007C4DB0" w:rsidRPr="00FE7AB4" w:rsidRDefault="002E3E37" w:rsidP="00FE7AB4">
      <w:pPr>
        <w:pStyle w:val="BulletListNumbered"/>
        <w:rPr>
          <w:rFonts w:eastAsiaTheme="minorHAnsi"/>
        </w:rPr>
      </w:pPr>
      <w:r>
        <w:t xml:space="preserve">Rhoddodd </w:t>
      </w:r>
      <w:proofErr w:type="spellStart"/>
      <w:r>
        <w:t>Tim</w:t>
      </w:r>
      <w:proofErr w:type="spellEnd"/>
      <w:r>
        <w:t xml:space="preserve"> yr wybodaeth ddiweddaraf i’r aelodau am ddiwygio rheoleiddio a’r camau nesaf, gan roi cyfle i SEDIAF gyfrannu at ein hystyriaethau Cydraddoldeb, Amrywiaeth a Chynhwysiant. Rhannodd </w:t>
      </w:r>
      <w:proofErr w:type="spellStart"/>
      <w:r>
        <w:t>Tim</w:t>
      </w:r>
      <w:proofErr w:type="spellEnd"/>
      <w:r>
        <w:t xml:space="preserve"> grynodeb o’n safbwynt ar feysydd polisi allweddol, gan wahodd yr aelodau i ymateb i ymgynghoriad yr Adran Iechyd a Gofal Cymdeithasol pan fydd yn lansio. Rydym yn disgwyl hynny ddechrau 2026.</w:t>
      </w:r>
    </w:p>
    <w:p w14:paraId="6A22BBF1" w14:textId="5191AA6B" w:rsidR="00393C9F" w:rsidRDefault="00393C9F" w:rsidP="00C353AA">
      <w:pPr>
        <w:pStyle w:val="BulletListNumbered"/>
      </w:pPr>
      <w:bookmarkStart w:id="10" w:name="_Hlk216871425"/>
      <w:r>
        <w:t xml:space="preserve">Soniodd </w:t>
      </w:r>
      <w:proofErr w:type="spellStart"/>
      <w:r>
        <w:t>Tim</w:t>
      </w:r>
      <w:proofErr w:type="spellEnd"/>
      <w:r>
        <w:t xml:space="preserve"> ein bod wedi gweithio gyda phanel o gleifion, meddygon, cymdeithion meddygol a chymdeithion </w:t>
      </w:r>
      <w:proofErr w:type="spellStart"/>
      <w:r>
        <w:t>anaesthesia</w:t>
      </w:r>
      <w:proofErr w:type="spellEnd"/>
      <w:r>
        <w:t xml:space="preserve"> i helpu i lywio sut rydym yn newid fel </w:t>
      </w:r>
      <w:proofErr w:type="spellStart"/>
      <w:r>
        <w:t>rheoleiddiwr</w:t>
      </w:r>
      <w:proofErr w:type="spellEnd"/>
      <w:r>
        <w:t xml:space="preserve">. Yn ddiweddar, fe wnaethom gyhoeddi adroddiad ar y panel ymgysylltu hwn - </w:t>
      </w:r>
      <w:hyperlink r:id="rId21" w:history="1">
        <w:r>
          <w:rPr>
            <w:rStyle w:val="Hyperlink"/>
          </w:rPr>
          <w:t>darllenwch am y canfyddiadau a’r gwersi a ddysgwyd</w:t>
        </w:r>
      </w:hyperlink>
      <w:r w:rsidR="008D201C">
        <w:t xml:space="preserve"> (yn Saesneg)</w:t>
      </w:r>
      <w:r>
        <w:t xml:space="preserve">. </w:t>
      </w:r>
    </w:p>
    <w:p w14:paraId="544E2F66" w14:textId="67D1792E" w:rsidR="003862F0" w:rsidRDefault="003862F0" w:rsidP="00C353AA">
      <w:pPr>
        <w:pStyle w:val="BulletListNumbered"/>
        <w:rPr>
          <w:rFonts w:eastAsiaTheme="minorEastAsia"/>
        </w:rPr>
      </w:pPr>
      <w:bookmarkStart w:id="11" w:name="_Hlk220502099"/>
      <w:r>
        <w:t xml:space="preserve">Amlinellir cwestiynau a godwyd gan aelodau a'r ymatebion iddynt isod. </w:t>
      </w:r>
    </w:p>
    <w:bookmarkEnd w:id="10"/>
    <w:p w14:paraId="2F975FCB" w14:textId="2882D9C2" w:rsidR="004D5A6B" w:rsidRDefault="00457660" w:rsidP="004F52BA">
      <w:pPr>
        <w:pStyle w:val="Numberedparas"/>
        <w:rPr>
          <w:rFonts w:eastAsiaTheme="minorEastAsia"/>
        </w:rPr>
      </w:pPr>
      <w:r>
        <w:t xml:space="preserve">Ai’r GMC sydd â’r safbwyntiau gwleidyddol terfynol neu a oes unrhyw awdurdodau neu gyrff eraill sy’n ymwneud â’r broses hon hefyd? </w:t>
      </w:r>
    </w:p>
    <w:p w14:paraId="278A58DB" w14:textId="345C83BA" w:rsidR="004D5A6B" w:rsidRPr="004D5A6B" w:rsidRDefault="007F0FC3" w:rsidP="004F52BA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i/>
        </w:rPr>
        <w:t>Deddfwriaeth sylfaenol yw’r Ddeddf Feddygaeth, a bydd gorchymyn y GMC yn is-ddeddfwriaeth fel offeryn statudol. Ni fydd unrhyw awdurdod arall yn rhan o’r broses.</w:t>
      </w:r>
    </w:p>
    <w:bookmarkEnd w:id="11"/>
    <w:p w14:paraId="468D6253" w14:textId="5F528236" w:rsidR="004D5A6B" w:rsidRDefault="00B06ADB" w:rsidP="004F52BA">
      <w:pPr>
        <w:pStyle w:val="Numberedparas"/>
        <w:rPr>
          <w:rFonts w:eastAsiaTheme="minorEastAsia"/>
        </w:rPr>
      </w:pPr>
      <w:r>
        <w:t>Efallai fod gennym ddeddfwriaeth ar waith sy’n sôn am derminoleg cymdeithion meddygol, a yw hynny’n cael ei ystyried?</w:t>
      </w:r>
    </w:p>
    <w:p w14:paraId="368B367E" w14:textId="2A7B1FD3" w:rsidR="003A4C14" w:rsidRPr="00682903" w:rsidRDefault="00825FED" w:rsidP="004F52BA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i/>
        </w:rPr>
        <w:t xml:space="preserve">Yn dilyn adolygiad Leng, os bydd newidiadau, er enghraifft o ran teitl o Gymdeithion Meddygol i Gynorthwywyr Meddygol, mae hwnnw’n bwnc y mae angen rhoi sylw iddo mewn deddfwriaeth, a bydd yn cael ei ystyried wrth basio’r ddeddfwriaeth. Rydym yn cael trafodaethau parhaus â llywodraeth y DU ynghylch sut bydd yn gwneud hynny a thrwy ba fecanwaith. </w:t>
      </w:r>
    </w:p>
    <w:p w14:paraId="110A806D" w14:textId="5CAA1A46" w:rsidR="00FA2138" w:rsidRPr="00505ECE" w:rsidRDefault="00F37ACF" w:rsidP="004F52BA">
      <w:pPr>
        <w:pStyle w:val="Numberedparas"/>
        <w:rPr>
          <w:rFonts w:eastAsiaTheme="minorEastAsia"/>
        </w:rPr>
      </w:pPr>
      <w:r>
        <w:t>Mae technoleg yn symud ymlaen gyda deallusrwydd artiffisial; dyma’r meysydd y mae angen eu hystyried hefyd o ran unrhyw ddeddfwriaeth yn y dyfodol.</w:t>
      </w:r>
    </w:p>
    <w:p w14:paraId="380B84D5" w14:textId="5F5545AF" w:rsidR="00FA2138" w:rsidRPr="00BD354C" w:rsidRDefault="00BD354C" w:rsidP="004F52BA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i/>
        </w:rPr>
        <w:t xml:space="preserve">Mae’r ddeddfwriaeth wedi’i chynllunio i fod yn hyblyg mewn ffordd sy’n ein galluogi i reoleiddio newid yn well ac ymateb i ymarfer. Dylai diwygio fod yn addas ar gyfer y dyfodol i raddau er mwyn ein galluogi i barhau i reoleiddio’n effeithiol. </w:t>
      </w:r>
    </w:p>
    <w:p w14:paraId="2CF3B121" w14:textId="0E05344F" w:rsidR="00FA2138" w:rsidRPr="00FA2138" w:rsidRDefault="00BD354C" w:rsidP="004F52BA">
      <w:pPr>
        <w:pStyle w:val="Numberedparas"/>
        <w:rPr>
          <w:rFonts w:eastAsiaTheme="minorEastAsia"/>
        </w:rPr>
      </w:pPr>
      <w:r>
        <w:t>Pa rôl y mae’r Awdurdod Safonau Proffesiynol (PSA) yn ei chwarae yn hyn i gyd?</w:t>
      </w:r>
    </w:p>
    <w:p w14:paraId="2939A847" w14:textId="04A39CBF" w:rsidR="00DB2044" w:rsidRPr="00BD354C" w:rsidRDefault="00C351CF" w:rsidP="004F52BA">
      <w:pPr>
        <w:pStyle w:val="BulletListNumbered"/>
        <w:numPr>
          <w:ilvl w:val="0"/>
          <w:numId w:val="0"/>
        </w:numPr>
        <w:ind w:left="425"/>
        <w:rPr>
          <w:rFonts w:eastAsiaTheme="minorEastAsia"/>
          <w:i/>
          <w:iCs/>
        </w:rPr>
      </w:pPr>
      <w:r>
        <w:rPr>
          <w:i/>
        </w:rPr>
        <w:t xml:space="preserve">Mae’r PSA yn parhau i chwarae ei ran yn goruchwylio’r rheoleiddwyr proffesiynol. Mae’n parhau i osod y safonau, ein dal i gyfrif drwy’r safonau hynny ac yn parhau i ymgysylltu â’r llywodraeth ynghylch beth fydd drafft y gorchymyn. </w:t>
      </w:r>
    </w:p>
    <w:p w14:paraId="286114C8" w14:textId="04BEC407" w:rsidR="00F22C9C" w:rsidRPr="005E2874" w:rsidRDefault="006966E2" w:rsidP="004F52BA">
      <w:pPr>
        <w:pStyle w:val="BulletListNumbered"/>
        <w:numPr>
          <w:ilvl w:val="0"/>
          <w:numId w:val="0"/>
        </w:numPr>
        <w:ind w:left="425"/>
        <w:rPr>
          <w:rFonts w:eastAsiaTheme="minorEastAsia"/>
        </w:rPr>
      </w:pPr>
      <w:r>
        <w:rPr>
          <w:b/>
          <w:bCs/>
        </w:rPr>
        <w:t>Cam Gweithredu:</w:t>
      </w:r>
      <w:r>
        <w:t xml:space="preserve"> Bydd yr eitem hon ar yr agenda mewn un o gyfarfodydd SEDIAF yn 2027. </w:t>
      </w:r>
    </w:p>
    <w:p w14:paraId="53755D1F" w14:textId="62BA5D42" w:rsidR="006270BB" w:rsidRPr="00502FCF" w:rsidRDefault="006270BB" w:rsidP="004F52BA">
      <w:pPr>
        <w:pStyle w:val="Heading2"/>
      </w:pPr>
      <w:bookmarkStart w:id="12" w:name="_Hlk196771731"/>
      <w:r>
        <w:t xml:space="preserve">Eitem 7 </w:t>
      </w:r>
      <w:bookmarkEnd w:id="12"/>
      <w:r>
        <w:t xml:space="preserve">- Canfyddiadau ac argymhellion arolwg 2025 y BMA o fyfyrwyr meddygol a meddygon anabl a </w:t>
      </w:r>
      <w:proofErr w:type="spellStart"/>
      <w:r>
        <w:t>niwrowahanol</w:t>
      </w:r>
      <w:proofErr w:type="spellEnd"/>
      <w:r>
        <w:t xml:space="preserve"> - Kate </w:t>
      </w:r>
      <w:proofErr w:type="spellStart"/>
      <w:r>
        <w:t>Firth</w:t>
      </w:r>
      <w:proofErr w:type="spellEnd"/>
      <w:r>
        <w:t xml:space="preserve"> (BMA) </w:t>
      </w:r>
    </w:p>
    <w:p w14:paraId="02A69EB1" w14:textId="3FF72C0B" w:rsidR="00A44654" w:rsidRPr="00A44654" w:rsidRDefault="003A4C14" w:rsidP="00C353AA">
      <w:pPr>
        <w:pStyle w:val="BulletListNumbered"/>
      </w:pPr>
      <w:r>
        <w:t xml:space="preserve">Cyflwynodd Kate </w:t>
      </w:r>
      <w:hyperlink r:id="rId22" w:history="1">
        <w:r>
          <w:rPr>
            <w:rStyle w:val="Hyperlink"/>
          </w:rPr>
          <w:t>ganfyddiadau arolwg interim</w:t>
        </w:r>
      </w:hyperlink>
      <w:r>
        <w:t xml:space="preserve"> </w:t>
      </w:r>
      <w:r w:rsidR="008D201C">
        <w:t xml:space="preserve">(yn Saesneg) </w:t>
      </w:r>
      <w:r>
        <w:t xml:space="preserve">o arolwg anabledd a </w:t>
      </w:r>
      <w:proofErr w:type="spellStart"/>
      <w:r>
        <w:t>niwrowahaniaeth</w:t>
      </w:r>
      <w:proofErr w:type="spellEnd"/>
      <w:r>
        <w:t xml:space="preserve"> 2025 y BMA. Cafwyd 801 o ymatebion i’r arolwg. Gall aelodau SEDIAF gysylltu â Kate </w:t>
      </w:r>
      <w:proofErr w:type="spellStart"/>
      <w:r>
        <w:t>Firth</w:t>
      </w:r>
      <w:proofErr w:type="spellEnd"/>
      <w:r>
        <w:t xml:space="preserve"> i drafod y canfyddiadau ymhellach, drwy anfon e-bost at </w:t>
      </w:r>
      <w:hyperlink r:id="rId23" w:history="1">
        <w:r>
          <w:rPr>
            <w:rStyle w:val="Hyperlink"/>
          </w:rPr>
          <w:t>kfirth@bma.org.uk</w:t>
        </w:r>
      </w:hyperlink>
    </w:p>
    <w:p w14:paraId="2D40387C" w14:textId="2015012C" w:rsidR="006270BB" w:rsidRPr="00AF4B91" w:rsidRDefault="00AF4B91" w:rsidP="00AF4B91">
      <w:pPr>
        <w:pStyle w:val="BulletListNumbered"/>
        <w:rPr>
          <w:rFonts w:eastAsiaTheme="minorHAnsi"/>
        </w:rPr>
      </w:pPr>
      <w:r>
        <w:t xml:space="preserve">Roedd yr arolwg o feddygon a myfyrwyr meddygol ledled y DU sy’n anabl, yn </w:t>
      </w:r>
      <w:proofErr w:type="spellStart"/>
      <w:r>
        <w:t>niwrowahanol</w:t>
      </w:r>
      <w:proofErr w:type="spellEnd"/>
      <w:r>
        <w:t xml:space="preserve"> neu sydd â chyflwr iechyd hirdymor yn ddarn dilynol o waith i arolwg a gynhaliwyd yn 2019. Roedd y BMA eisiau ailadrodd yr arolwg i sicrhau bod y gwaith a’r galwadau am weithredu yn parhau i gael eu llywio gan leisiau meddygon anabl a </w:t>
      </w:r>
      <w:proofErr w:type="spellStart"/>
      <w:r>
        <w:t>niwrowahanol</w:t>
      </w:r>
      <w:proofErr w:type="spellEnd"/>
      <w:r>
        <w:t xml:space="preserve">. Ni wnaed unrhyw welliannau amlwg ers yr arolwg diwethaf, sy’n tynnu sylw at y ffaith bod y materion yn </w:t>
      </w:r>
      <w:proofErr w:type="spellStart"/>
      <w:r>
        <w:t>hirsefydlog</w:t>
      </w:r>
      <w:proofErr w:type="spellEnd"/>
      <w:r>
        <w:t xml:space="preserve"> ac wedi’u gwreiddio’n ddwfn. Cyhoeddir y canlyniadau llawn </w:t>
      </w:r>
      <w:hyperlink r:id="rId24" w:history="1">
        <w:r>
          <w:rPr>
            <w:rStyle w:val="Hyperlink"/>
          </w:rPr>
          <w:t>yma</w:t>
        </w:r>
      </w:hyperlink>
      <w:r w:rsidR="008D201C">
        <w:t xml:space="preserve"> (yn Saesneg)</w:t>
      </w:r>
      <w:r>
        <w:t>.</w:t>
      </w:r>
    </w:p>
    <w:p w14:paraId="13C3A71F" w14:textId="77777777" w:rsidR="006270BB" w:rsidRPr="00057DBF" w:rsidRDefault="006270BB" w:rsidP="00C353AA">
      <w:pPr>
        <w:pStyle w:val="BulletListNumbered"/>
        <w:rPr>
          <w:rFonts w:eastAsiaTheme="minorHAnsi"/>
          <w:sz w:val="22"/>
          <w:szCs w:val="22"/>
        </w:rPr>
      </w:pPr>
      <w:r>
        <w:t>Mae’r canlyniadau interim yn tynnu sylw at y canlynol:</w:t>
      </w:r>
    </w:p>
    <w:p w14:paraId="53EEFAF8" w14:textId="77777777" w:rsidR="006270BB" w:rsidRDefault="006270BB" w:rsidP="004F52BA">
      <w:pPr>
        <w:pStyle w:val="Numberedparas"/>
        <w:rPr>
          <w:rFonts w:eastAsiaTheme="minorHAnsi"/>
          <w:sz w:val="22"/>
          <w:szCs w:val="22"/>
        </w:rPr>
      </w:pPr>
      <w:r>
        <w:t xml:space="preserve">Roedd 56% o’r ymatebwyr yn credu bod </w:t>
      </w:r>
      <w:proofErr w:type="spellStart"/>
      <w:r>
        <w:t>ableddiaeth</w:t>
      </w:r>
      <w:proofErr w:type="spellEnd"/>
      <w:r>
        <w:t xml:space="preserve"> yn fwy o broblem yn y proffesiwn meddygol nag yn y gymdeithas ehangach. </w:t>
      </w:r>
    </w:p>
    <w:p w14:paraId="121EEA77" w14:textId="77777777" w:rsidR="006270BB" w:rsidRDefault="006270BB" w:rsidP="004F52BA">
      <w:pPr>
        <w:pStyle w:val="Numberedparas"/>
        <w:rPr>
          <w:rFonts w:eastAsiaTheme="minorHAnsi"/>
          <w:sz w:val="22"/>
          <w:szCs w:val="22"/>
        </w:rPr>
      </w:pPr>
      <w:r>
        <w:t>Dywedodd 78% eu bod yn poeni am gael eu trin neu eu gweld yn anffafriol am ddatgelu eu hanabledd/</w:t>
      </w:r>
      <w:proofErr w:type="spellStart"/>
      <w:r>
        <w:t>niwrowahaniaeth</w:t>
      </w:r>
      <w:proofErr w:type="spellEnd"/>
      <w:r>
        <w:t>/cyflwr iechyd hirdymor.</w:t>
      </w:r>
    </w:p>
    <w:p w14:paraId="4715A010" w14:textId="2478D89C" w:rsidR="006270BB" w:rsidRDefault="006270BB" w:rsidP="004F52BA">
      <w:pPr>
        <w:pStyle w:val="Numberedparas"/>
        <w:rPr>
          <w:rFonts w:eastAsiaTheme="minorHAnsi"/>
          <w:sz w:val="22"/>
          <w:szCs w:val="22"/>
        </w:rPr>
      </w:pPr>
      <w:r>
        <w:t>Nid oedd 73% wedi cael yr holl addasiadau rhesymol yr oedd eu hangen arnynt.</w:t>
      </w:r>
    </w:p>
    <w:p w14:paraId="23AA4E92" w14:textId="77777777" w:rsidR="006270BB" w:rsidRDefault="006270BB" w:rsidP="004F52BA">
      <w:pPr>
        <w:pStyle w:val="Numberedparas"/>
        <w:rPr>
          <w:rFonts w:eastAsiaTheme="minorHAnsi"/>
          <w:sz w:val="22"/>
          <w:szCs w:val="22"/>
        </w:rPr>
      </w:pPr>
      <w:r>
        <w:t>Dywedodd 43% eu bod wedi gorfod defnyddio eu harian eu hunain i dalu am addasiadau rhesymol yr oedd eu hangen arnynt yn eu man gwaith/astudio.</w:t>
      </w:r>
    </w:p>
    <w:p w14:paraId="5794F8D3" w14:textId="77777777" w:rsidR="006270BB" w:rsidRDefault="006270BB" w:rsidP="004F52BA">
      <w:pPr>
        <w:pStyle w:val="Numberedparas"/>
        <w:rPr>
          <w:rFonts w:eastAsiaTheme="minorHAnsi"/>
          <w:sz w:val="22"/>
          <w:szCs w:val="22"/>
        </w:rPr>
      </w:pPr>
      <w:r>
        <w:t>Dywedodd 42% eu bod wedi bod yn destun prosesau rheoli perfformiad oherwydd absenoldebau salwch anabledd/</w:t>
      </w:r>
      <w:proofErr w:type="spellStart"/>
      <w:r>
        <w:t>niwrowahaniaeth</w:t>
      </w:r>
      <w:proofErr w:type="spellEnd"/>
      <w:r>
        <w:t>.</w:t>
      </w:r>
    </w:p>
    <w:p w14:paraId="091AA2ED" w14:textId="77777777" w:rsidR="006270BB" w:rsidRPr="000D2B33" w:rsidRDefault="006270BB" w:rsidP="004F52BA">
      <w:pPr>
        <w:pStyle w:val="Numberedparas"/>
        <w:rPr>
          <w:rFonts w:eastAsiaTheme="minorHAnsi"/>
          <w:sz w:val="22"/>
          <w:szCs w:val="22"/>
        </w:rPr>
      </w:pPr>
      <w:r>
        <w:t xml:space="preserve">Roedd 42 % yn meddwl nad oedd gan eu man gwaith/astudio ddiwylliant a oedd yn gynhwysol o ran anabledd a </w:t>
      </w:r>
      <w:proofErr w:type="spellStart"/>
      <w:r>
        <w:t>niwroamrywiaeth</w:t>
      </w:r>
      <w:proofErr w:type="spellEnd"/>
      <w:r>
        <w:t xml:space="preserve">.  </w:t>
      </w:r>
    </w:p>
    <w:p w14:paraId="5DE923A1" w14:textId="5FFC7421" w:rsidR="006270BB" w:rsidRPr="003F6F02" w:rsidRDefault="006270BB" w:rsidP="00AF4B91">
      <w:pPr>
        <w:pStyle w:val="BulletListNumbered"/>
        <w:rPr>
          <w:b/>
          <w:sz w:val="22"/>
          <w:szCs w:val="22"/>
        </w:rPr>
      </w:pPr>
      <w:r>
        <w:t xml:space="preserve">Mae’r argymhellion sy’n ymwneud â’r GMC yn cynnwys annog dealltwriaeth o </w:t>
      </w:r>
      <w:proofErr w:type="spellStart"/>
      <w:r>
        <w:t>ableddiaeth</w:t>
      </w:r>
      <w:proofErr w:type="spellEnd"/>
      <w:r>
        <w:t xml:space="preserve"> a hyrwyddo trafodaethau diogel, wedi’u normaleiddio am anabledd a </w:t>
      </w:r>
      <w:proofErr w:type="spellStart"/>
      <w:r>
        <w:t>niwroamrywiaeth</w:t>
      </w:r>
      <w:proofErr w:type="spellEnd"/>
      <w:r>
        <w:t xml:space="preserve"> ochr yn ochr ag arweinwyr eraill y GIG. Nid oes disgwyl i’r argymhellion hyn fod yn ddadleuol. </w:t>
      </w:r>
    </w:p>
    <w:p w14:paraId="371CF395" w14:textId="28714D90" w:rsidR="00F80A9D" w:rsidRDefault="00F80A9D" w:rsidP="00AF4B91">
      <w:pPr>
        <w:pStyle w:val="BulletListNumbered"/>
      </w:pPr>
      <w:r>
        <w:t>Amlinellir cwestiynau a godwyd gan aelodau a'r ymatebion iddynt isod.</w:t>
      </w:r>
    </w:p>
    <w:p w14:paraId="009DBB0C" w14:textId="5E77FA94" w:rsidR="00CC419B" w:rsidRDefault="008F3BBB" w:rsidP="003B6F0A">
      <w:pPr>
        <w:pStyle w:val="BulletListNumbered"/>
        <w:numPr>
          <w:ilvl w:val="0"/>
          <w:numId w:val="0"/>
        </w:numPr>
        <w:ind w:left="425"/>
      </w:pPr>
      <w:r>
        <w:rPr>
          <w:b/>
          <w:bCs/>
        </w:rPr>
        <w:t>Cam Gweithredu:</w:t>
      </w:r>
      <w:r>
        <w:t xml:space="preserve"> </w:t>
      </w:r>
      <w:proofErr w:type="spellStart"/>
      <w:r>
        <w:t>Enam</w:t>
      </w:r>
      <w:proofErr w:type="spellEnd"/>
      <w:r>
        <w:t xml:space="preserve"> (MDA) i gysylltu Kate â Chynghrair Tegwch, Amrywiaeth a Chynhwysiant y Cyngor Ysgolion Meddygol ar syniadau cadarnhaol ar gyfer ysgolion meddygol.</w:t>
      </w:r>
    </w:p>
    <w:p w14:paraId="25E4F97F" w14:textId="73085A4F" w:rsidR="00AA405B" w:rsidRDefault="00B06ADB" w:rsidP="003B6F0A">
      <w:pPr>
        <w:pStyle w:val="Numberedparas"/>
      </w:pPr>
      <w:r>
        <w:t xml:space="preserve">Un o’r rhesymau pam fod cymaint o broblemau yw na fyddech chi, gyda’r rhan fwyaf o nodweddion gwarchodedig eraill, yn gallu osgoi dweud nad ydych chi’n ddigon iach i wneud eich gwaith oherwydd eich bod chi’n fenyw, yn LHDTC ac ati, ond gydag anabledd mae’n gyffredin ac yn cael ei dderbyn oherwydd ‘diogelwch cleifion’. </w:t>
      </w:r>
    </w:p>
    <w:p w14:paraId="55029D38" w14:textId="00ED2A4D" w:rsidR="00CC419B" w:rsidRPr="009C2B55" w:rsidRDefault="006F0493" w:rsidP="003B6F0A">
      <w:pPr>
        <w:pStyle w:val="BulletListNumbered"/>
        <w:numPr>
          <w:ilvl w:val="0"/>
          <w:numId w:val="0"/>
        </w:numPr>
        <w:ind w:left="425"/>
      </w:pPr>
      <w:r>
        <w:rPr>
          <w:b/>
          <w:bCs/>
        </w:rPr>
        <w:t>Cam Gweithredu:</w:t>
      </w:r>
      <w:r>
        <w:t xml:space="preserve"> BMA i ystyried cael sgwrs gyda grwpiau anabledd a grwpiau ffydd.</w:t>
      </w:r>
    </w:p>
    <w:p w14:paraId="22142850" w14:textId="48479279" w:rsidR="004060ED" w:rsidRDefault="00B06ADB" w:rsidP="003B6F0A">
      <w:pPr>
        <w:pStyle w:val="Numberedparas"/>
      </w:pPr>
      <w:r>
        <w:t xml:space="preserve">Byddai mwy o bobl yn cael eu grymuso i ddod ymlaen pe bai’r neges o’r arolwg yn dangos bod gwelliannau sylweddol yn cael eu gwneud yn y system. </w:t>
      </w:r>
    </w:p>
    <w:p w14:paraId="6ADD5352" w14:textId="7B0857CE" w:rsidR="00CC419B" w:rsidRDefault="00A11A20" w:rsidP="003B6F0A">
      <w:pPr>
        <w:pStyle w:val="Numberedparas"/>
      </w:pPr>
      <w:r>
        <w:t xml:space="preserve">Mae gennym systemau gwan iawn ym maes gofal sylfaenol o ran cymorth i iechyd galwedigaethol, a yw’r adroddiad yn edrych ar hynny hefyd? </w:t>
      </w:r>
    </w:p>
    <w:p w14:paraId="1D6AB987" w14:textId="786A9DA4" w:rsidR="00CC419B" w:rsidRPr="004060ED" w:rsidRDefault="000F7237" w:rsidP="003B6F0A">
      <w:pPr>
        <w:pStyle w:val="BulletListNumbered"/>
        <w:numPr>
          <w:ilvl w:val="0"/>
          <w:numId w:val="0"/>
        </w:numPr>
        <w:ind w:left="425"/>
        <w:rPr>
          <w:i/>
          <w:iCs/>
        </w:rPr>
      </w:pPr>
      <w:r>
        <w:rPr>
          <w:i/>
        </w:rPr>
        <w:t xml:space="preserve">Soniodd yr adroddiad am rai o’r heriau ychwanegol i feddygon teulu, yn enwedig o ran cael gafael ar wasanaethau iechyd galwedigaethol. Ond byddwn yn gwneud rhagor o waith ar ôl yr adroddiad hwn. </w:t>
      </w:r>
    </w:p>
    <w:p w14:paraId="1DD040E9" w14:textId="24590BFD" w:rsidR="00406276" w:rsidRPr="007B29DC" w:rsidRDefault="00203F1B" w:rsidP="003B6F0A">
      <w:pPr>
        <w:pStyle w:val="Heading2"/>
      </w:pPr>
      <w:r>
        <w:t>Eitem 8 – Yr wybodaeth ddiweddaraf gan bob sefydliad</w:t>
      </w:r>
    </w:p>
    <w:p w14:paraId="52B2BFC7" w14:textId="22B059BB" w:rsidR="001B7D5D" w:rsidRPr="00F27A4A" w:rsidRDefault="00E16E3E" w:rsidP="003B6F0A">
      <w:pPr>
        <w:pStyle w:val="BulletListNumbered"/>
      </w:pPr>
      <w:r>
        <w:t>Darparwyd diweddariadau gan aelodau unigol SEDIAF am eu sefydliadau, i rannu trosolwg o’u gweithgareddau a’u rhaglenni, ac i wahodd cydweithio, cefnogaeth neu gyfnewid gwybodaeth.</w:t>
      </w:r>
    </w:p>
    <w:p w14:paraId="111FD8DF" w14:textId="043C4DB1" w:rsidR="001B7D5D" w:rsidRPr="00F27A4A" w:rsidRDefault="00207332" w:rsidP="00C353AA">
      <w:pPr>
        <w:pStyle w:val="BulletListNumbered"/>
      </w:pPr>
      <w:r>
        <w:rPr>
          <w:b/>
          <w:bCs/>
        </w:rPr>
        <w:t>APPNE</w:t>
      </w:r>
      <w:r>
        <w:t xml:space="preserve"> - Roedd y 6ed Gynhadledd Iechyd Flynyddol yn ddigwyddiad hynod lwyddiannus a chofiadwy, ac wedi dod â dros 800 o feddygon a’u teuluoedd at ei gilydd. Diolch i gynrychiolwyr y GMC a Dr Tom Dolphin, Cadeirydd BMA UK, am ymuno fel gwestai allweddol. Roedd penaethiaid nifer o grwpiau Graddedigion Meddygol Rhyngwladol hefyd yn bresennol. Cafodd y sesiynau gwyddonol a’r sesiynau llawn dderbyniad gwresog iawn, gan adlewyrchu safon academaidd uchel y confensiwn. </w:t>
      </w:r>
    </w:p>
    <w:p w14:paraId="2D82D2A2" w14:textId="20D2AC61" w:rsidR="00A801F2" w:rsidRPr="00F27A4A" w:rsidRDefault="007C135A" w:rsidP="00C353AA">
      <w:pPr>
        <w:pStyle w:val="BulletListNumbered"/>
      </w:pPr>
      <w:r>
        <w:rPr>
          <w:b/>
          <w:bCs/>
        </w:rPr>
        <w:t>APPS UK</w:t>
      </w:r>
      <w:r>
        <w:t xml:space="preserve"> - Sefydlwyd APPS UK bron i 21 mlynedd yn ôl; mae ganddo elfen elusennol sy’n codi arian ac yna’n darparu ysgoloriaethau/benthyciadau i bobl neu feddygon sy’n dod o dramor. Yn ogystal, mae hefyd yn cefnogi unrhyw gwynion a all ddod o’r tu mewn i’r ymddiriedolaeth neu gan y GMC ac ati. </w:t>
      </w:r>
    </w:p>
    <w:p w14:paraId="745F30EF" w14:textId="2206170B" w:rsidR="00A801F2" w:rsidRPr="00F27A4A" w:rsidRDefault="00A801F2" w:rsidP="00C353AA">
      <w:pPr>
        <w:pStyle w:val="BulletListNumbered"/>
      </w:pPr>
      <w:proofErr w:type="spellStart"/>
      <w:r>
        <w:rPr>
          <w:b/>
          <w:bCs/>
        </w:rPr>
        <w:t>AWiS</w:t>
      </w:r>
      <w:proofErr w:type="spellEnd"/>
      <w:r>
        <w:t xml:space="preserve"> - Mae gwaith wedi dechrau, yn trafod rhieni mewn llawfeddygaeth, yn enwedig canllawiau i lawfeddygon beichiog, ar y cyd â cholegau eraill. Hefyd, defnyddio realiti estynedig i wneud rhywfaint o waith llawfeddygol i gael pobl yn ôl i lawfeddygaeth ar ôl iddynt beidio â bod yn gwneud y gwaith a heb fod mewn amgylchiadau llawfeddygol ers peth amser. Mae’n dal mewn cysylltiad â’r GMC a’r Gwasanaeth Tribiwnlys Ymarferwyr Meddygol ynghylch camymddwyn rhywiol ac mae rhai pryderon o hyd bod yr holl ymddiriedolaethau gofal eilaidd yn benodol wedi gwneud yr holl waith y mae angen iddynt ei wneud ar hynny. </w:t>
      </w:r>
    </w:p>
    <w:p w14:paraId="4D80BA2F" w14:textId="6960296E" w:rsidR="00A801F2" w:rsidRPr="00F27A4A" w:rsidRDefault="003F5847" w:rsidP="00C353AA">
      <w:pPr>
        <w:pStyle w:val="BulletListNumbered"/>
      </w:pPr>
      <w:r>
        <w:rPr>
          <w:b/>
          <w:bCs/>
        </w:rPr>
        <w:t>BIDA</w:t>
      </w:r>
      <w:r>
        <w:t xml:space="preserve"> - cynhaliwyd y gynhadledd genedlaethol, a oedd yn llwyddiannus iawn, a hoffai ddiolch i’r GMC am yr holl gefnogaeth. Mae’r digwyddiadau hyfforddi datrys yn gynnar sy’n cael eu cynnal yng Ngogledd-orllewin Lloegr yn fenter lwyddiannus. </w:t>
      </w:r>
    </w:p>
    <w:p w14:paraId="0E5DE3EB" w14:textId="2000253D" w:rsidR="00A801F2" w:rsidRPr="00F27A4A" w:rsidRDefault="007E20C5" w:rsidP="00C353AA">
      <w:pPr>
        <w:pStyle w:val="BulletListNumbered"/>
        <w:rPr>
          <w:rFonts w:eastAsiaTheme="minorHAnsi"/>
        </w:rPr>
      </w:pPr>
      <w:r>
        <w:rPr>
          <w:b/>
        </w:rPr>
        <w:t xml:space="preserve">BMA - </w:t>
      </w:r>
      <w:r>
        <w:t xml:space="preserve">wedi cyhoeddi adroddiad Arolwg ar </w:t>
      </w:r>
      <w:proofErr w:type="spellStart"/>
      <w:r>
        <w:t>rywiaeth</w:t>
      </w:r>
      <w:proofErr w:type="spellEnd"/>
      <w:r>
        <w:t xml:space="preserve"> a thrais rhywiol yn erbyn myfyrwyr meddygol </w:t>
      </w:r>
      <w:hyperlink r:id="rId25" w:tgtFrame="_blank" w:tooltip="https://www.bma.org.uk/advice-and-support/equality-and-diversity-guidance/gender-equality-in-medicine/sexism-and-sexual-violence-towards-medical-students" w:history="1">
        <w:r>
          <w:rPr>
            <w:rStyle w:val="Hyperlink"/>
          </w:rPr>
          <w:t xml:space="preserve">Adroddiad y BMA i </w:t>
        </w:r>
        <w:proofErr w:type="spellStart"/>
        <w:r>
          <w:rPr>
            <w:rStyle w:val="Hyperlink"/>
          </w:rPr>
          <w:t>rywiaeth</w:t>
        </w:r>
        <w:proofErr w:type="spellEnd"/>
        <w:r>
          <w:rPr>
            <w:rStyle w:val="Hyperlink"/>
          </w:rPr>
          <w:t xml:space="preserve"> a thrais rhywiol yn erbyn myfyrwyr meddygol - tudalen we</w:t>
        </w:r>
      </w:hyperlink>
      <w:r>
        <w:t xml:space="preserve"> (yn Saesneg). Mae’r adroddiad hwn yn tynnu sylw at fater brys rhywiaeth a thrais rhywiol mewn addysg feddygol yn y DU, fel y nodwyd gan y myfyrwyr meddygol eu hunain. </w:t>
      </w:r>
    </w:p>
    <w:p w14:paraId="7E2BA90A" w14:textId="77777777" w:rsidR="007D75AB" w:rsidRDefault="00F93C8F" w:rsidP="00B06ADB">
      <w:pPr>
        <w:pStyle w:val="BulletListNumbered"/>
        <w:numPr>
          <w:ilvl w:val="0"/>
          <w:numId w:val="0"/>
        </w:numPr>
        <w:ind w:left="425"/>
        <w:rPr>
          <w:rFonts w:eastAsiaTheme="minorHAnsi"/>
        </w:rPr>
      </w:pPr>
      <w:r>
        <w:t xml:space="preserve">Hefyd, gwnaeth y BMA ddatganiad ar y cyd ag Undebau ar rethreg yn erbyn mudwyr, wedi’i dargedu tuag at y llywodraeth o ganlyniad i’r rhethreg barhaus yn erbyn mudwyr </w:t>
      </w:r>
      <w:hyperlink r:id="rId26" w:tgtFrame="_blank" w:tooltip="https://www.bma.org.uk/media/pepfl0x2/20250706-trade-union-joint-statement-on-anti-migrant-rhetoric_final-2.pdf" w:history="1">
        <w:r>
          <w:rPr>
            <w:rStyle w:val="Hyperlink"/>
          </w:rPr>
          <w:t>20250706-trade-union-joint-statement-on-anti-migrant-rhetoric_final-2.pdf</w:t>
        </w:r>
      </w:hyperlink>
      <w:r>
        <w:t xml:space="preserve"> (yn Saesneg).</w:t>
      </w:r>
    </w:p>
    <w:p w14:paraId="20FEB675" w14:textId="77777777" w:rsidR="007D75AB" w:rsidRDefault="007D75AB" w:rsidP="00B06ADB">
      <w:pPr>
        <w:pStyle w:val="BulletListNumbered"/>
        <w:numPr>
          <w:ilvl w:val="0"/>
          <w:numId w:val="0"/>
        </w:numPr>
        <w:ind w:left="425"/>
      </w:pPr>
      <w:r>
        <w:rPr>
          <w:b/>
          <w:bCs/>
        </w:rPr>
        <w:t>Cam Gweithredu:</w:t>
      </w:r>
      <w:r>
        <w:t xml:space="preserve"> Rhannwch y datganiad â’ch rhwydweithiau. </w:t>
      </w:r>
    </w:p>
    <w:p w14:paraId="3AF21314" w14:textId="68BC430B" w:rsidR="009D53F8" w:rsidRPr="00F27A4A" w:rsidRDefault="009D53F8" w:rsidP="009D53F8">
      <w:pPr>
        <w:pStyle w:val="BulletListNumbered"/>
        <w:numPr>
          <w:ilvl w:val="0"/>
          <w:numId w:val="0"/>
        </w:numPr>
        <w:ind w:left="425"/>
        <w:rPr>
          <w:rFonts w:eastAsiaTheme="minorHAnsi"/>
        </w:rPr>
      </w:pPr>
      <w:r>
        <w:t xml:space="preserve">Mae’r BMA wedi diweddaru ei safbwynt polisi ar hawliau gofal iechyd </w:t>
      </w:r>
      <w:r w:rsidR="009F285E">
        <w:t>pobl d</w:t>
      </w:r>
      <w:r>
        <w:t xml:space="preserve">raws ac </w:t>
      </w:r>
      <w:proofErr w:type="spellStart"/>
      <w:r>
        <w:t>anneuaidd</w:t>
      </w:r>
      <w:proofErr w:type="spellEnd"/>
      <w:r>
        <w:t xml:space="preserve"> - gan roi rhywfaint o eglurder.</w:t>
      </w:r>
    </w:p>
    <w:p w14:paraId="79B1D805" w14:textId="10E97D3B" w:rsidR="009D53F8" w:rsidRDefault="007D75AB" w:rsidP="00B06ADB">
      <w:pPr>
        <w:pStyle w:val="BulletListNumbered"/>
        <w:numPr>
          <w:ilvl w:val="0"/>
          <w:numId w:val="0"/>
        </w:numPr>
        <w:ind w:left="425"/>
      </w:pPr>
      <w:r>
        <w:t xml:space="preserve"> </w:t>
      </w:r>
      <w:hyperlink r:id="rId27" w:history="1">
        <w:r w:rsidR="009F285E" w:rsidRPr="006556E7">
          <w:rPr>
            <w:rStyle w:val="Hyperlink"/>
          </w:rPr>
          <w:t>https://www.bma.org.uk/advice-and-support/equality-and-diversity-guidance/lgbtplus-equality-in-medicine/inclusive-care-of-trans-and-non-binary-patients</w:t>
        </w:r>
      </w:hyperlink>
      <w:r>
        <w:t xml:space="preserve"> (yn Saesneg)</w:t>
      </w:r>
    </w:p>
    <w:p w14:paraId="40343CEB" w14:textId="73391DC3" w:rsidR="00A801F2" w:rsidRPr="00F27A4A" w:rsidRDefault="00A801F2" w:rsidP="00C353AA">
      <w:pPr>
        <w:pStyle w:val="BulletListNumbered"/>
      </w:pPr>
      <w:r>
        <w:rPr>
          <w:b/>
          <w:bCs/>
        </w:rPr>
        <w:t>BSDO</w:t>
      </w:r>
      <w:r>
        <w:t xml:space="preserve"> - Yn y cyfarfod, trafododd aelodau o Gymdeithas Meddygon Sikh Prydain feysydd canllawiau </w:t>
      </w:r>
      <w:r w:rsidR="00F641E1">
        <w:rPr>
          <w:i/>
          <w:iCs/>
        </w:rPr>
        <w:t>A</w:t>
      </w:r>
      <w:r>
        <w:rPr>
          <w:i/>
          <w:iCs/>
        </w:rPr>
        <w:t>rfer Meddygol Da</w:t>
      </w:r>
      <w:r>
        <w:t xml:space="preserve"> y GMC fel rhai sy’n cydymffurfio ag egwyddorion allweddol Sikhiaeth. Roedd yr ail gyfarfod a gynhaliwyd yn ymwneud â marw â chymorth, sy’n ymwneud â’r credoau personol. Nid oedd y gymdeithas yn cefnogi'r cynnig penodol hwn, oherwydd ei fod yn erbyn eu ffydd. </w:t>
      </w:r>
    </w:p>
    <w:p w14:paraId="066B2F30" w14:textId="22F54674" w:rsidR="00A801F2" w:rsidRPr="00F27A4A" w:rsidRDefault="00A801F2" w:rsidP="00C353AA">
      <w:pPr>
        <w:pStyle w:val="BulletListNumbered"/>
      </w:pPr>
      <w:r>
        <w:rPr>
          <w:b/>
          <w:bCs/>
        </w:rPr>
        <w:t>CMA</w:t>
      </w:r>
      <w:r>
        <w:t xml:space="preserve"> - Dywedodd y Gymdeithas Feddygol Gatholig fod y bil marw â chymorth yn bryder difrifol o ran diogelu cleifion, amddiffyn y rhai sy’n agored i niwed a’r meddygon a’r nyrsys a fyddai’n cael eu galw i gymryd rhan.</w:t>
      </w:r>
    </w:p>
    <w:p w14:paraId="168B17D6" w14:textId="736C1EFB" w:rsidR="00A801F2" w:rsidRPr="00F27A4A" w:rsidRDefault="00A801F2" w:rsidP="00C353AA">
      <w:pPr>
        <w:pStyle w:val="BulletListNumbered"/>
      </w:pPr>
      <w:r>
        <w:rPr>
          <w:b/>
          <w:bCs/>
        </w:rPr>
        <w:t>CMF</w:t>
      </w:r>
      <w:r>
        <w:t xml:space="preserve"> - Mae’r Gymdeithas Feddygol Gristnogol yn edrych ar sut i wneud yn siŵr ei bod yn groesawgar, yn enwedig i raddedigion rhyngwladol. Hefyd, bydd y bil marw â chymorth yn rhywbeth y mae’n edrych arno - sut beth yw hynny o ran gwrthwynebiad cydwybodol a’r hyn rydym yn cymryd rhan ynddo yn unol â’n credoau. </w:t>
      </w:r>
    </w:p>
    <w:p w14:paraId="53EA2DD4" w14:textId="683A03EE" w:rsidR="00A801F2" w:rsidRPr="00F27A4A" w:rsidRDefault="00D552DD" w:rsidP="00C353AA">
      <w:pPr>
        <w:pStyle w:val="BulletListNumbered"/>
      </w:pPr>
      <w:r>
        <w:rPr>
          <w:b/>
          <w:bCs/>
        </w:rPr>
        <w:t>CREIM</w:t>
      </w:r>
      <w:r>
        <w:t xml:space="preserve"> - wedi bod yn cefnogi rhai meddygon a rhai o’r themâu sy’n codi yw’r rhai yr ymchwiliwyd iddynt ac y dilëwyd eu hamodau, sy’n ei chael yn anodd iawn cael cyfweliadau ar gyfer y cynigion swyddi. Mae angen i ni feddwl sut gallwn ni eu cefnogi mewn ffordd wahanol. Roedd hefyd yn ddefnyddiol iawn cynnig y cyfleoedd hyfforddi Datrysiad Cynnar.</w:t>
      </w:r>
    </w:p>
    <w:p w14:paraId="5C9CB3D1" w14:textId="5FA1E777" w:rsidR="00A801F2" w:rsidRPr="00F27A4A" w:rsidRDefault="00A801F2" w:rsidP="00C353AA">
      <w:pPr>
        <w:pStyle w:val="BulletListNumbered"/>
      </w:pPr>
      <w:r>
        <w:rPr>
          <w:b/>
          <w:bCs/>
        </w:rPr>
        <w:t>DDN</w:t>
      </w:r>
      <w:r>
        <w:t xml:space="preserve"> - mae gwahanol grwpiau ledled y DU sy’n archwilio i faterion anabledd a’r heriau y mae meddygon anabl yn eu hwynebu.  Bydd DDN yn adolygu’r strwythur i wneud yn siŵr bod y gwaith rydym yn ei wneud yn adlewyrchu meddygon yn ehangach ledled y wlad.  Hefyd, mae DDN yn cyd</w:t>
      </w:r>
      <w:bookmarkStart w:id="13" w:name="_GoBack"/>
      <w:bookmarkEnd w:id="13"/>
      <w:r>
        <w:t>weithio ar brosiect ymchwil ansoddol a meintiol a ariennir gan NIHR ar brofiadau meddygon anabl a rhwystrau i gamu ymlaen yn eu gyrfa. Byddem wrth ein bodd yn croesawu eraill i gydweithio ar y prosiect hwnnw.</w:t>
      </w:r>
    </w:p>
    <w:p w14:paraId="2EF91967" w14:textId="2BA024CB" w:rsidR="0060464B" w:rsidRPr="00F27A4A" w:rsidRDefault="0060464B" w:rsidP="009D53F8">
      <w:pPr>
        <w:pStyle w:val="BulletListNumbered"/>
        <w:numPr>
          <w:ilvl w:val="0"/>
          <w:numId w:val="0"/>
        </w:numPr>
        <w:ind w:left="425"/>
        <w:rPr>
          <w:rFonts w:eastAsiaTheme="minorHAnsi"/>
        </w:rPr>
      </w:pPr>
      <w:r>
        <w:t xml:space="preserve">Cam Gweithredu: Caroline i rannu manylion y gwaith ymchwil hwnnw â’r tîm Tegwch, Amrywiaeth a Chynhwysiant yn </w:t>
      </w:r>
      <w:hyperlink r:id="rId28" w:history="1">
        <w:r>
          <w:rPr>
            <w:rStyle w:val="Hyperlink"/>
          </w:rPr>
          <w:t>equality@gmc-uk.org</w:t>
        </w:r>
      </w:hyperlink>
      <w:r>
        <w:t>. Dylai aelodau gysylltu â Caroline os oes gennych chi ddiddordeb mewn cymryd rhan yn y gwaith ymchwil.</w:t>
      </w:r>
    </w:p>
    <w:p w14:paraId="04B751EC" w14:textId="29DF0991" w:rsidR="009D53F8" w:rsidRDefault="00A801F2" w:rsidP="009D53F8">
      <w:pPr>
        <w:pStyle w:val="BulletListNumbered"/>
      </w:pPr>
      <w:r>
        <w:rPr>
          <w:b/>
          <w:bCs/>
        </w:rPr>
        <w:t>DSN</w:t>
      </w:r>
      <w:r>
        <w:t xml:space="preserve"> - mae’n ymwneud yn bennaf â darparu cymorth anffurfiol gan gymheiriaid i feddygon a myfyrwyr meddygol sydd â phroblemau iechyd meddwl. Mae’n parhau i gynnig hyfforddiant tymor byr â ffocws am ddim i feddygon yn y DU sydd â phroblemau gyrfa sy’n ymwneud â’u hiechyd meddwl.</w:t>
      </w:r>
    </w:p>
    <w:p w14:paraId="2378675E" w14:textId="68B1B69B" w:rsidR="00C40BC3" w:rsidRPr="00F27A4A" w:rsidRDefault="00A801F2" w:rsidP="009D53F8">
      <w:pPr>
        <w:pStyle w:val="BulletListNumbered"/>
      </w:pPr>
      <w:r>
        <w:rPr>
          <w:b/>
          <w:bCs/>
        </w:rPr>
        <w:t>GLADD</w:t>
      </w:r>
      <w:r>
        <w:t xml:space="preserve"> - Darllenodd </w:t>
      </w:r>
      <w:proofErr w:type="spellStart"/>
      <w:r>
        <w:t>Duncan</w:t>
      </w:r>
      <w:proofErr w:type="spellEnd"/>
      <w:r>
        <w:t xml:space="preserve"> ddatganiad byr. Mae llawer o’r gwaith y mae gennym ddiddordeb yn y GMC yn ei wneud yn dibynnu ar ganlyniad y canllawiau terfynol sydd i’w rhyddhau gan y Comisiwn Cydraddoldeb a Hawliau Dynol. Yn ogystal â rhywfaint o wybodaeth bellach gan y llywodraeth am gynlluniau ar yr hyn a elwir yn therapi trosi. Hoffwn annog y GMC yn gryf i wneud penderfyniad i ddechrau’r gwaith hwn ar y rhagdybiaeth y bydd y llywodraeth yn parhau i anwybyddu’r mater. </w:t>
      </w:r>
    </w:p>
    <w:p w14:paraId="2CCA4C1D" w14:textId="6F437004" w:rsidR="00A801F2" w:rsidRPr="00F27A4A" w:rsidRDefault="00876DAF" w:rsidP="00C353AA">
      <w:pPr>
        <w:pStyle w:val="BulletListNumbered"/>
      </w:pPr>
      <w:r>
        <w:rPr>
          <w:b/>
          <w:bCs/>
        </w:rPr>
        <w:t>JMA</w:t>
      </w:r>
      <w:r>
        <w:t xml:space="preserve"> - mae llawer iawn o amser, adnoddau ac egni wedi cael eu rhoi i’r gwaith ar </w:t>
      </w:r>
      <w:proofErr w:type="spellStart"/>
      <w:r>
        <w:t>wrthsemitiaeth</w:t>
      </w:r>
      <w:proofErr w:type="spellEnd"/>
      <w:r>
        <w:t xml:space="preserve"> yn ystod y blynyddoedd diwethaf. Gwerthfawrogir y fforwm hwn yn fawr, ac mae’r ffaith bod y GMC yn cynnal cyfarfod fel hyn yn cael ei werthfawrogi’n fawr. </w:t>
      </w:r>
    </w:p>
    <w:p w14:paraId="6F9FDE09" w14:textId="0D4210BC" w:rsidR="00A801F2" w:rsidRPr="00F27A4A" w:rsidRDefault="00A801F2" w:rsidP="00C353AA">
      <w:pPr>
        <w:pStyle w:val="BulletListNumbered"/>
      </w:pPr>
      <w:r>
        <w:rPr>
          <w:b/>
          <w:bCs/>
        </w:rPr>
        <w:t>MDA</w:t>
      </w:r>
      <w:r>
        <w:t xml:space="preserve"> - Mis Tachwedd oedd mis Ymwybyddiaeth </w:t>
      </w:r>
      <w:proofErr w:type="spellStart"/>
      <w:r>
        <w:t>Islamoffobia</w:t>
      </w:r>
      <w:proofErr w:type="spellEnd"/>
      <w:r>
        <w:t xml:space="preserve"> ac mae meddygon Mwslimaidd yn pryderu am dwf y dde eithafol, sy’n effeithio ar lawer o’n cydweithwyr sydd â nodweddion gwarchodedig gwahanol hefyd. Yn ogystal, pryderon am unrhyw gwynion blinderus a allai ddod yn sgil y diwylliant anoddefgar hwn. Mae’n wych gweld bod y GMC yn edrych arno drwy ei ddogfen credoau personol i gefnogi hawliau cymunedau lleiafrifol. Y gwaith y mae’r MDA yn ei wneud yw ceisio mynd i’r afael â’r </w:t>
      </w:r>
      <w:proofErr w:type="spellStart"/>
      <w:r>
        <w:t>negyddoldeb</w:t>
      </w:r>
      <w:proofErr w:type="spellEnd"/>
      <w:r>
        <w:t xml:space="preserve"> hwn o ran edrych ar themâu modelu rôl a chodi dyheadau ymhlith y gymuned </w:t>
      </w:r>
      <w:proofErr w:type="spellStart"/>
      <w:r>
        <w:t>Fwslimaidd</w:t>
      </w:r>
      <w:proofErr w:type="spellEnd"/>
      <w:r>
        <w:t>.</w:t>
      </w:r>
    </w:p>
    <w:p w14:paraId="549E85D6" w14:textId="5F162C24" w:rsidR="00C87820" w:rsidRPr="007B29DC" w:rsidRDefault="00C87820" w:rsidP="003B6F0A">
      <w:pPr>
        <w:pStyle w:val="Heading2"/>
      </w:pPr>
      <w:r>
        <w:t xml:space="preserve">Eitem 9 – Unrhyw fater arall a chloi </w:t>
      </w:r>
    </w:p>
    <w:p w14:paraId="3006F252" w14:textId="0CBC5135" w:rsidR="00AF1241" w:rsidRPr="009D53F8" w:rsidRDefault="0009045A" w:rsidP="0046319C">
      <w:pPr>
        <w:pStyle w:val="BulletListNumbered"/>
        <w:rPr>
          <w:b/>
          <w:bCs/>
        </w:rPr>
      </w:pPr>
      <w:r>
        <w:t xml:space="preserve">Ailadroddodd Paul y cais i wahodd aelodau SEDIAF i gyflwyno i’r grŵp mewn cyfarfodydd yn y dyfodol. Os hoffech chi ychwanegu eitem at yr agenda nesaf, cysylltwch â’r tîm Cydraddoldeb, Amrywiaeth a Chynhwysiant drwy anfon e-bost at </w:t>
      </w:r>
      <w:hyperlink r:id="rId29" w:history="1">
        <w:r>
          <w:rPr>
            <w:rStyle w:val="Hyperlink"/>
          </w:rPr>
          <w:t>equality@gmc-uk.org</w:t>
        </w:r>
      </w:hyperlink>
      <w:r>
        <w:t xml:space="preserve">. Cynhelir y cyfarfod nesaf ar </w:t>
      </w:r>
      <w:r>
        <w:rPr>
          <w:b/>
        </w:rPr>
        <w:t>27 Ebrill 2026</w:t>
      </w:r>
      <w:bookmarkStart w:id="14" w:name="_ANNEX_1"/>
      <w:bookmarkStart w:id="15" w:name="_ANNEX__2"/>
      <w:bookmarkEnd w:id="14"/>
      <w:bookmarkEnd w:id="15"/>
    </w:p>
    <w:p w14:paraId="0664656B" w14:textId="5DC587FD" w:rsidR="00AB526F" w:rsidRPr="00F27A4A" w:rsidRDefault="00F27A4A" w:rsidP="00C353AA">
      <w:pPr>
        <w:pStyle w:val="BulletListNumbered"/>
      </w:pPr>
      <w:r>
        <w:t xml:space="preserve">Diolchodd Paul i’r holl aelodau am eu cyfraniad. </w:t>
      </w:r>
    </w:p>
    <w:sectPr w:rsidR="00AB526F" w:rsidRPr="00F27A4A" w:rsidSect="00FF178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footnotePr>
        <w:numFmt w:val="chicago"/>
        <w:numRestart w:val="eachPage"/>
      </w:footnotePr>
      <w:endnotePr>
        <w:numFmt w:val="decimal"/>
      </w:endnotePr>
      <w:pgSz w:w="11907" w:h="16840" w:code="9"/>
      <w:pgMar w:top="1440" w:right="1440" w:bottom="1440" w:left="1440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02625" w14:textId="77777777" w:rsidR="003130EB" w:rsidRDefault="003130EB">
      <w:pPr>
        <w:spacing w:after="0"/>
      </w:pPr>
      <w:r>
        <w:separator/>
      </w:r>
    </w:p>
    <w:p w14:paraId="7A34452F" w14:textId="77777777" w:rsidR="003130EB" w:rsidRDefault="003130EB"/>
    <w:p w14:paraId="424F23EB" w14:textId="77777777" w:rsidR="003130EB" w:rsidRDefault="003130EB"/>
  </w:endnote>
  <w:endnote w:type="continuationSeparator" w:id="0">
    <w:p w14:paraId="39DC3C57" w14:textId="77777777" w:rsidR="003130EB" w:rsidRDefault="003130EB">
      <w:pPr>
        <w:spacing w:after="0"/>
      </w:pPr>
      <w:r>
        <w:continuationSeparator/>
      </w:r>
    </w:p>
    <w:p w14:paraId="51039F8F" w14:textId="77777777" w:rsidR="003130EB" w:rsidRDefault="003130EB"/>
    <w:p w14:paraId="130D1582" w14:textId="77777777" w:rsidR="003130EB" w:rsidRDefault="003130EB"/>
  </w:endnote>
  <w:endnote w:type="continuationNotice" w:id="1">
    <w:p w14:paraId="04144DD8" w14:textId="77777777" w:rsidR="003130EB" w:rsidRDefault="003130E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7D537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04BB978B" w14:textId="77777777" w:rsidR="00C65837" w:rsidRDefault="00C65837">
    <w:pPr>
      <w:pStyle w:val="Footer"/>
      <w:ind w:right="360"/>
    </w:pPr>
  </w:p>
  <w:p w14:paraId="2BB16D04" w14:textId="77777777" w:rsidR="00A52F18" w:rsidRDefault="00A52F18"/>
  <w:p w14:paraId="50AFEACC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3F23ADA2" w14:textId="77777777" w:rsidR="002B6128" w:rsidRDefault="002B6128" w:rsidP="00DA1CFC">
        <w:pPr>
          <w:pStyle w:val="Footer"/>
          <w:tabs>
            <w:tab w:val="clear" w:pos="4320"/>
            <w:tab w:val="clear" w:pos="8640"/>
          </w:tabs>
          <w:jc w:val="right"/>
        </w:pPr>
        <w:r>
          <w:rPr>
            <w:noProof/>
            <w:lang w:eastAsia="cy-GB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745C24FD" wp14:editId="0E03F43A">
                  <wp:simplePos x="0" y="0"/>
                  <wp:positionH relativeFrom="margin">
                    <wp:posOffset>7621</wp:posOffset>
                  </wp:positionH>
                  <wp:positionV relativeFrom="paragraph">
                    <wp:posOffset>186690</wp:posOffset>
                  </wp:positionV>
                  <wp:extent cx="6037580" cy="1905"/>
                  <wp:effectExtent l="0" t="0" r="20320" b="36195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37580" cy="1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E2D2329" id="Straight Connector 1" o:spid="_x0000_s1026" alt="&quot;&quot;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4.7pt" to="47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56C9066D" w14:textId="37EAB96F" w:rsidR="00F532E2" w:rsidRPr="00F532E2" w:rsidRDefault="00DA1CFC" w:rsidP="00DA1CFC">
        <w:pPr>
          <w:pStyle w:val="Footer"/>
          <w:tabs>
            <w:tab w:val="clear" w:pos="4320"/>
            <w:tab w:val="clear" w:pos="8640"/>
          </w:tabs>
          <w:rPr>
            <w:sz w:val="20"/>
            <w:szCs w:val="28"/>
          </w:rPr>
        </w:pPr>
        <w:r>
          <w:ptab w:relativeTo="margin" w:alignment="left" w:leader="none"/>
        </w:r>
        <w:r>
          <w:rPr>
            <w:sz w:val="20"/>
          </w:rPr>
          <w:t>gmc-uk.org</w:t>
        </w:r>
        <w:r>
          <w:rPr>
            <w:sz w:val="20"/>
          </w:rPr>
          <w:ptab w:relativeTo="margin" w:alignment="right" w:leader="none"/>
        </w:r>
        <w:r w:rsidR="00F532E2" w:rsidRPr="00F532E2">
          <w:rPr>
            <w:sz w:val="20"/>
          </w:rPr>
          <w:fldChar w:fldCharType="begin"/>
        </w:r>
        <w:r w:rsidR="00F532E2" w:rsidRPr="00F532E2">
          <w:rPr>
            <w:sz w:val="20"/>
          </w:rPr>
          <w:instrText xml:space="preserve"> PAGE   \* MERGEFORMAT </w:instrText>
        </w:r>
        <w:r w:rsidR="00F532E2" w:rsidRPr="00F532E2">
          <w:rPr>
            <w:sz w:val="20"/>
          </w:rPr>
          <w:fldChar w:fldCharType="separate"/>
        </w:r>
        <w:r w:rsidR="00E9504A">
          <w:rPr>
            <w:noProof/>
            <w:sz w:val="20"/>
          </w:rPr>
          <w:t>12</w:t>
        </w:r>
        <w:r w:rsidR="00F532E2" w:rsidRPr="00F532E2">
          <w:rPr>
            <w:sz w:val="20"/>
          </w:rPr>
          <w:fldChar w:fldCharType="end"/>
        </w:r>
      </w:p>
    </w:sdtContent>
  </w:sdt>
  <w:p w14:paraId="790876FC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62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741DB" w14:textId="4975F5EE" w:rsidR="00061AF2" w:rsidRDefault="00061AF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04A">
          <w:rPr>
            <w:noProof/>
          </w:rPr>
          <w:t>1</w:t>
        </w:r>
        <w:r>
          <w:fldChar w:fldCharType="end"/>
        </w:r>
      </w:p>
    </w:sdtContent>
  </w:sdt>
  <w:p w14:paraId="03875ED8" w14:textId="77777777" w:rsidR="00A05C5B" w:rsidRDefault="00A0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F4E61" w14:textId="77777777" w:rsidR="003130EB" w:rsidRDefault="003130EB">
      <w:pPr>
        <w:spacing w:after="0"/>
      </w:pPr>
      <w:r>
        <w:separator/>
      </w:r>
    </w:p>
    <w:p w14:paraId="5DBED852" w14:textId="77777777" w:rsidR="003130EB" w:rsidRDefault="003130EB"/>
    <w:p w14:paraId="7D7DB001" w14:textId="77777777" w:rsidR="003130EB" w:rsidRDefault="003130EB"/>
  </w:footnote>
  <w:footnote w:type="continuationSeparator" w:id="0">
    <w:p w14:paraId="06491DB3" w14:textId="77777777" w:rsidR="003130EB" w:rsidRDefault="003130EB">
      <w:pPr>
        <w:spacing w:after="0"/>
      </w:pPr>
      <w:r>
        <w:continuationSeparator/>
      </w:r>
    </w:p>
    <w:p w14:paraId="3E0504A4" w14:textId="77777777" w:rsidR="003130EB" w:rsidRDefault="003130EB"/>
    <w:p w14:paraId="618FCC49" w14:textId="77777777" w:rsidR="003130EB" w:rsidRDefault="003130EB"/>
  </w:footnote>
  <w:footnote w:type="continuationNotice" w:id="1">
    <w:p w14:paraId="757CE3B7" w14:textId="77777777" w:rsidR="003130EB" w:rsidRDefault="003130E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913E" w14:textId="751FE91C" w:rsidR="00A05C5B" w:rsidRDefault="00E9504A">
    <w:pPr>
      <w:pStyle w:val="Header"/>
    </w:pPr>
    <w:r>
      <w:pict w14:anchorId="781FC0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09907" o:spid="_x0000_s1026" type="#_x0000_t136" style="position:absolute;margin-left:0;margin-top:0;width:419.65pt;height:251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0794" w14:textId="4FE50C76" w:rsidR="00A52F18" w:rsidRDefault="00DB24AD" w:rsidP="00B477C9">
    <w:pPr>
      <w:pStyle w:val="BodyText1"/>
    </w:pPr>
    <w:r>
      <w:rPr>
        <w:noProof/>
        <w:lang w:eastAsia="cy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043CD" wp14:editId="7645F1DA">
              <wp:simplePos x="0" y="0"/>
              <wp:positionH relativeFrom="margin">
                <wp:align>right</wp:align>
              </wp:positionH>
              <wp:positionV relativeFrom="paragraph">
                <wp:posOffset>22225</wp:posOffset>
              </wp:positionV>
              <wp:extent cx="6048375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FE8431" id="Straight Connector 3" o:spid="_x0000_s1026" alt="&quot;&quot;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05pt,1.75pt" to="901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" strokecolor="#f39200 [3204]" strokeweight=".5pt">
              <v:stroke joinstyle="miter"/>
              <w10:wrap anchorx="margin"/>
            </v:line>
          </w:pict>
        </mc:Fallback>
      </mc:AlternateContent>
    </w:r>
  </w:p>
  <w:p w14:paraId="45EA9B12" w14:textId="77777777" w:rsidR="00A52F18" w:rsidRDefault="00A52F18" w:rsidP="00B477C9">
    <w:pPr>
      <w:pStyle w:val="BodyText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C00C" w14:textId="478976C4" w:rsidR="00A05C5B" w:rsidRDefault="00A05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5C4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61305"/>
    <w:multiLevelType w:val="hybridMultilevel"/>
    <w:tmpl w:val="7254849C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DA404948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  <w:color w:val="FFFFFF" w:themeColor="accent6"/>
        <w:sz w:val="22"/>
        <w:szCs w:val="22"/>
      </w:rPr>
    </w:lvl>
    <w:lvl w:ilvl="2" w:tplc="1F0C9088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A2662"/>
    <w:multiLevelType w:val="hybridMultilevel"/>
    <w:tmpl w:val="4C525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15D66"/>
    <w:multiLevelType w:val="hybridMultilevel"/>
    <w:tmpl w:val="AAB69EFE"/>
    <w:lvl w:ilvl="0" w:tplc="B5644A94">
      <w:start w:val="1"/>
      <w:numFmt w:val="bullet"/>
      <w:pStyle w:val="Numberedparas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2"/>
    <w:rsid w:val="00001B86"/>
    <w:rsid w:val="000023DE"/>
    <w:rsid w:val="000030CF"/>
    <w:rsid w:val="00006435"/>
    <w:rsid w:val="000066C8"/>
    <w:rsid w:val="0000756B"/>
    <w:rsid w:val="00010D42"/>
    <w:rsid w:val="00011186"/>
    <w:rsid w:val="00013373"/>
    <w:rsid w:val="00013434"/>
    <w:rsid w:val="0001710E"/>
    <w:rsid w:val="000203E2"/>
    <w:rsid w:val="00020A6F"/>
    <w:rsid w:val="00021A49"/>
    <w:rsid w:val="00021B1A"/>
    <w:rsid w:val="00025772"/>
    <w:rsid w:val="000263C5"/>
    <w:rsid w:val="00027AB9"/>
    <w:rsid w:val="0003096D"/>
    <w:rsid w:val="000315B7"/>
    <w:rsid w:val="00031AF6"/>
    <w:rsid w:val="00032760"/>
    <w:rsid w:val="0003443A"/>
    <w:rsid w:val="0003465B"/>
    <w:rsid w:val="00035099"/>
    <w:rsid w:val="000373AC"/>
    <w:rsid w:val="00040A6A"/>
    <w:rsid w:val="00040FE4"/>
    <w:rsid w:val="00041E6D"/>
    <w:rsid w:val="00042DDE"/>
    <w:rsid w:val="00042EB0"/>
    <w:rsid w:val="0004580A"/>
    <w:rsid w:val="00047A13"/>
    <w:rsid w:val="00051373"/>
    <w:rsid w:val="00051B0F"/>
    <w:rsid w:val="00054D74"/>
    <w:rsid w:val="000558FB"/>
    <w:rsid w:val="000565DA"/>
    <w:rsid w:val="00057A41"/>
    <w:rsid w:val="00057DBF"/>
    <w:rsid w:val="00060822"/>
    <w:rsid w:val="00061AF2"/>
    <w:rsid w:val="00062E5D"/>
    <w:rsid w:val="000646CC"/>
    <w:rsid w:val="000656D3"/>
    <w:rsid w:val="0006669A"/>
    <w:rsid w:val="00070A37"/>
    <w:rsid w:val="00070D50"/>
    <w:rsid w:val="00072EDA"/>
    <w:rsid w:val="0007335F"/>
    <w:rsid w:val="00073583"/>
    <w:rsid w:val="00073F51"/>
    <w:rsid w:val="000822E0"/>
    <w:rsid w:val="00086DE8"/>
    <w:rsid w:val="000874F1"/>
    <w:rsid w:val="00090184"/>
    <w:rsid w:val="0009045A"/>
    <w:rsid w:val="000914DB"/>
    <w:rsid w:val="00093F52"/>
    <w:rsid w:val="00095C15"/>
    <w:rsid w:val="00095DFE"/>
    <w:rsid w:val="00096206"/>
    <w:rsid w:val="0009622C"/>
    <w:rsid w:val="00096B90"/>
    <w:rsid w:val="0009784D"/>
    <w:rsid w:val="000A1628"/>
    <w:rsid w:val="000A4039"/>
    <w:rsid w:val="000A6765"/>
    <w:rsid w:val="000A6E16"/>
    <w:rsid w:val="000A6F07"/>
    <w:rsid w:val="000B1353"/>
    <w:rsid w:val="000B1404"/>
    <w:rsid w:val="000B2B55"/>
    <w:rsid w:val="000B2E89"/>
    <w:rsid w:val="000B4909"/>
    <w:rsid w:val="000C515F"/>
    <w:rsid w:val="000C579B"/>
    <w:rsid w:val="000D1729"/>
    <w:rsid w:val="000D50E5"/>
    <w:rsid w:val="000D5CBE"/>
    <w:rsid w:val="000D6BA1"/>
    <w:rsid w:val="000E2A23"/>
    <w:rsid w:val="000E2E77"/>
    <w:rsid w:val="000E3F85"/>
    <w:rsid w:val="000E7445"/>
    <w:rsid w:val="000F3C2F"/>
    <w:rsid w:val="000F4142"/>
    <w:rsid w:val="000F587E"/>
    <w:rsid w:val="000F7237"/>
    <w:rsid w:val="00100BD6"/>
    <w:rsid w:val="00102B40"/>
    <w:rsid w:val="00103754"/>
    <w:rsid w:val="00103B10"/>
    <w:rsid w:val="00110752"/>
    <w:rsid w:val="001111FE"/>
    <w:rsid w:val="00111499"/>
    <w:rsid w:val="00112E39"/>
    <w:rsid w:val="00115340"/>
    <w:rsid w:val="0012362B"/>
    <w:rsid w:val="00124E06"/>
    <w:rsid w:val="00125A6C"/>
    <w:rsid w:val="00126E5B"/>
    <w:rsid w:val="00131E65"/>
    <w:rsid w:val="001338D4"/>
    <w:rsid w:val="00133C8B"/>
    <w:rsid w:val="001342D3"/>
    <w:rsid w:val="00137E9B"/>
    <w:rsid w:val="00141120"/>
    <w:rsid w:val="00141FE7"/>
    <w:rsid w:val="00143076"/>
    <w:rsid w:val="00145458"/>
    <w:rsid w:val="001479BA"/>
    <w:rsid w:val="00152101"/>
    <w:rsid w:val="0015306A"/>
    <w:rsid w:val="00154F18"/>
    <w:rsid w:val="00157521"/>
    <w:rsid w:val="00161F19"/>
    <w:rsid w:val="001625EC"/>
    <w:rsid w:val="0016473E"/>
    <w:rsid w:val="00165DCA"/>
    <w:rsid w:val="00172095"/>
    <w:rsid w:val="00176C37"/>
    <w:rsid w:val="001800A9"/>
    <w:rsid w:val="00180AA0"/>
    <w:rsid w:val="00183497"/>
    <w:rsid w:val="00184D5F"/>
    <w:rsid w:val="001927C8"/>
    <w:rsid w:val="00195E8F"/>
    <w:rsid w:val="001A275F"/>
    <w:rsid w:val="001A31D8"/>
    <w:rsid w:val="001A4002"/>
    <w:rsid w:val="001A5239"/>
    <w:rsid w:val="001A60E3"/>
    <w:rsid w:val="001B0AD7"/>
    <w:rsid w:val="001B0FE5"/>
    <w:rsid w:val="001B10E2"/>
    <w:rsid w:val="001B11C1"/>
    <w:rsid w:val="001B11C8"/>
    <w:rsid w:val="001B5FEB"/>
    <w:rsid w:val="001B60BD"/>
    <w:rsid w:val="001B7D5D"/>
    <w:rsid w:val="001B7FDE"/>
    <w:rsid w:val="001C34B4"/>
    <w:rsid w:val="001C3DED"/>
    <w:rsid w:val="001C44E7"/>
    <w:rsid w:val="001C5517"/>
    <w:rsid w:val="001C5603"/>
    <w:rsid w:val="001C560D"/>
    <w:rsid w:val="001C6639"/>
    <w:rsid w:val="001C7401"/>
    <w:rsid w:val="001C7D86"/>
    <w:rsid w:val="001D1EB2"/>
    <w:rsid w:val="001D3A60"/>
    <w:rsid w:val="001D403F"/>
    <w:rsid w:val="001D4400"/>
    <w:rsid w:val="001D59C1"/>
    <w:rsid w:val="001D79A7"/>
    <w:rsid w:val="001D7E96"/>
    <w:rsid w:val="001E04D6"/>
    <w:rsid w:val="001E446C"/>
    <w:rsid w:val="001E4B00"/>
    <w:rsid w:val="001E6B1A"/>
    <w:rsid w:val="001E6CF8"/>
    <w:rsid w:val="001E7DCC"/>
    <w:rsid w:val="001F0611"/>
    <w:rsid w:val="001F29D6"/>
    <w:rsid w:val="001F3C4F"/>
    <w:rsid w:val="001F3F7A"/>
    <w:rsid w:val="001F430A"/>
    <w:rsid w:val="001F43F0"/>
    <w:rsid w:val="001F507C"/>
    <w:rsid w:val="001F54A2"/>
    <w:rsid w:val="001F5540"/>
    <w:rsid w:val="001F58D7"/>
    <w:rsid w:val="001F6D6E"/>
    <w:rsid w:val="00202D0E"/>
    <w:rsid w:val="00203F1B"/>
    <w:rsid w:val="0020623D"/>
    <w:rsid w:val="002063B6"/>
    <w:rsid w:val="00206487"/>
    <w:rsid w:val="00207332"/>
    <w:rsid w:val="0020767C"/>
    <w:rsid w:val="002100DD"/>
    <w:rsid w:val="00210A75"/>
    <w:rsid w:val="00210AF2"/>
    <w:rsid w:val="002114BA"/>
    <w:rsid w:val="0021247B"/>
    <w:rsid w:val="00213892"/>
    <w:rsid w:val="00214725"/>
    <w:rsid w:val="0021547C"/>
    <w:rsid w:val="00223E4D"/>
    <w:rsid w:val="002263A3"/>
    <w:rsid w:val="00230ABE"/>
    <w:rsid w:val="00233756"/>
    <w:rsid w:val="002339EC"/>
    <w:rsid w:val="00234CA5"/>
    <w:rsid w:val="00237C83"/>
    <w:rsid w:val="00240078"/>
    <w:rsid w:val="00242462"/>
    <w:rsid w:val="002427B0"/>
    <w:rsid w:val="00242C42"/>
    <w:rsid w:val="0024714F"/>
    <w:rsid w:val="00250D9D"/>
    <w:rsid w:val="00250DB3"/>
    <w:rsid w:val="00251695"/>
    <w:rsid w:val="00251C0D"/>
    <w:rsid w:val="002525EF"/>
    <w:rsid w:val="00256185"/>
    <w:rsid w:val="00262003"/>
    <w:rsid w:val="00262228"/>
    <w:rsid w:val="002653AD"/>
    <w:rsid w:val="0026557B"/>
    <w:rsid w:val="00265BEF"/>
    <w:rsid w:val="00271D9C"/>
    <w:rsid w:val="00272598"/>
    <w:rsid w:val="002734E7"/>
    <w:rsid w:val="0027362E"/>
    <w:rsid w:val="00274B3B"/>
    <w:rsid w:val="00276830"/>
    <w:rsid w:val="00280C85"/>
    <w:rsid w:val="00284F2F"/>
    <w:rsid w:val="00285D91"/>
    <w:rsid w:val="002910C9"/>
    <w:rsid w:val="0029259B"/>
    <w:rsid w:val="00293D07"/>
    <w:rsid w:val="00294D5D"/>
    <w:rsid w:val="00297E02"/>
    <w:rsid w:val="002A02B7"/>
    <w:rsid w:val="002A33F6"/>
    <w:rsid w:val="002A447D"/>
    <w:rsid w:val="002A4C86"/>
    <w:rsid w:val="002A569B"/>
    <w:rsid w:val="002A59DE"/>
    <w:rsid w:val="002A5E5B"/>
    <w:rsid w:val="002A6462"/>
    <w:rsid w:val="002A654D"/>
    <w:rsid w:val="002A681B"/>
    <w:rsid w:val="002A772C"/>
    <w:rsid w:val="002B2608"/>
    <w:rsid w:val="002B542D"/>
    <w:rsid w:val="002B57A9"/>
    <w:rsid w:val="002B59DA"/>
    <w:rsid w:val="002B5C7D"/>
    <w:rsid w:val="002B6128"/>
    <w:rsid w:val="002B78D9"/>
    <w:rsid w:val="002C0D5E"/>
    <w:rsid w:val="002C2BA4"/>
    <w:rsid w:val="002C5520"/>
    <w:rsid w:val="002C756D"/>
    <w:rsid w:val="002D5170"/>
    <w:rsid w:val="002D6BEB"/>
    <w:rsid w:val="002D7662"/>
    <w:rsid w:val="002E1C2D"/>
    <w:rsid w:val="002E3E37"/>
    <w:rsid w:val="002E423C"/>
    <w:rsid w:val="002E7B35"/>
    <w:rsid w:val="002F0F0A"/>
    <w:rsid w:val="002F1916"/>
    <w:rsid w:val="002F2C1A"/>
    <w:rsid w:val="002F2F64"/>
    <w:rsid w:val="002F4444"/>
    <w:rsid w:val="002F5561"/>
    <w:rsid w:val="002F6CB5"/>
    <w:rsid w:val="002F7D97"/>
    <w:rsid w:val="0030004B"/>
    <w:rsid w:val="0030083B"/>
    <w:rsid w:val="003014E9"/>
    <w:rsid w:val="00302AC4"/>
    <w:rsid w:val="003042F6"/>
    <w:rsid w:val="00310E1A"/>
    <w:rsid w:val="003130EB"/>
    <w:rsid w:val="00313450"/>
    <w:rsid w:val="0031443C"/>
    <w:rsid w:val="00314811"/>
    <w:rsid w:val="003174C5"/>
    <w:rsid w:val="003178BB"/>
    <w:rsid w:val="00317C12"/>
    <w:rsid w:val="00317F02"/>
    <w:rsid w:val="00320559"/>
    <w:rsid w:val="00320822"/>
    <w:rsid w:val="0032328D"/>
    <w:rsid w:val="003251AD"/>
    <w:rsid w:val="0032554C"/>
    <w:rsid w:val="003259D6"/>
    <w:rsid w:val="00325A4A"/>
    <w:rsid w:val="003269C9"/>
    <w:rsid w:val="00326EF7"/>
    <w:rsid w:val="00327982"/>
    <w:rsid w:val="00333565"/>
    <w:rsid w:val="00334F0E"/>
    <w:rsid w:val="00335FF8"/>
    <w:rsid w:val="00336A08"/>
    <w:rsid w:val="00341759"/>
    <w:rsid w:val="003422D9"/>
    <w:rsid w:val="00344468"/>
    <w:rsid w:val="0034499B"/>
    <w:rsid w:val="00344F74"/>
    <w:rsid w:val="00345526"/>
    <w:rsid w:val="003456BB"/>
    <w:rsid w:val="00350A7D"/>
    <w:rsid w:val="00350D7B"/>
    <w:rsid w:val="00352299"/>
    <w:rsid w:val="00352D33"/>
    <w:rsid w:val="0035371E"/>
    <w:rsid w:val="00354A49"/>
    <w:rsid w:val="00354E68"/>
    <w:rsid w:val="00356197"/>
    <w:rsid w:val="00356864"/>
    <w:rsid w:val="00360D50"/>
    <w:rsid w:val="00361E66"/>
    <w:rsid w:val="0036391E"/>
    <w:rsid w:val="0036558F"/>
    <w:rsid w:val="00365C4C"/>
    <w:rsid w:val="00370F62"/>
    <w:rsid w:val="00371BB4"/>
    <w:rsid w:val="0037262D"/>
    <w:rsid w:val="00373E1F"/>
    <w:rsid w:val="0037708C"/>
    <w:rsid w:val="003804FA"/>
    <w:rsid w:val="0038196C"/>
    <w:rsid w:val="0038233C"/>
    <w:rsid w:val="00382C44"/>
    <w:rsid w:val="00383737"/>
    <w:rsid w:val="003859AD"/>
    <w:rsid w:val="003862F0"/>
    <w:rsid w:val="00393196"/>
    <w:rsid w:val="00393C9F"/>
    <w:rsid w:val="003A0C48"/>
    <w:rsid w:val="003A100E"/>
    <w:rsid w:val="003A1770"/>
    <w:rsid w:val="003A271F"/>
    <w:rsid w:val="003A4C14"/>
    <w:rsid w:val="003A596A"/>
    <w:rsid w:val="003A64ED"/>
    <w:rsid w:val="003B0623"/>
    <w:rsid w:val="003B20B9"/>
    <w:rsid w:val="003B41A9"/>
    <w:rsid w:val="003B6AA8"/>
    <w:rsid w:val="003B6F0A"/>
    <w:rsid w:val="003C2468"/>
    <w:rsid w:val="003C2A28"/>
    <w:rsid w:val="003C2FC0"/>
    <w:rsid w:val="003C4FA6"/>
    <w:rsid w:val="003C67B3"/>
    <w:rsid w:val="003C6CA4"/>
    <w:rsid w:val="003D07D4"/>
    <w:rsid w:val="003D2C23"/>
    <w:rsid w:val="003D6429"/>
    <w:rsid w:val="003E2DB9"/>
    <w:rsid w:val="003E4907"/>
    <w:rsid w:val="003E56AC"/>
    <w:rsid w:val="003E5CC3"/>
    <w:rsid w:val="003E6665"/>
    <w:rsid w:val="003F3162"/>
    <w:rsid w:val="003F5847"/>
    <w:rsid w:val="00400AC3"/>
    <w:rsid w:val="004036AC"/>
    <w:rsid w:val="00403F96"/>
    <w:rsid w:val="00405F03"/>
    <w:rsid w:val="004060ED"/>
    <w:rsid w:val="00406276"/>
    <w:rsid w:val="00410F44"/>
    <w:rsid w:val="004112E8"/>
    <w:rsid w:val="00411C2F"/>
    <w:rsid w:val="004201BA"/>
    <w:rsid w:val="00421790"/>
    <w:rsid w:val="00422E01"/>
    <w:rsid w:val="00423418"/>
    <w:rsid w:val="00423B98"/>
    <w:rsid w:val="0042442F"/>
    <w:rsid w:val="004247B8"/>
    <w:rsid w:val="004263A4"/>
    <w:rsid w:val="00426DFA"/>
    <w:rsid w:val="00427CCE"/>
    <w:rsid w:val="0043289E"/>
    <w:rsid w:val="004335EA"/>
    <w:rsid w:val="00434F73"/>
    <w:rsid w:val="00435BD2"/>
    <w:rsid w:val="00437090"/>
    <w:rsid w:val="00441604"/>
    <w:rsid w:val="00442FE9"/>
    <w:rsid w:val="00444525"/>
    <w:rsid w:val="00445081"/>
    <w:rsid w:val="004478B3"/>
    <w:rsid w:val="0045029E"/>
    <w:rsid w:val="004517AB"/>
    <w:rsid w:val="004528EA"/>
    <w:rsid w:val="004534F7"/>
    <w:rsid w:val="00457660"/>
    <w:rsid w:val="004577BE"/>
    <w:rsid w:val="00461711"/>
    <w:rsid w:val="0046319C"/>
    <w:rsid w:val="004631BA"/>
    <w:rsid w:val="00463422"/>
    <w:rsid w:val="004725C4"/>
    <w:rsid w:val="00474660"/>
    <w:rsid w:val="004746F1"/>
    <w:rsid w:val="00474DF9"/>
    <w:rsid w:val="00477EEB"/>
    <w:rsid w:val="00486681"/>
    <w:rsid w:val="00493028"/>
    <w:rsid w:val="0049470B"/>
    <w:rsid w:val="0049648A"/>
    <w:rsid w:val="00496F68"/>
    <w:rsid w:val="004A0F3C"/>
    <w:rsid w:val="004A363D"/>
    <w:rsid w:val="004A3B0A"/>
    <w:rsid w:val="004A4939"/>
    <w:rsid w:val="004A5C52"/>
    <w:rsid w:val="004A5DFC"/>
    <w:rsid w:val="004A68FA"/>
    <w:rsid w:val="004A6E2C"/>
    <w:rsid w:val="004A73A1"/>
    <w:rsid w:val="004B055E"/>
    <w:rsid w:val="004B13D7"/>
    <w:rsid w:val="004B66DC"/>
    <w:rsid w:val="004B71F4"/>
    <w:rsid w:val="004B745B"/>
    <w:rsid w:val="004C2B3F"/>
    <w:rsid w:val="004D3016"/>
    <w:rsid w:val="004D5A6B"/>
    <w:rsid w:val="004D66BE"/>
    <w:rsid w:val="004E0E7E"/>
    <w:rsid w:val="004E29C0"/>
    <w:rsid w:val="004E3B61"/>
    <w:rsid w:val="004E5488"/>
    <w:rsid w:val="004E64EF"/>
    <w:rsid w:val="004E6F60"/>
    <w:rsid w:val="004F0037"/>
    <w:rsid w:val="004F0789"/>
    <w:rsid w:val="004F196F"/>
    <w:rsid w:val="004F3E1F"/>
    <w:rsid w:val="004F52BA"/>
    <w:rsid w:val="004F7A42"/>
    <w:rsid w:val="004F7AB1"/>
    <w:rsid w:val="005002DC"/>
    <w:rsid w:val="00500311"/>
    <w:rsid w:val="00500EC9"/>
    <w:rsid w:val="005022A5"/>
    <w:rsid w:val="00502804"/>
    <w:rsid w:val="00503DCD"/>
    <w:rsid w:val="0050437E"/>
    <w:rsid w:val="005048E9"/>
    <w:rsid w:val="00505ECE"/>
    <w:rsid w:val="00506914"/>
    <w:rsid w:val="00507DB6"/>
    <w:rsid w:val="00511F40"/>
    <w:rsid w:val="00513569"/>
    <w:rsid w:val="0051780D"/>
    <w:rsid w:val="00522BD6"/>
    <w:rsid w:val="00525F80"/>
    <w:rsid w:val="00526949"/>
    <w:rsid w:val="00530D90"/>
    <w:rsid w:val="00534660"/>
    <w:rsid w:val="00534937"/>
    <w:rsid w:val="0053689A"/>
    <w:rsid w:val="005373A1"/>
    <w:rsid w:val="005407E3"/>
    <w:rsid w:val="00541016"/>
    <w:rsid w:val="00542793"/>
    <w:rsid w:val="005428FE"/>
    <w:rsid w:val="005433AD"/>
    <w:rsid w:val="00544725"/>
    <w:rsid w:val="005448C1"/>
    <w:rsid w:val="00547374"/>
    <w:rsid w:val="00550084"/>
    <w:rsid w:val="00551434"/>
    <w:rsid w:val="00553521"/>
    <w:rsid w:val="0056199C"/>
    <w:rsid w:val="0056223F"/>
    <w:rsid w:val="00562ED9"/>
    <w:rsid w:val="00563E9C"/>
    <w:rsid w:val="00564549"/>
    <w:rsid w:val="00565482"/>
    <w:rsid w:val="00566412"/>
    <w:rsid w:val="0057336D"/>
    <w:rsid w:val="005756E3"/>
    <w:rsid w:val="005766C1"/>
    <w:rsid w:val="00577E37"/>
    <w:rsid w:val="00577E63"/>
    <w:rsid w:val="005828DB"/>
    <w:rsid w:val="00582B94"/>
    <w:rsid w:val="00582BFC"/>
    <w:rsid w:val="005922CA"/>
    <w:rsid w:val="00592593"/>
    <w:rsid w:val="00593C3A"/>
    <w:rsid w:val="005A535F"/>
    <w:rsid w:val="005A53BE"/>
    <w:rsid w:val="005A6C49"/>
    <w:rsid w:val="005B0E56"/>
    <w:rsid w:val="005B389D"/>
    <w:rsid w:val="005B5976"/>
    <w:rsid w:val="005B6E33"/>
    <w:rsid w:val="005B6EFE"/>
    <w:rsid w:val="005B73CA"/>
    <w:rsid w:val="005B7615"/>
    <w:rsid w:val="005B7EDF"/>
    <w:rsid w:val="005C00BA"/>
    <w:rsid w:val="005C1583"/>
    <w:rsid w:val="005C2553"/>
    <w:rsid w:val="005C370A"/>
    <w:rsid w:val="005C3968"/>
    <w:rsid w:val="005C48C3"/>
    <w:rsid w:val="005C51A8"/>
    <w:rsid w:val="005C6B82"/>
    <w:rsid w:val="005C6E47"/>
    <w:rsid w:val="005C72A7"/>
    <w:rsid w:val="005D0167"/>
    <w:rsid w:val="005D39D7"/>
    <w:rsid w:val="005D3B14"/>
    <w:rsid w:val="005D50BF"/>
    <w:rsid w:val="005D6DD6"/>
    <w:rsid w:val="005D7172"/>
    <w:rsid w:val="005E0225"/>
    <w:rsid w:val="005E06E0"/>
    <w:rsid w:val="005E0F3B"/>
    <w:rsid w:val="005E17A5"/>
    <w:rsid w:val="005E2755"/>
    <w:rsid w:val="005E2874"/>
    <w:rsid w:val="005E2950"/>
    <w:rsid w:val="005E3847"/>
    <w:rsid w:val="005E482D"/>
    <w:rsid w:val="005E623B"/>
    <w:rsid w:val="005F09FA"/>
    <w:rsid w:val="005F5B51"/>
    <w:rsid w:val="005F6859"/>
    <w:rsid w:val="00601A1D"/>
    <w:rsid w:val="0060464B"/>
    <w:rsid w:val="00604A86"/>
    <w:rsid w:val="006058D5"/>
    <w:rsid w:val="006064E2"/>
    <w:rsid w:val="00606A77"/>
    <w:rsid w:val="00610DB7"/>
    <w:rsid w:val="0061100B"/>
    <w:rsid w:val="006143B8"/>
    <w:rsid w:val="006178B2"/>
    <w:rsid w:val="00621C24"/>
    <w:rsid w:val="0062212C"/>
    <w:rsid w:val="00623569"/>
    <w:rsid w:val="006239B1"/>
    <w:rsid w:val="00625AB1"/>
    <w:rsid w:val="00625D76"/>
    <w:rsid w:val="006270BB"/>
    <w:rsid w:val="006271F1"/>
    <w:rsid w:val="00635F6C"/>
    <w:rsid w:val="00637469"/>
    <w:rsid w:val="00640245"/>
    <w:rsid w:val="00641B84"/>
    <w:rsid w:val="0064336A"/>
    <w:rsid w:val="006435C9"/>
    <w:rsid w:val="00644642"/>
    <w:rsid w:val="00646463"/>
    <w:rsid w:val="006465E1"/>
    <w:rsid w:val="00646728"/>
    <w:rsid w:val="00650A23"/>
    <w:rsid w:val="00651357"/>
    <w:rsid w:val="0065195B"/>
    <w:rsid w:val="00655390"/>
    <w:rsid w:val="00656229"/>
    <w:rsid w:val="0065664B"/>
    <w:rsid w:val="006608C4"/>
    <w:rsid w:val="006613D4"/>
    <w:rsid w:val="00661407"/>
    <w:rsid w:val="00671D58"/>
    <w:rsid w:val="00672BC3"/>
    <w:rsid w:val="006749B3"/>
    <w:rsid w:val="00675B04"/>
    <w:rsid w:val="006765A6"/>
    <w:rsid w:val="00677DAE"/>
    <w:rsid w:val="00682903"/>
    <w:rsid w:val="00686F5A"/>
    <w:rsid w:val="00687F9B"/>
    <w:rsid w:val="00691453"/>
    <w:rsid w:val="006944F0"/>
    <w:rsid w:val="006966E2"/>
    <w:rsid w:val="006A2D42"/>
    <w:rsid w:val="006A2EEA"/>
    <w:rsid w:val="006A5027"/>
    <w:rsid w:val="006B3F0F"/>
    <w:rsid w:val="006B7765"/>
    <w:rsid w:val="006C2F0D"/>
    <w:rsid w:val="006C5591"/>
    <w:rsid w:val="006C593A"/>
    <w:rsid w:val="006C5B16"/>
    <w:rsid w:val="006D17CC"/>
    <w:rsid w:val="006D2258"/>
    <w:rsid w:val="006D4DC0"/>
    <w:rsid w:val="006D7799"/>
    <w:rsid w:val="006E03BA"/>
    <w:rsid w:val="006E3105"/>
    <w:rsid w:val="006E7419"/>
    <w:rsid w:val="006E7AB7"/>
    <w:rsid w:val="006F00AD"/>
    <w:rsid w:val="006F0493"/>
    <w:rsid w:val="006F096B"/>
    <w:rsid w:val="006F0B79"/>
    <w:rsid w:val="006F3E01"/>
    <w:rsid w:val="00700AB6"/>
    <w:rsid w:val="00704348"/>
    <w:rsid w:val="00704A77"/>
    <w:rsid w:val="007056FE"/>
    <w:rsid w:val="00707051"/>
    <w:rsid w:val="007079F0"/>
    <w:rsid w:val="00707F9F"/>
    <w:rsid w:val="00714572"/>
    <w:rsid w:val="00714944"/>
    <w:rsid w:val="00716C2F"/>
    <w:rsid w:val="00717143"/>
    <w:rsid w:val="00721C89"/>
    <w:rsid w:val="0072306C"/>
    <w:rsid w:val="00723806"/>
    <w:rsid w:val="00723966"/>
    <w:rsid w:val="00723B4F"/>
    <w:rsid w:val="007253EA"/>
    <w:rsid w:val="007264DC"/>
    <w:rsid w:val="00726B0D"/>
    <w:rsid w:val="00731F48"/>
    <w:rsid w:val="00737CE7"/>
    <w:rsid w:val="00740DC9"/>
    <w:rsid w:val="00741232"/>
    <w:rsid w:val="00742E7F"/>
    <w:rsid w:val="0075176C"/>
    <w:rsid w:val="007527AA"/>
    <w:rsid w:val="007533A7"/>
    <w:rsid w:val="007546D5"/>
    <w:rsid w:val="00756456"/>
    <w:rsid w:val="007642AF"/>
    <w:rsid w:val="007661E5"/>
    <w:rsid w:val="00766579"/>
    <w:rsid w:val="00766655"/>
    <w:rsid w:val="007704A5"/>
    <w:rsid w:val="0077059D"/>
    <w:rsid w:val="00770A66"/>
    <w:rsid w:val="00771DE8"/>
    <w:rsid w:val="007728FC"/>
    <w:rsid w:val="0077358B"/>
    <w:rsid w:val="0077382B"/>
    <w:rsid w:val="00774C55"/>
    <w:rsid w:val="007769C4"/>
    <w:rsid w:val="00780E80"/>
    <w:rsid w:val="00781162"/>
    <w:rsid w:val="0078193C"/>
    <w:rsid w:val="007829BD"/>
    <w:rsid w:val="00782D01"/>
    <w:rsid w:val="007850B2"/>
    <w:rsid w:val="0078541F"/>
    <w:rsid w:val="007856EA"/>
    <w:rsid w:val="0078620F"/>
    <w:rsid w:val="00786535"/>
    <w:rsid w:val="007971E1"/>
    <w:rsid w:val="007A03B8"/>
    <w:rsid w:val="007A1BB8"/>
    <w:rsid w:val="007A523F"/>
    <w:rsid w:val="007A6A62"/>
    <w:rsid w:val="007A6D5B"/>
    <w:rsid w:val="007A7D91"/>
    <w:rsid w:val="007B29DC"/>
    <w:rsid w:val="007B385D"/>
    <w:rsid w:val="007B46FB"/>
    <w:rsid w:val="007B5CAA"/>
    <w:rsid w:val="007B6AFC"/>
    <w:rsid w:val="007B752E"/>
    <w:rsid w:val="007C0936"/>
    <w:rsid w:val="007C135A"/>
    <w:rsid w:val="007C31E8"/>
    <w:rsid w:val="007C41D2"/>
    <w:rsid w:val="007C4DB0"/>
    <w:rsid w:val="007C79F6"/>
    <w:rsid w:val="007D2E74"/>
    <w:rsid w:val="007D5D88"/>
    <w:rsid w:val="007D5F87"/>
    <w:rsid w:val="007D75AB"/>
    <w:rsid w:val="007D7774"/>
    <w:rsid w:val="007E0F81"/>
    <w:rsid w:val="007E20C5"/>
    <w:rsid w:val="007E6C1E"/>
    <w:rsid w:val="007F0FC3"/>
    <w:rsid w:val="007F4D24"/>
    <w:rsid w:val="007F7443"/>
    <w:rsid w:val="007F79A5"/>
    <w:rsid w:val="0080061D"/>
    <w:rsid w:val="00801A80"/>
    <w:rsid w:val="00801C48"/>
    <w:rsid w:val="00802BD6"/>
    <w:rsid w:val="0080429B"/>
    <w:rsid w:val="00804ACD"/>
    <w:rsid w:val="00806222"/>
    <w:rsid w:val="00810FF8"/>
    <w:rsid w:val="0081211F"/>
    <w:rsid w:val="0081259F"/>
    <w:rsid w:val="00812FF8"/>
    <w:rsid w:val="00813673"/>
    <w:rsid w:val="00814836"/>
    <w:rsid w:val="008214BF"/>
    <w:rsid w:val="00824280"/>
    <w:rsid w:val="008244FC"/>
    <w:rsid w:val="00824A73"/>
    <w:rsid w:val="00825FED"/>
    <w:rsid w:val="008269D8"/>
    <w:rsid w:val="00827302"/>
    <w:rsid w:val="0082751E"/>
    <w:rsid w:val="00827CF2"/>
    <w:rsid w:val="00830CD8"/>
    <w:rsid w:val="00830ECC"/>
    <w:rsid w:val="008320DD"/>
    <w:rsid w:val="00832E62"/>
    <w:rsid w:val="00833493"/>
    <w:rsid w:val="0083756B"/>
    <w:rsid w:val="0084042D"/>
    <w:rsid w:val="008461DC"/>
    <w:rsid w:val="00851058"/>
    <w:rsid w:val="00853222"/>
    <w:rsid w:val="00855428"/>
    <w:rsid w:val="0085711E"/>
    <w:rsid w:val="008608C6"/>
    <w:rsid w:val="00860E68"/>
    <w:rsid w:val="0086528D"/>
    <w:rsid w:val="00865385"/>
    <w:rsid w:val="00867663"/>
    <w:rsid w:val="008679C6"/>
    <w:rsid w:val="00870B0D"/>
    <w:rsid w:val="00874776"/>
    <w:rsid w:val="00874C06"/>
    <w:rsid w:val="00876DAF"/>
    <w:rsid w:val="00877DBF"/>
    <w:rsid w:val="00880B3E"/>
    <w:rsid w:val="00887238"/>
    <w:rsid w:val="00887664"/>
    <w:rsid w:val="00891E50"/>
    <w:rsid w:val="00892503"/>
    <w:rsid w:val="0089258B"/>
    <w:rsid w:val="008A13A1"/>
    <w:rsid w:val="008A253D"/>
    <w:rsid w:val="008A390E"/>
    <w:rsid w:val="008A39FA"/>
    <w:rsid w:val="008A5D9F"/>
    <w:rsid w:val="008A6287"/>
    <w:rsid w:val="008A771E"/>
    <w:rsid w:val="008A78A5"/>
    <w:rsid w:val="008B0143"/>
    <w:rsid w:val="008B0844"/>
    <w:rsid w:val="008B1715"/>
    <w:rsid w:val="008B29F9"/>
    <w:rsid w:val="008B6269"/>
    <w:rsid w:val="008C01EE"/>
    <w:rsid w:val="008C09E5"/>
    <w:rsid w:val="008C2AF2"/>
    <w:rsid w:val="008C55FB"/>
    <w:rsid w:val="008D201C"/>
    <w:rsid w:val="008D28DF"/>
    <w:rsid w:val="008D372B"/>
    <w:rsid w:val="008D3807"/>
    <w:rsid w:val="008D472D"/>
    <w:rsid w:val="008D587B"/>
    <w:rsid w:val="008D588F"/>
    <w:rsid w:val="008D7ADA"/>
    <w:rsid w:val="008E2027"/>
    <w:rsid w:val="008E631B"/>
    <w:rsid w:val="008E73B3"/>
    <w:rsid w:val="008F1D06"/>
    <w:rsid w:val="008F1D26"/>
    <w:rsid w:val="008F3BBB"/>
    <w:rsid w:val="008F4003"/>
    <w:rsid w:val="008F4DD3"/>
    <w:rsid w:val="008F718A"/>
    <w:rsid w:val="008FEB6F"/>
    <w:rsid w:val="009001B4"/>
    <w:rsid w:val="00901882"/>
    <w:rsid w:val="00901E09"/>
    <w:rsid w:val="00902A5F"/>
    <w:rsid w:val="009031D2"/>
    <w:rsid w:val="00905241"/>
    <w:rsid w:val="00907D52"/>
    <w:rsid w:val="009111A5"/>
    <w:rsid w:val="00911B3C"/>
    <w:rsid w:val="00913E2B"/>
    <w:rsid w:val="0091421E"/>
    <w:rsid w:val="00915A53"/>
    <w:rsid w:val="00916642"/>
    <w:rsid w:val="0091666E"/>
    <w:rsid w:val="009176C8"/>
    <w:rsid w:val="00920413"/>
    <w:rsid w:val="00920753"/>
    <w:rsid w:val="00923BEA"/>
    <w:rsid w:val="0092600C"/>
    <w:rsid w:val="00926554"/>
    <w:rsid w:val="00926594"/>
    <w:rsid w:val="009275AF"/>
    <w:rsid w:val="00930F5C"/>
    <w:rsid w:val="009325C8"/>
    <w:rsid w:val="009419E4"/>
    <w:rsid w:val="0094432D"/>
    <w:rsid w:val="00950F3F"/>
    <w:rsid w:val="00951133"/>
    <w:rsid w:val="009526F7"/>
    <w:rsid w:val="00954B94"/>
    <w:rsid w:val="0095601F"/>
    <w:rsid w:val="00957091"/>
    <w:rsid w:val="0096297D"/>
    <w:rsid w:val="00967E04"/>
    <w:rsid w:val="00972C86"/>
    <w:rsid w:val="00974FD3"/>
    <w:rsid w:val="00977491"/>
    <w:rsid w:val="00981872"/>
    <w:rsid w:val="00984CFD"/>
    <w:rsid w:val="009868E5"/>
    <w:rsid w:val="00987080"/>
    <w:rsid w:val="009871F6"/>
    <w:rsid w:val="009875C3"/>
    <w:rsid w:val="00991073"/>
    <w:rsid w:val="00996C6A"/>
    <w:rsid w:val="009A1B84"/>
    <w:rsid w:val="009A1BCD"/>
    <w:rsid w:val="009A24DB"/>
    <w:rsid w:val="009A4563"/>
    <w:rsid w:val="009A60BC"/>
    <w:rsid w:val="009A7A95"/>
    <w:rsid w:val="009B2C38"/>
    <w:rsid w:val="009B41FB"/>
    <w:rsid w:val="009B6A0F"/>
    <w:rsid w:val="009C1B59"/>
    <w:rsid w:val="009C1C70"/>
    <w:rsid w:val="009C2462"/>
    <w:rsid w:val="009C2B55"/>
    <w:rsid w:val="009C2B78"/>
    <w:rsid w:val="009C3176"/>
    <w:rsid w:val="009C70C0"/>
    <w:rsid w:val="009D18EA"/>
    <w:rsid w:val="009D2484"/>
    <w:rsid w:val="009D3781"/>
    <w:rsid w:val="009D53C7"/>
    <w:rsid w:val="009D53F8"/>
    <w:rsid w:val="009D6003"/>
    <w:rsid w:val="009D710C"/>
    <w:rsid w:val="009D712A"/>
    <w:rsid w:val="009E08D2"/>
    <w:rsid w:val="009E0C49"/>
    <w:rsid w:val="009F09F4"/>
    <w:rsid w:val="009F0DF2"/>
    <w:rsid w:val="009F285E"/>
    <w:rsid w:val="009F2E8A"/>
    <w:rsid w:val="009F3338"/>
    <w:rsid w:val="009F3C94"/>
    <w:rsid w:val="009F5CE7"/>
    <w:rsid w:val="009F5EB1"/>
    <w:rsid w:val="009F6FB9"/>
    <w:rsid w:val="00A00BFD"/>
    <w:rsid w:val="00A01A54"/>
    <w:rsid w:val="00A0409A"/>
    <w:rsid w:val="00A04B4F"/>
    <w:rsid w:val="00A05C5B"/>
    <w:rsid w:val="00A06998"/>
    <w:rsid w:val="00A11950"/>
    <w:rsid w:val="00A11A20"/>
    <w:rsid w:val="00A11EF7"/>
    <w:rsid w:val="00A1202F"/>
    <w:rsid w:val="00A137A3"/>
    <w:rsid w:val="00A13D5F"/>
    <w:rsid w:val="00A16869"/>
    <w:rsid w:val="00A207FC"/>
    <w:rsid w:val="00A22051"/>
    <w:rsid w:val="00A22EAF"/>
    <w:rsid w:val="00A252A8"/>
    <w:rsid w:val="00A25513"/>
    <w:rsid w:val="00A260BE"/>
    <w:rsid w:val="00A26C46"/>
    <w:rsid w:val="00A2722F"/>
    <w:rsid w:val="00A30E34"/>
    <w:rsid w:val="00A3275E"/>
    <w:rsid w:val="00A34CFD"/>
    <w:rsid w:val="00A358F8"/>
    <w:rsid w:val="00A37B9A"/>
    <w:rsid w:val="00A37F0D"/>
    <w:rsid w:val="00A41998"/>
    <w:rsid w:val="00A41BFD"/>
    <w:rsid w:val="00A4385D"/>
    <w:rsid w:val="00A44239"/>
    <w:rsid w:val="00A44654"/>
    <w:rsid w:val="00A45466"/>
    <w:rsid w:val="00A47BF8"/>
    <w:rsid w:val="00A52F18"/>
    <w:rsid w:val="00A54905"/>
    <w:rsid w:val="00A54BC5"/>
    <w:rsid w:val="00A550F4"/>
    <w:rsid w:val="00A55757"/>
    <w:rsid w:val="00A5724C"/>
    <w:rsid w:val="00A57C81"/>
    <w:rsid w:val="00A6128A"/>
    <w:rsid w:val="00A631CA"/>
    <w:rsid w:val="00A63685"/>
    <w:rsid w:val="00A6476A"/>
    <w:rsid w:val="00A653BA"/>
    <w:rsid w:val="00A6645C"/>
    <w:rsid w:val="00A66CC4"/>
    <w:rsid w:val="00A67F44"/>
    <w:rsid w:val="00A71AD8"/>
    <w:rsid w:val="00A73AD1"/>
    <w:rsid w:val="00A75C08"/>
    <w:rsid w:val="00A76F14"/>
    <w:rsid w:val="00A77D46"/>
    <w:rsid w:val="00A801F2"/>
    <w:rsid w:val="00A8067F"/>
    <w:rsid w:val="00A814CB"/>
    <w:rsid w:val="00A84402"/>
    <w:rsid w:val="00A872E5"/>
    <w:rsid w:val="00A91394"/>
    <w:rsid w:val="00A913F6"/>
    <w:rsid w:val="00A91790"/>
    <w:rsid w:val="00A92BB3"/>
    <w:rsid w:val="00A95D97"/>
    <w:rsid w:val="00A96FEA"/>
    <w:rsid w:val="00A9729F"/>
    <w:rsid w:val="00A97B10"/>
    <w:rsid w:val="00A97B90"/>
    <w:rsid w:val="00AA1AF6"/>
    <w:rsid w:val="00AA37EB"/>
    <w:rsid w:val="00AA405B"/>
    <w:rsid w:val="00AA5C0D"/>
    <w:rsid w:val="00AA70CC"/>
    <w:rsid w:val="00AA7787"/>
    <w:rsid w:val="00AB002F"/>
    <w:rsid w:val="00AB40EA"/>
    <w:rsid w:val="00AB4A9F"/>
    <w:rsid w:val="00AB526F"/>
    <w:rsid w:val="00AB75DF"/>
    <w:rsid w:val="00AC237D"/>
    <w:rsid w:val="00AC363C"/>
    <w:rsid w:val="00AC5992"/>
    <w:rsid w:val="00AD1A4E"/>
    <w:rsid w:val="00AD608B"/>
    <w:rsid w:val="00AD646D"/>
    <w:rsid w:val="00AD7EE6"/>
    <w:rsid w:val="00AE11D0"/>
    <w:rsid w:val="00AE49AE"/>
    <w:rsid w:val="00AE4CA1"/>
    <w:rsid w:val="00AE78FB"/>
    <w:rsid w:val="00AF1241"/>
    <w:rsid w:val="00AF1FFB"/>
    <w:rsid w:val="00AF2317"/>
    <w:rsid w:val="00AF3493"/>
    <w:rsid w:val="00AF4B91"/>
    <w:rsid w:val="00AF4BFA"/>
    <w:rsid w:val="00AF4FAD"/>
    <w:rsid w:val="00AF5101"/>
    <w:rsid w:val="00B0027A"/>
    <w:rsid w:val="00B0282B"/>
    <w:rsid w:val="00B031CB"/>
    <w:rsid w:val="00B03259"/>
    <w:rsid w:val="00B035CA"/>
    <w:rsid w:val="00B04410"/>
    <w:rsid w:val="00B06ADB"/>
    <w:rsid w:val="00B07B5E"/>
    <w:rsid w:val="00B108F9"/>
    <w:rsid w:val="00B1132A"/>
    <w:rsid w:val="00B11957"/>
    <w:rsid w:val="00B12997"/>
    <w:rsid w:val="00B17FAC"/>
    <w:rsid w:val="00B20A91"/>
    <w:rsid w:val="00B2193B"/>
    <w:rsid w:val="00B21DFD"/>
    <w:rsid w:val="00B2635D"/>
    <w:rsid w:val="00B26AD0"/>
    <w:rsid w:val="00B27016"/>
    <w:rsid w:val="00B274DF"/>
    <w:rsid w:val="00B30E89"/>
    <w:rsid w:val="00B32F61"/>
    <w:rsid w:val="00B33B1A"/>
    <w:rsid w:val="00B36339"/>
    <w:rsid w:val="00B41D12"/>
    <w:rsid w:val="00B430AE"/>
    <w:rsid w:val="00B443A5"/>
    <w:rsid w:val="00B44C84"/>
    <w:rsid w:val="00B44D18"/>
    <w:rsid w:val="00B4511D"/>
    <w:rsid w:val="00B477C9"/>
    <w:rsid w:val="00B50D32"/>
    <w:rsid w:val="00B51AE4"/>
    <w:rsid w:val="00B53E6A"/>
    <w:rsid w:val="00B541B7"/>
    <w:rsid w:val="00B62209"/>
    <w:rsid w:val="00B67949"/>
    <w:rsid w:val="00B7077C"/>
    <w:rsid w:val="00B716E6"/>
    <w:rsid w:val="00B7227C"/>
    <w:rsid w:val="00B72D46"/>
    <w:rsid w:val="00B736E9"/>
    <w:rsid w:val="00B74590"/>
    <w:rsid w:val="00B74D71"/>
    <w:rsid w:val="00B7573F"/>
    <w:rsid w:val="00B75EE5"/>
    <w:rsid w:val="00B76AF4"/>
    <w:rsid w:val="00B7730D"/>
    <w:rsid w:val="00B775A7"/>
    <w:rsid w:val="00B77835"/>
    <w:rsid w:val="00B77BC3"/>
    <w:rsid w:val="00B809EB"/>
    <w:rsid w:val="00B81477"/>
    <w:rsid w:val="00B85294"/>
    <w:rsid w:val="00B86FA4"/>
    <w:rsid w:val="00B870F3"/>
    <w:rsid w:val="00B87FD4"/>
    <w:rsid w:val="00B96323"/>
    <w:rsid w:val="00BA130E"/>
    <w:rsid w:val="00BA563C"/>
    <w:rsid w:val="00BA65A0"/>
    <w:rsid w:val="00BA6963"/>
    <w:rsid w:val="00BB1D8F"/>
    <w:rsid w:val="00BB3B2F"/>
    <w:rsid w:val="00BB4343"/>
    <w:rsid w:val="00BB4F53"/>
    <w:rsid w:val="00BB6780"/>
    <w:rsid w:val="00BC2AC7"/>
    <w:rsid w:val="00BC72D4"/>
    <w:rsid w:val="00BC74CC"/>
    <w:rsid w:val="00BD2888"/>
    <w:rsid w:val="00BD354C"/>
    <w:rsid w:val="00BD43AD"/>
    <w:rsid w:val="00BD62E3"/>
    <w:rsid w:val="00BE2B09"/>
    <w:rsid w:val="00BE446E"/>
    <w:rsid w:val="00BE44A2"/>
    <w:rsid w:val="00BE68B8"/>
    <w:rsid w:val="00BF0BD9"/>
    <w:rsid w:val="00BF1FBD"/>
    <w:rsid w:val="00BF2DF0"/>
    <w:rsid w:val="00BF43E9"/>
    <w:rsid w:val="00BF5925"/>
    <w:rsid w:val="00C0033D"/>
    <w:rsid w:val="00C01AE5"/>
    <w:rsid w:val="00C04910"/>
    <w:rsid w:val="00C04F86"/>
    <w:rsid w:val="00C064BA"/>
    <w:rsid w:val="00C06E6D"/>
    <w:rsid w:val="00C121F1"/>
    <w:rsid w:val="00C1256F"/>
    <w:rsid w:val="00C14424"/>
    <w:rsid w:val="00C14EFD"/>
    <w:rsid w:val="00C15F54"/>
    <w:rsid w:val="00C17110"/>
    <w:rsid w:val="00C20E49"/>
    <w:rsid w:val="00C23B4F"/>
    <w:rsid w:val="00C24D29"/>
    <w:rsid w:val="00C25948"/>
    <w:rsid w:val="00C26DAF"/>
    <w:rsid w:val="00C30E39"/>
    <w:rsid w:val="00C30FD6"/>
    <w:rsid w:val="00C3184B"/>
    <w:rsid w:val="00C33398"/>
    <w:rsid w:val="00C351CF"/>
    <w:rsid w:val="00C353AA"/>
    <w:rsid w:val="00C36068"/>
    <w:rsid w:val="00C36BE8"/>
    <w:rsid w:val="00C37663"/>
    <w:rsid w:val="00C37A4D"/>
    <w:rsid w:val="00C40BC3"/>
    <w:rsid w:val="00C40F72"/>
    <w:rsid w:val="00C41F63"/>
    <w:rsid w:val="00C4261A"/>
    <w:rsid w:val="00C434B1"/>
    <w:rsid w:val="00C44F8C"/>
    <w:rsid w:val="00C50D6F"/>
    <w:rsid w:val="00C53DC4"/>
    <w:rsid w:val="00C5444E"/>
    <w:rsid w:val="00C63F34"/>
    <w:rsid w:val="00C65837"/>
    <w:rsid w:val="00C65894"/>
    <w:rsid w:val="00C6687E"/>
    <w:rsid w:val="00C673BC"/>
    <w:rsid w:val="00C715DA"/>
    <w:rsid w:val="00C71812"/>
    <w:rsid w:val="00C7250B"/>
    <w:rsid w:val="00C74C49"/>
    <w:rsid w:val="00C75659"/>
    <w:rsid w:val="00C75C3A"/>
    <w:rsid w:val="00C75C62"/>
    <w:rsid w:val="00C77425"/>
    <w:rsid w:val="00C81A82"/>
    <w:rsid w:val="00C82A08"/>
    <w:rsid w:val="00C8342D"/>
    <w:rsid w:val="00C847E2"/>
    <w:rsid w:val="00C8590D"/>
    <w:rsid w:val="00C85E05"/>
    <w:rsid w:val="00C86C17"/>
    <w:rsid w:val="00C87820"/>
    <w:rsid w:val="00C92AF2"/>
    <w:rsid w:val="00C93731"/>
    <w:rsid w:val="00C9539D"/>
    <w:rsid w:val="00C959EF"/>
    <w:rsid w:val="00C95AC1"/>
    <w:rsid w:val="00CA1DB6"/>
    <w:rsid w:val="00CA7F75"/>
    <w:rsid w:val="00CB23CF"/>
    <w:rsid w:val="00CB4B09"/>
    <w:rsid w:val="00CB5032"/>
    <w:rsid w:val="00CB5810"/>
    <w:rsid w:val="00CC0A1B"/>
    <w:rsid w:val="00CC12DA"/>
    <w:rsid w:val="00CC1DD8"/>
    <w:rsid w:val="00CC1FF5"/>
    <w:rsid w:val="00CC3EF0"/>
    <w:rsid w:val="00CC419B"/>
    <w:rsid w:val="00CC5207"/>
    <w:rsid w:val="00CC7381"/>
    <w:rsid w:val="00CD2CF0"/>
    <w:rsid w:val="00CD3803"/>
    <w:rsid w:val="00CD5337"/>
    <w:rsid w:val="00CD556C"/>
    <w:rsid w:val="00CD55E8"/>
    <w:rsid w:val="00CD6A3B"/>
    <w:rsid w:val="00CE23E6"/>
    <w:rsid w:val="00CE7085"/>
    <w:rsid w:val="00CE791F"/>
    <w:rsid w:val="00CE7BAD"/>
    <w:rsid w:val="00CE7FB1"/>
    <w:rsid w:val="00CF2894"/>
    <w:rsid w:val="00CF3234"/>
    <w:rsid w:val="00D01A83"/>
    <w:rsid w:val="00D03AC3"/>
    <w:rsid w:val="00D054B6"/>
    <w:rsid w:val="00D05A02"/>
    <w:rsid w:val="00D101A3"/>
    <w:rsid w:val="00D13330"/>
    <w:rsid w:val="00D148C7"/>
    <w:rsid w:val="00D161CF"/>
    <w:rsid w:val="00D1648A"/>
    <w:rsid w:val="00D17342"/>
    <w:rsid w:val="00D1738F"/>
    <w:rsid w:val="00D210EC"/>
    <w:rsid w:val="00D22261"/>
    <w:rsid w:val="00D224F1"/>
    <w:rsid w:val="00D227EB"/>
    <w:rsid w:val="00D2341A"/>
    <w:rsid w:val="00D25F29"/>
    <w:rsid w:val="00D27480"/>
    <w:rsid w:val="00D31F00"/>
    <w:rsid w:val="00D330CC"/>
    <w:rsid w:val="00D337D5"/>
    <w:rsid w:val="00D34BDE"/>
    <w:rsid w:val="00D37DB0"/>
    <w:rsid w:val="00D42060"/>
    <w:rsid w:val="00D42857"/>
    <w:rsid w:val="00D42B9E"/>
    <w:rsid w:val="00D43E1F"/>
    <w:rsid w:val="00D46FDE"/>
    <w:rsid w:val="00D53F83"/>
    <w:rsid w:val="00D5445C"/>
    <w:rsid w:val="00D54BDD"/>
    <w:rsid w:val="00D552DD"/>
    <w:rsid w:val="00D61916"/>
    <w:rsid w:val="00D64132"/>
    <w:rsid w:val="00D64440"/>
    <w:rsid w:val="00D66A43"/>
    <w:rsid w:val="00D73E7C"/>
    <w:rsid w:val="00D80909"/>
    <w:rsid w:val="00D8394D"/>
    <w:rsid w:val="00D83F8D"/>
    <w:rsid w:val="00D84B1D"/>
    <w:rsid w:val="00D871F3"/>
    <w:rsid w:val="00D87C51"/>
    <w:rsid w:val="00D91E26"/>
    <w:rsid w:val="00D92B64"/>
    <w:rsid w:val="00D9578A"/>
    <w:rsid w:val="00D97A13"/>
    <w:rsid w:val="00DA1CFC"/>
    <w:rsid w:val="00DA384A"/>
    <w:rsid w:val="00DB2044"/>
    <w:rsid w:val="00DB24AD"/>
    <w:rsid w:val="00DB2D9B"/>
    <w:rsid w:val="00DB71F5"/>
    <w:rsid w:val="00DC1171"/>
    <w:rsid w:val="00DC19EF"/>
    <w:rsid w:val="00DC2326"/>
    <w:rsid w:val="00DC568A"/>
    <w:rsid w:val="00DC5774"/>
    <w:rsid w:val="00DC7217"/>
    <w:rsid w:val="00DD04DD"/>
    <w:rsid w:val="00DD16F7"/>
    <w:rsid w:val="00DD1C0C"/>
    <w:rsid w:val="00DD44E4"/>
    <w:rsid w:val="00DD532A"/>
    <w:rsid w:val="00DD689D"/>
    <w:rsid w:val="00DD7593"/>
    <w:rsid w:val="00DE5371"/>
    <w:rsid w:val="00DF24B4"/>
    <w:rsid w:val="00DF2957"/>
    <w:rsid w:val="00DF2FA1"/>
    <w:rsid w:val="00DF30FC"/>
    <w:rsid w:val="00DF316A"/>
    <w:rsid w:val="00DF32C9"/>
    <w:rsid w:val="00DF5483"/>
    <w:rsid w:val="00E05EF7"/>
    <w:rsid w:val="00E12513"/>
    <w:rsid w:val="00E16E3E"/>
    <w:rsid w:val="00E232EE"/>
    <w:rsid w:val="00E245B0"/>
    <w:rsid w:val="00E25FFE"/>
    <w:rsid w:val="00E30B2B"/>
    <w:rsid w:val="00E312D0"/>
    <w:rsid w:val="00E3243C"/>
    <w:rsid w:val="00E32600"/>
    <w:rsid w:val="00E34BC1"/>
    <w:rsid w:val="00E36EB5"/>
    <w:rsid w:val="00E40ACD"/>
    <w:rsid w:val="00E40BB8"/>
    <w:rsid w:val="00E410D9"/>
    <w:rsid w:val="00E43729"/>
    <w:rsid w:val="00E44238"/>
    <w:rsid w:val="00E4512D"/>
    <w:rsid w:val="00E4612B"/>
    <w:rsid w:val="00E50D1B"/>
    <w:rsid w:val="00E53394"/>
    <w:rsid w:val="00E53A30"/>
    <w:rsid w:val="00E54044"/>
    <w:rsid w:val="00E5463A"/>
    <w:rsid w:val="00E54CE4"/>
    <w:rsid w:val="00E62B33"/>
    <w:rsid w:val="00E658A6"/>
    <w:rsid w:val="00E6607A"/>
    <w:rsid w:val="00E671CE"/>
    <w:rsid w:val="00E71ED4"/>
    <w:rsid w:val="00E759D1"/>
    <w:rsid w:val="00E76AA9"/>
    <w:rsid w:val="00E80B23"/>
    <w:rsid w:val="00E80C21"/>
    <w:rsid w:val="00E80E64"/>
    <w:rsid w:val="00E8130D"/>
    <w:rsid w:val="00E81F21"/>
    <w:rsid w:val="00E820AB"/>
    <w:rsid w:val="00E8232F"/>
    <w:rsid w:val="00E83BC7"/>
    <w:rsid w:val="00E8445D"/>
    <w:rsid w:val="00E86CCF"/>
    <w:rsid w:val="00E8791E"/>
    <w:rsid w:val="00E87B35"/>
    <w:rsid w:val="00E900F6"/>
    <w:rsid w:val="00E90160"/>
    <w:rsid w:val="00E90575"/>
    <w:rsid w:val="00E91D7E"/>
    <w:rsid w:val="00E924E6"/>
    <w:rsid w:val="00E92540"/>
    <w:rsid w:val="00E94A40"/>
    <w:rsid w:val="00E94C27"/>
    <w:rsid w:val="00E9504A"/>
    <w:rsid w:val="00E96D73"/>
    <w:rsid w:val="00E97ECD"/>
    <w:rsid w:val="00EA0CF1"/>
    <w:rsid w:val="00EA167F"/>
    <w:rsid w:val="00EA35AF"/>
    <w:rsid w:val="00EA637A"/>
    <w:rsid w:val="00EA7223"/>
    <w:rsid w:val="00EA763B"/>
    <w:rsid w:val="00EA76B2"/>
    <w:rsid w:val="00EA7E31"/>
    <w:rsid w:val="00EB05B4"/>
    <w:rsid w:val="00EB0656"/>
    <w:rsid w:val="00EB1340"/>
    <w:rsid w:val="00EB3443"/>
    <w:rsid w:val="00EB63EC"/>
    <w:rsid w:val="00EC02EB"/>
    <w:rsid w:val="00EC04A1"/>
    <w:rsid w:val="00EC190D"/>
    <w:rsid w:val="00EC2D47"/>
    <w:rsid w:val="00EC2E34"/>
    <w:rsid w:val="00EC2F0B"/>
    <w:rsid w:val="00EC459B"/>
    <w:rsid w:val="00EC5708"/>
    <w:rsid w:val="00EC7D7C"/>
    <w:rsid w:val="00ED06C6"/>
    <w:rsid w:val="00ED2F1A"/>
    <w:rsid w:val="00ED3CCD"/>
    <w:rsid w:val="00ED7D02"/>
    <w:rsid w:val="00EE779B"/>
    <w:rsid w:val="00EE7FA1"/>
    <w:rsid w:val="00EF164D"/>
    <w:rsid w:val="00EF5103"/>
    <w:rsid w:val="00EF5298"/>
    <w:rsid w:val="00EF5558"/>
    <w:rsid w:val="00EF5DF8"/>
    <w:rsid w:val="00EF6854"/>
    <w:rsid w:val="00F02ECA"/>
    <w:rsid w:val="00F048F0"/>
    <w:rsid w:val="00F04C03"/>
    <w:rsid w:val="00F05E8D"/>
    <w:rsid w:val="00F06DCE"/>
    <w:rsid w:val="00F07338"/>
    <w:rsid w:val="00F11A21"/>
    <w:rsid w:val="00F129AD"/>
    <w:rsid w:val="00F13006"/>
    <w:rsid w:val="00F1445C"/>
    <w:rsid w:val="00F14A52"/>
    <w:rsid w:val="00F20172"/>
    <w:rsid w:val="00F209A3"/>
    <w:rsid w:val="00F219A2"/>
    <w:rsid w:val="00F2268E"/>
    <w:rsid w:val="00F22785"/>
    <w:rsid w:val="00F22C9C"/>
    <w:rsid w:val="00F27436"/>
    <w:rsid w:val="00F27A4A"/>
    <w:rsid w:val="00F30296"/>
    <w:rsid w:val="00F325D5"/>
    <w:rsid w:val="00F330AD"/>
    <w:rsid w:val="00F344B8"/>
    <w:rsid w:val="00F3629E"/>
    <w:rsid w:val="00F36844"/>
    <w:rsid w:val="00F37ACF"/>
    <w:rsid w:val="00F40AEA"/>
    <w:rsid w:val="00F41B72"/>
    <w:rsid w:val="00F42F34"/>
    <w:rsid w:val="00F45333"/>
    <w:rsid w:val="00F47388"/>
    <w:rsid w:val="00F50D9D"/>
    <w:rsid w:val="00F52846"/>
    <w:rsid w:val="00F532E2"/>
    <w:rsid w:val="00F558B1"/>
    <w:rsid w:val="00F5678E"/>
    <w:rsid w:val="00F60F0B"/>
    <w:rsid w:val="00F6288A"/>
    <w:rsid w:val="00F641E1"/>
    <w:rsid w:val="00F66172"/>
    <w:rsid w:val="00F66581"/>
    <w:rsid w:val="00F66BCD"/>
    <w:rsid w:val="00F70EF3"/>
    <w:rsid w:val="00F712E6"/>
    <w:rsid w:val="00F72D17"/>
    <w:rsid w:val="00F744DC"/>
    <w:rsid w:val="00F74B6A"/>
    <w:rsid w:val="00F7611F"/>
    <w:rsid w:val="00F8068F"/>
    <w:rsid w:val="00F807A5"/>
    <w:rsid w:val="00F80A9D"/>
    <w:rsid w:val="00F81497"/>
    <w:rsid w:val="00F815CB"/>
    <w:rsid w:val="00F817A4"/>
    <w:rsid w:val="00F82BED"/>
    <w:rsid w:val="00F83742"/>
    <w:rsid w:val="00F83B37"/>
    <w:rsid w:val="00F83C6E"/>
    <w:rsid w:val="00F854E4"/>
    <w:rsid w:val="00F8791B"/>
    <w:rsid w:val="00F9074D"/>
    <w:rsid w:val="00F91700"/>
    <w:rsid w:val="00F931B5"/>
    <w:rsid w:val="00F93C8F"/>
    <w:rsid w:val="00F97465"/>
    <w:rsid w:val="00F97AFF"/>
    <w:rsid w:val="00FA1A9E"/>
    <w:rsid w:val="00FA2138"/>
    <w:rsid w:val="00FA3B7E"/>
    <w:rsid w:val="00FA4F7D"/>
    <w:rsid w:val="00FA68BF"/>
    <w:rsid w:val="00FB0B25"/>
    <w:rsid w:val="00FB110E"/>
    <w:rsid w:val="00FB1F39"/>
    <w:rsid w:val="00FB3364"/>
    <w:rsid w:val="00FB5EAE"/>
    <w:rsid w:val="00FB60C2"/>
    <w:rsid w:val="00FB6FF5"/>
    <w:rsid w:val="00FC0080"/>
    <w:rsid w:val="00FC12A2"/>
    <w:rsid w:val="00FC15C4"/>
    <w:rsid w:val="00FC19CB"/>
    <w:rsid w:val="00FC284F"/>
    <w:rsid w:val="00FC2C45"/>
    <w:rsid w:val="00FC4BAC"/>
    <w:rsid w:val="00FC4E0C"/>
    <w:rsid w:val="00FC6932"/>
    <w:rsid w:val="00FC7ED8"/>
    <w:rsid w:val="00FD07A5"/>
    <w:rsid w:val="00FD11ED"/>
    <w:rsid w:val="00FD4373"/>
    <w:rsid w:val="00FD4553"/>
    <w:rsid w:val="00FD66D4"/>
    <w:rsid w:val="00FD739A"/>
    <w:rsid w:val="00FE0422"/>
    <w:rsid w:val="00FE3627"/>
    <w:rsid w:val="00FE526A"/>
    <w:rsid w:val="00FE6321"/>
    <w:rsid w:val="00FE6445"/>
    <w:rsid w:val="00FE6877"/>
    <w:rsid w:val="00FE73C8"/>
    <w:rsid w:val="00FE7AB4"/>
    <w:rsid w:val="00FE7BA6"/>
    <w:rsid w:val="00FF1786"/>
    <w:rsid w:val="00FF1E8B"/>
    <w:rsid w:val="00FF2159"/>
    <w:rsid w:val="00FF3935"/>
    <w:rsid w:val="00FF59C4"/>
    <w:rsid w:val="00FF63FB"/>
    <w:rsid w:val="00FF6A02"/>
    <w:rsid w:val="00FF706B"/>
    <w:rsid w:val="00FF7367"/>
    <w:rsid w:val="00FF760A"/>
    <w:rsid w:val="00FF7674"/>
    <w:rsid w:val="00FF7B89"/>
    <w:rsid w:val="0109C578"/>
    <w:rsid w:val="016B9B2F"/>
    <w:rsid w:val="022905C7"/>
    <w:rsid w:val="027223A6"/>
    <w:rsid w:val="02B808C3"/>
    <w:rsid w:val="02C36C9B"/>
    <w:rsid w:val="02E06714"/>
    <w:rsid w:val="03371FCE"/>
    <w:rsid w:val="0374C931"/>
    <w:rsid w:val="039913E1"/>
    <w:rsid w:val="03AEE010"/>
    <w:rsid w:val="042ADDCA"/>
    <w:rsid w:val="0443477E"/>
    <w:rsid w:val="0458B6A0"/>
    <w:rsid w:val="0477649A"/>
    <w:rsid w:val="048AF7C7"/>
    <w:rsid w:val="0495AAC0"/>
    <w:rsid w:val="0495BE71"/>
    <w:rsid w:val="04F3BB23"/>
    <w:rsid w:val="0529448C"/>
    <w:rsid w:val="057A2280"/>
    <w:rsid w:val="05C69120"/>
    <w:rsid w:val="05CC0885"/>
    <w:rsid w:val="05EDB966"/>
    <w:rsid w:val="05F6481B"/>
    <w:rsid w:val="06133636"/>
    <w:rsid w:val="07E4F150"/>
    <w:rsid w:val="07E577A4"/>
    <w:rsid w:val="07F7AEEA"/>
    <w:rsid w:val="083CFD81"/>
    <w:rsid w:val="08CC2BB6"/>
    <w:rsid w:val="0958BC50"/>
    <w:rsid w:val="09593F26"/>
    <w:rsid w:val="09B9B768"/>
    <w:rsid w:val="0A666F92"/>
    <w:rsid w:val="0AB0D4A7"/>
    <w:rsid w:val="0AB14502"/>
    <w:rsid w:val="0ABFC4DA"/>
    <w:rsid w:val="0AF3FD2F"/>
    <w:rsid w:val="0B45AD31"/>
    <w:rsid w:val="0C07403A"/>
    <w:rsid w:val="0C74EBBF"/>
    <w:rsid w:val="0D034C16"/>
    <w:rsid w:val="0D4EB419"/>
    <w:rsid w:val="0DDE288C"/>
    <w:rsid w:val="0EAABEA9"/>
    <w:rsid w:val="0F80EAEE"/>
    <w:rsid w:val="0FEA5948"/>
    <w:rsid w:val="0FF09EF3"/>
    <w:rsid w:val="10A89D9A"/>
    <w:rsid w:val="10B96543"/>
    <w:rsid w:val="10D75448"/>
    <w:rsid w:val="10DF791D"/>
    <w:rsid w:val="1140D038"/>
    <w:rsid w:val="121D47D5"/>
    <w:rsid w:val="12DDD513"/>
    <w:rsid w:val="131A8D40"/>
    <w:rsid w:val="131EB2FF"/>
    <w:rsid w:val="132412AC"/>
    <w:rsid w:val="132E4C08"/>
    <w:rsid w:val="1347F84F"/>
    <w:rsid w:val="135AE436"/>
    <w:rsid w:val="136C0154"/>
    <w:rsid w:val="1499180C"/>
    <w:rsid w:val="149CF82D"/>
    <w:rsid w:val="151C249A"/>
    <w:rsid w:val="1521724D"/>
    <w:rsid w:val="1544BB02"/>
    <w:rsid w:val="16263267"/>
    <w:rsid w:val="163156B6"/>
    <w:rsid w:val="16C52C8D"/>
    <w:rsid w:val="16E9C482"/>
    <w:rsid w:val="16F9AB0A"/>
    <w:rsid w:val="1717AC2D"/>
    <w:rsid w:val="1725A25C"/>
    <w:rsid w:val="174E78FA"/>
    <w:rsid w:val="17578D64"/>
    <w:rsid w:val="1769517A"/>
    <w:rsid w:val="1791069F"/>
    <w:rsid w:val="17A156B9"/>
    <w:rsid w:val="190B10AA"/>
    <w:rsid w:val="1931086F"/>
    <w:rsid w:val="1960CA8D"/>
    <w:rsid w:val="196A3C10"/>
    <w:rsid w:val="19C5F5BE"/>
    <w:rsid w:val="19D8FB6F"/>
    <w:rsid w:val="1A0109FC"/>
    <w:rsid w:val="1A1D2935"/>
    <w:rsid w:val="1AE94C5E"/>
    <w:rsid w:val="1AF42192"/>
    <w:rsid w:val="1BE4728C"/>
    <w:rsid w:val="1C36910F"/>
    <w:rsid w:val="1C3E9E82"/>
    <w:rsid w:val="1CE22222"/>
    <w:rsid w:val="1D145AAA"/>
    <w:rsid w:val="1DA55392"/>
    <w:rsid w:val="1E1C170A"/>
    <w:rsid w:val="1ED90F8B"/>
    <w:rsid w:val="1F3F9563"/>
    <w:rsid w:val="1F47774D"/>
    <w:rsid w:val="1F50CFB3"/>
    <w:rsid w:val="1F5136AF"/>
    <w:rsid w:val="1FE108A6"/>
    <w:rsid w:val="208DA6F2"/>
    <w:rsid w:val="20CF0868"/>
    <w:rsid w:val="21501ABC"/>
    <w:rsid w:val="21C8D4F4"/>
    <w:rsid w:val="224D4765"/>
    <w:rsid w:val="2266826D"/>
    <w:rsid w:val="226C230A"/>
    <w:rsid w:val="22B07D67"/>
    <w:rsid w:val="22F14EF1"/>
    <w:rsid w:val="2329E64D"/>
    <w:rsid w:val="23788B0A"/>
    <w:rsid w:val="23A35772"/>
    <w:rsid w:val="23F24C74"/>
    <w:rsid w:val="23FD0874"/>
    <w:rsid w:val="241DDAF4"/>
    <w:rsid w:val="244D6A28"/>
    <w:rsid w:val="246C7CCC"/>
    <w:rsid w:val="2498BB32"/>
    <w:rsid w:val="24AEB981"/>
    <w:rsid w:val="24FDC0C1"/>
    <w:rsid w:val="252AEF21"/>
    <w:rsid w:val="257C0231"/>
    <w:rsid w:val="2585EB0A"/>
    <w:rsid w:val="25A5126C"/>
    <w:rsid w:val="263882DC"/>
    <w:rsid w:val="26DBD33E"/>
    <w:rsid w:val="2847F8D9"/>
    <w:rsid w:val="284B7862"/>
    <w:rsid w:val="28608D0C"/>
    <w:rsid w:val="28A1F037"/>
    <w:rsid w:val="29173460"/>
    <w:rsid w:val="292CE3B4"/>
    <w:rsid w:val="2947B511"/>
    <w:rsid w:val="2949AE73"/>
    <w:rsid w:val="29BBCCED"/>
    <w:rsid w:val="29CEBF37"/>
    <w:rsid w:val="29F155B7"/>
    <w:rsid w:val="2AC2DBD7"/>
    <w:rsid w:val="2AF7B7B4"/>
    <w:rsid w:val="2B45A9D6"/>
    <w:rsid w:val="2B98B49D"/>
    <w:rsid w:val="2B98F550"/>
    <w:rsid w:val="2BADBDFE"/>
    <w:rsid w:val="2BB24685"/>
    <w:rsid w:val="2C0BE563"/>
    <w:rsid w:val="2C694F20"/>
    <w:rsid w:val="2C7BB8FD"/>
    <w:rsid w:val="2CC9562D"/>
    <w:rsid w:val="2CE2796B"/>
    <w:rsid w:val="2CEBB960"/>
    <w:rsid w:val="2CF9AEB1"/>
    <w:rsid w:val="2D87A35C"/>
    <w:rsid w:val="2DA43D91"/>
    <w:rsid w:val="2DA89DDC"/>
    <w:rsid w:val="2DD6513C"/>
    <w:rsid w:val="2E5D2CFF"/>
    <w:rsid w:val="2E6A1C39"/>
    <w:rsid w:val="2E776663"/>
    <w:rsid w:val="2EA49815"/>
    <w:rsid w:val="2F382CA2"/>
    <w:rsid w:val="2F6B4541"/>
    <w:rsid w:val="2F717E7F"/>
    <w:rsid w:val="2F74FAA6"/>
    <w:rsid w:val="2FC46921"/>
    <w:rsid w:val="3020A906"/>
    <w:rsid w:val="30807E92"/>
    <w:rsid w:val="30C552C0"/>
    <w:rsid w:val="310A5B7B"/>
    <w:rsid w:val="310E2457"/>
    <w:rsid w:val="312C4D6A"/>
    <w:rsid w:val="3136077C"/>
    <w:rsid w:val="319E4BCF"/>
    <w:rsid w:val="31C529CB"/>
    <w:rsid w:val="3206219D"/>
    <w:rsid w:val="322C3D6A"/>
    <w:rsid w:val="325D0DA5"/>
    <w:rsid w:val="329E8092"/>
    <w:rsid w:val="32F21480"/>
    <w:rsid w:val="33388656"/>
    <w:rsid w:val="334B6989"/>
    <w:rsid w:val="339A6BBC"/>
    <w:rsid w:val="33B8D550"/>
    <w:rsid w:val="341373AA"/>
    <w:rsid w:val="345815A4"/>
    <w:rsid w:val="345B27F7"/>
    <w:rsid w:val="3472E818"/>
    <w:rsid w:val="34921F02"/>
    <w:rsid w:val="36154EB8"/>
    <w:rsid w:val="37190B4B"/>
    <w:rsid w:val="3755C751"/>
    <w:rsid w:val="37BEE067"/>
    <w:rsid w:val="37CCEDCC"/>
    <w:rsid w:val="37FFABFD"/>
    <w:rsid w:val="38140C8A"/>
    <w:rsid w:val="38250FCB"/>
    <w:rsid w:val="384B8DA4"/>
    <w:rsid w:val="38D1AA40"/>
    <w:rsid w:val="38D98306"/>
    <w:rsid w:val="39434149"/>
    <w:rsid w:val="3996A618"/>
    <w:rsid w:val="3A5C51DE"/>
    <w:rsid w:val="3AA4C66F"/>
    <w:rsid w:val="3AB822BB"/>
    <w:rsid w:val="3ADD5C7C"/>
    <w:rsid w:val="3B422F52"/>
    <w:rsid w:val="3B921147"/>
    <w:rsid w:val="3BBB7FC7"/>
    <w:rsid w:val="3BE10517"/>
    <w:rsid w:val="3BECCBBE"/>
    <w:rsid w:val="3C3A31BC"/>
    <w:rsid w:val="3C41457A"/>
    <w:rsid w:val="3C456120"/>
    <w:rsid w:val="3C5722FF"/>
    <w:rsid w:val="3C9A09AA"/>
    <w:rsid w:val="3CF0E6F6"/>
    <w:rsid w:val="3D23ABC4"/>
    <w:rsid w:val="3D3BC6E2"/>
    <w:rsid w:val="3DA191E6"/>
    <w:rsid w:val="3DA99341"/>
    <w:rsid w:val="3DF10A62"/>
    <w:rsid w:val="3E012D3F"/>
    <w:rsid w:val="3E0D9BAC"/>
    <w:rsid w:val="3E3BC995"/>
    <w:rsid w:val="3EE4E0C0"/>
    <w:rsid w:val="3EED4A6F"/>
    <w:rsid w:val="3EF91E05"/>
    <w:rsid w:val="3F173DE9"/>
    <w:rsid w:val="3F292012"/>
    <w:rsid w:val="3FB591DF"/>
    <w:rsid w:val="3FEC01A3"/>
    <w:rsid w:val="400C7849"/>
    <w:rsid w:val="403BE2BA"/>
    <w:rsid w:val="40916B92"/>
    <w:rsid w:val="40B707F7"/>
    <w:rsid w:val="40EB30AA"/>
    <w:rsid w:val="4176D340"/>
    <w:rsid w:val="41AADB07"/>
    <w:rsid w:val="42864052"/>
    <w:rsid w:val="42A1B926"/>
    <w:rsid w:val="42AE3455"/>
    <w:rsid w:val="42B659E6"/>
    <w:rsid w:val="432E352B"/>
    <w:rsid w:val="437E3DE3"/>
    <w:rsid w:val="442F320A"/>
    <w:rsid w:val="445BD8DD"/>
    <w:rsid w:val="447F2E20"/>
    <w:rsid w:val="44EA8555"/>
    <w:rsid w:val="45102600"/>
    <w:rsid w:val="455B057F"/>
    <w:rsid w:val="457BD645"/>
    <w:rsid w:val="45A92641"/>
    <w:rsid w:val="46253878"/>
    <w:rsid w:val="46ABEEC9"/>
    <w:rsid w:val="46CE1AFF"/>
    <w:rsid w:val="470CB57D"/>
    <w:rsid w:val="471F362A"/>
    <w:rsid w:val="47484CDF"/>
    <w:rsid w:val="475C29B0"/>
    <w:rsid w:val="47947CD7"/>
    <w:rsid w:val="481FF370"/>
    <w:rsid w:val="486EBD9D"/>
    <w:rsid w:val="48A4970D"/>
    <w:rsid w:val="48C946C6"/>
    <w:rsid w:val="48CF0584"/>
    <w:rsid w:val="48F891DE"/>
    <w:rsid w:val="4948A418"/>
    <w:rsid w:val="4965B39C"/>
    <w:rsid w:val="496DC3F4"/>
    <w:rsid w:val="4977083A"/>
    <w:rsid w:val="4A63816F"/>
    <w:rsid w:val="4AA7901B"/>
    <w:rsid w:val="4AB61964"/>
    <w:rsid w:val="4B20D84B"/>
    <w:rsid w:val="4BA28B13"/>
    <w:rsid w:val="4BAB394A"/>
    <w:rsid w:val="4BD3C88F"/>
    <w:rsid w:val="4C49514F"/>
    <w:rsid w:val="4C9987A7"/>
    <w:rsid w:val="4CC0298D"/>
    <w:rsid w:val="4CD5DC45"/>
    <w:rsid w:val="4D6399BA"/>
    <w:rsid w:val="4EAEBB4D"/>
    <w:rsid w:val="4F8A654B"/>
    <w:rsid w:val="4FCF0011"/>
    <w:rsid w:val="4FD4A547"/>
    <w:rsid w:val="50CE9011"/>
    <w:rsid w:val="512060AD"/>
    <w:rsid w:val="514EF432"/>
    <w:rsid w:val="518EF24A"/>
    <w:rsid w:val="51E93587"/>
    <w:rsid w:val="52F0FB92"/>
    <w:rsid w:val="52FAC003"/>
    <w:rsid w:val="530D677B"/>
    <w:rsid w:val="5314F537"/>
    <w:rsid w:val="5338E02C"/>
    <w:rsid w:val="53614A02"/>
    <w:rsid w:val="536CCD30"/>
    <w:rsid w:val="53A0C6E1"/>
    <w:rsid w:val="53F066B0"/>
    <w:rsid w:val="552AA4F0"/>
    <w:rsid w:val="55385292"/>
    <w:rsid w:val="558E7564"/>
    <w:rsid w:val="55E60A13"/>
    <w:rsid w:val="563AC5EB"/>
    <w:rsid w:val="564ADF93"/>
    <w:rsid w:val="567912E6"/>
    <w:rsid w:val="569E5AB9"/>
    <w:rsid w:val="56B7B924"/>
    <w:rsid w:val="56F04461"/>
    <w:rsid w:val="56F51B70"/>
    <w:rsid w:val="572CBBA8"/>
    <w:rsid w:val="5837F3B0"/>
    <w:rsid w:val="5847CA3F"/>
    <w:rsid w:val="584D37ED"/>
    <w:rsid w:val="5858557D"/>
    <w:rsid w:val="58F03BEB"/>
    <w:rsid w:val="58FD67AE"/>
    <w:rsid w:val="591E5DA5"/>
    <w:rsid w:val="59888B03"/>
    <w:rsid w:val="59E27057"/>
    <w:rsid w:val="5A0AE6EE"/>
    <w:rsid w:val="5A867EDA"/>
    <w:rsid w:val="5AC2ADE1"/>
    <w:rsid w:val="5AEB521A"/>
    <w:rsid w:val="5B0CF414"/>
    <w:rsid w:val="5B224D9E"/>
    <w:rsid w:val="5B82F1CB"/>
    <w:rsid w:val="5B9FB7F1"/>
    <w:rsid w:val="5BFD3199"/>
    <w:rsid w:val="5C693AD9"/>
    <w:rsid w:val="5D5F3CB9"/>
    <w:rsid w:val="5DADC2BE"/>
    <w:rsid w:val="5DC2023E"/>
    <w:rsid w:val="5DD310BC"/>
    <w:rsid w:val="5DE8B64F"/>
    <w:rsid w:val="5DE95CEF"/>
    <w:rsid w:val="5DEBD2BB"/>
    <w:rsid w:val="5E0DF00E"/>
    <w:rsid w:val="5F0899F3"/>
    <w:rsid w:val="60F5C3A1"/>
    <w:rsid w:val="61EF798F"/>
    <w:rsid w:val="624B9407"/>
    <w:rsid w:val="62700438"/>
    <w:rsid w:val="630970FF"/>
    <w:rsid w:val="632A94A9"/>
    <w:rsid w:val="63B2BB1B"/>
    <w:rsid w:val="63E285EE"/>
    <w:rsid w:val="640FD426"/>
    <w:rsid w:val="6424B863"/>
    <w:rsid w:val="643E4330"/>
    <w:rsid w:val="658BD55C"/>
    <w:rsid w:val="65ACEFCD"/>
    <w:rsid w:val="65F31AE9"/>
    <w:rsid w:val="663758F1"/>
    <w:rsid w:val="6746FCAD"/>
    <w:rsid w:val="675C5ED8"/>
    <w:rsid w:val="680166B5"/>
    <w:rsid w:val="6830F5A8"/>
    <w:rsid w:val="683291C6"/>
    <w:rsid w:val="68962BF1"/>
    <w:rsid w:val="68E1A684"/>
    <w:rsid w:val="69146133"/>
    <w:rsid w:val="697E0EA6"/>
    <w:rsid w:val="6992F577"/>
    <w:rsid w:val="69AA3FF4"/>
    <w:rsid w:val="6A2866F2"/>
    <w:rsid w:val="6A3BDB60"/>
    <w:rsid w:val="6A9205FB"/>
    <w:rsid w:val="6AD10094"/>
    <w:rsid w:val="6B761B2D"/>
    <w:rsid w:val="6B8294DC"/>
    <w:rsid w:val="6CD6FDC7"/>
    <w:rsid w:val="6CE7A5E9"/>
    <w:rsid w:val="6D13FD14"/>
    <w:rsid w:val="6DB313B5"/>
    <w:rsid w:val="6E78B053"/>
    <w:rsid w:val="6E7E0DC4"/>
    <w:rsid w:val="6E8847BB"/>
    <w:rsid w:val="6EAB693A"/>
    <w:rsid w:val="6ED597F1"/>
    <w:rsid w:val="6EDD596B"/>
    <w:rsid w:val="6F3235FE"/>
    <w:rsid w:val="6F36EC90"/>
    <w:rsid w:val="6F5C5812"/>
    <w:rsid w:val="6F679353"/>
    <w:rsid w:val="6FB1619F"/>
    <w:rsid w:val="6FDD4629"/>
    <w:rsid w:val="70500804"/>
    <w:rsid w:val="7095B5F9"/>
    <w:rsid w:val="70A9BBDC"/>
    <w:rsid w:val="70C90991"/>
    <w:rsid w:val="7127A7A3"/>
    <w:rsid w:val="712852F0"/>
    <w:rsid w:val="713D75F6"/>
    <w:rsid w:val="714713B0"/>
    <w:rsid w:val="71CFF1E7"/>
    <w:rsid w:val="7203A6F4"/>
    <w:rsid w:val="7211C8F0"/>
    <w:rsid w:val="72370539"/>
    <w:rsid w:val="725AF7F8"/>
    <w:rsid w:val="7284F87E"/>
    <w:rsid w:val="728AC1A5"/>
    <w:rsid w:val="72D610DA"/>
    <w:rsid w:val="735922F0"/>
    <w:rsid w:val="736124D0"/>
    <w:rsid w:val="73768408"/>
    <w:rsid w:val="737B76D5"/>
    <w:rsid w:val="73F0F4EA"/>
    <w:rsid w:val="73FED4C8"/>
    <w:rsid w:val="7407248E"/>
    <w:rsid w:val="7433DFF9"/>
    <w:rsid w:val="74446C8E"/>
    <w:rsid w:val="74507FB2"/>
    <w:rsid w:val="7451CF19"/>
    <w:rsid w:val="7478ADCD"/>
    <w:rsid w:val="74CA15E0"/>
    <w:rsid w:val="75B61064"/>
    <w:rsid w:val="75F40A87"/>
    <w:rsid w:val="76307074"/>
    <w:rsid w:val="765FF571"/>
    <w:rsid w:val="7678CDD7"/>
    <w:rsid w:val="76C81D5F"/>
    <w:rsid w:val="771A5698"/>
    <w:rsid w:val="7722B682"/>
    <w:rsid w:val="772AF2B5"/>
    <w:rsid w:val="772C20D2"/>
    <w:rsid w:val="77428984"/>
    <w:rsid w:val="78093A49"/>
    <w:rsid w:val="7834E5D7"/>
    <w:rsid w:val="783F1319"/>
    <w:rsid w:val="784BD445"/>
    <w:rsid w:val="7875291F"/>
    <w:rsid w:val="788FDE69"/>
    <w:rsid w:val="78E4D2BA"/>
    <w:rsid w:val="799386D8"/>
    <w:rsid w:val="79D26F93"/>
    <w:rsid w:val="7A95A8EF"/>
    <w:rsid w:val="7AD4CD0C"/>
    <w:rsid w:val="7B270CC4"/>
    <w:rsid w:val="7B955F96"/>
    <w:rsid w:val="7BCD85CA"/>
    <w:rsid w:val="7BD0250A"/>
    <w:rsid w:val="7C15D43F"/>
    <w:rsid w:val="7C4E06B8"/>
    <w:rsid w:val="7C84639B"/>
    <w:rsid w:val="7CB7DD09"/>
    <w:rsid w:val="7D25EB33"/>
    <w:rsid w:val="7E3763E4"/>
    <w:rsid w:val="7EB63860"/>
    <w:rsid w:val="7ECE5C29"/>
    <w:rsid w:val="7F646F6F"/>
    <w:rsid w:val="7FA63D22"/>
    <w:rsid w:val="7FD9A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9C0F3"/>
  <w15:chartTrackingRefBased/>
  <w15:docId w15:val="{BCCCCA99-2C0F-4DA2-9676-1862FF4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z Do Not Use 1"/>
    <w:rsid w:val="00E86CCF"/>
    <w:pPr>
      <w:spacing w:before="120" w:after="12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0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257D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0F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173B9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0F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173B9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qFormat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1"/>
      </w:numPr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2"/>
      </w:numPr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3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4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Theme="minorHAnsi" w:hAnsi="Calibri" w:cs="Tahoma"/>
      <w:sz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Theme="minorHAnsi" w:hAnsi="Calibri" w:cs="Tahoma"/>
      <w:sz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,Bullet,Paragraph Text Indented,F5 List Paragraph,List Paragraph1,Dot pt,No Spacing1,List Paragraph Char Char Char,Indicator Text,Colorful List - Accent 11,Numbered Para 1,Bullet 1,Bullet Points,MAIN CONTENT,List Paragraph2"/>
    <w:basedOn w:val="Normal"/>
    <w:link w:val="ListParagraphChar"/>
    <w:uiPriority w:val="34"/>
    <w:qFormat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2"/>
      </w:numPr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Theme="minorHAnsi" w:hAnsi="Calibri" w:cs="Tahoma"/>
      <w:sz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/>
    </w:pPr>
    <w:rPr>
      <w:rFonts w:ascii="Times New Roman" w:hAnsi="Times New Roman"/>
      <w:color w:val="auto"/>
      <w:lang w:eastAsia="en-GB"/>
    </w:rPr>
  </w:style>
  <w:style w:type="paragraph" w:customStyle="1" w:styleId="Footer-firstpage">
    <w:name w:val="Footer - first page"/>
    <w:basedOn w:val="Normal"/>
    <w:qFormat/>
    <w:rsid w:val="00B477C9"/>
    <w:pPr>
      <w:autoSpaceDE w:val="0"/>
      <w:autoSpaceDN w:val="0"/>
      <w:adjustRightInd w:val="0"/>
      <w:spacing w:before="0" w:after="160" w:line="259" w:lineRule="auto"/>
      <w:jc w:val="center"/>
    </w:pPr>
    <w:rPr>
      <w:rFonts w:eastAsiaTheme="minorHAnsi" w:cs="Calibri"/>
      <w:color w:val="0F265C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0F6"/>
    <w:rPr>
      <w:rFonts w:eastAsiaTheme="majorEastAsia" w:cstheme="majorBidi"/>
      <w:color w:val="2257D4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0F6"/>
    <w:rPr>
      <w:rFonts w:eastAsiaTheme="majorEastAsia" w:cstheme="majorBidi"/>
      <w:i/>
      <w:iCs/>
      <w:color w:val="173B9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0F6"/>
    <w:rPr>
      <w:rFonts w:eastAsiaTheme="majorEastAsia" w:cstheme="majorBidi"/>
      <w:color w:val="173B90" w:themeColor="text1" w:themeTint="D8"/>
      <w:sz w:val="24"/>
      <w:szCs w:val="24"/>
    </w:rPr>
  </w:style>
  <w:style w:type="character" w:customStyle="1" w:styleId="normaltextrun">
    <w:name w:val="normaltextrun"/>
    <w:basedOn w:val="DefaultParagraphFont"/>
    <w:rsid w:val="004534F7"/>
  </w:style>
  <w:style w:type="character" w:customStyle="1" w:styleId="tabchar">
    <w:name w:val="tabchar"/>
    <w:basedOn w:val="DefaultParagraphFont"/>
    <w:rsid w:val="004534F7"/>
  </w:style>
  <w:style w:type="paragraph" w:customStyle="1" w:styleId="paragraph">
    <w:name w:val="paragraph"/>
    <w:basedOn w:val="Normal"/>
    <w:rsid w:val="0009784D"/>
    <w:pPr>
      <w:spacing w:before="100" w:beforeAutospacing="1" w:after="100" w:afterAutospacing="1"/>
    </w:pPr>
    <w:rPr>
      <w:rFonts w:ascii="Times New Roman" w:hAnsi="Times New Roman"/>
      <w:color w:val="auto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09784D"/>
  </w:style>
  <w:style w:type="character" w:styleId="CommentReference">
    <w:name w:val="annotation reference"/>
    <w:basedOn w:val="DefaultParagraphFont"/>
    <w:uiPriority w:val="99"/>
    <w:semiHidden/>
    <w:unhideWhenUsed/>
    <w:rsid w:val="009F0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9F4"/>
    <w:rPr>
      <w:rFonts w:ascii="Calibri" w:hAnsi="Calibri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F4"/>
    <w:rPr>
      <w:rFonts w:ascii="Calibri" w:hAnsi="Calibri" w:cs="Times New Roman"/>
      <w:b/>
      <w:bCs/>
      <w:color w:val="000000"/>
      <w:sz w:val="20"/>
      <w:szCs w:val="20"/>
    </w:rPr>
  </w:style>
  <w:style w:type="character" w:customStyle="1" w:styleId="ListParagraphChar">
    <w:name w:val="List Paragraph Char"/>
    <w:aliases w:val="z Do Not Use 17 Char,Bullet Char,Paragraph Text Indented Char,F5 List Paragraph Char,List Paragraph1 Char,Dot pt Char,No Spacing1 Char,List Paragraph Char Char Char Char,Indicator Text Char,Colorful List - Accent 11 Char"/>
    <w:basedOn w:val="DefaultParagraphFont"/>
    <w:link w:val="ListParagraph"/>
    <w:uiPriority w:val="34"/>
    <w:qFormat/>
    <w:locked/>
    <w:rsid w:val="00C53DC4"/>
    <w:rPr>
      <w:rFonts w:ascii="Calibri" w:hAnsi="Calibri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37DB0"/>
    <w:pPr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customStyle="1" w:styleId="cf11">
    <w:name w:val="cf11"/>
    <w:basedOn w:val="DefaultParagraphFont"/>
    <w:rsid w:val="007079F0"/>
    <w:rPr>
      <w:rFonts w:ascii="Segoe UI" w:hAnsi="Segoe UI" w:cs="Segoe UI" w:hint="default"/>
      <w:sz w:val="18"/>
      <w:szCs w:val="18"/>
    </w:rPr>
  </w:style>
  <w:style w:type="table" w:styleId="GridTable4-Accent1">
    <w:name w:val="Grid Table 4 Accent 1"/>
    <w:basedOn w:val="TableNormal"/>
    <w:uiPriority w:val="49"/>
    <w:rsid w:val="001B7D5D"/>
    <w:pPr>
      <w:spacing w:after="0" w:line="240" w:lineRule="auto"/>
    </w:pPr>
    <w:tblPr>
      <w:tblStyleRowBandSize w:val="1"/>
      <w:tblStyleColBandSize w:val="1"/>
      <w:tblBorders>
        <w:top w:val="single" w:sz="4" w:space="0" w:color="FFBE5E" w:themeColor="accent1" w:themeTint="99"/>
        <w:left w:val="single" w:sz="4" w:space="0" w:color="FFBE5E" w:themeColor="accent1" w:themeTint="99"/>
        <w:bottom w:val="single" w:sz="4" w:space="0" w:color="FFBE5E" w:themeColor="accent1" w:themeTint="99"/>
        <w:right w:val="single" w:sz="4" w:space="0" w:color="FFBE5E" w:themeColor="accent1" w:themeTint="99"/>
        <w:insideH w:val="single" w:sz="4" w:space="0" w:color="FFBE5E" w:themeColor="accent1" w:themeTint="99"/>
        <w:insideV w:val="single" w:sz="4" w:space="0" w:color="FFBE5E" w:themeColor="accent1" w:themeTint="99"/>
      </w:tblBorders>
    </w:tblPr>
    <w:tblStylePr w:type="firstRow">
      <w:rPr>
        <w:b/>
        <w:bCs/>
        <w:color w:val="DDF1FD" w:themeColor="background1"/>
      </w:rPr>
      <w:tblPr/>
      <w:tcPr>
        <w:tcBorders>
          <w:top w:val="single" w:sz="4" w:space="0" w:color="F39200" w:themeColor="accent1"/>
          <w:left w:val="single" w:sz="4" w:space="0" w:color="F39200" w:themeColor="accent1"/>
          <w:bottom w:val="single" w:sz="4" w:space="0" w:color="F39200" w:themeColor="accent1"/>
          <w:right w:val="single" w:sz="4" w:space="0" w:color="F39200" w:themeColor="accent1"/>
          <w:insideH w:val="nil"/>
          <w:insideV w:val="nil"/>
        </w:tcBorders>
        <w:shd w:val="clear" w:color="auto" w:fill="F39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9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1" w:themeFillTint="33"/>
      </w:tcPr>
    </w:tblStylePr>
    <w:tblStylePr w:type="band1Horz">
      <w:tblPr/>
      <w:tcPr>
        <w:shd w:val="clear" w:color="auto" w:fill="FFE9C9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D97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99"/>
    <w:semiHidden/>
    <w:unhideWhenUsed/>
    <w:rsid w:val="00CD556C"/>
    <w:pPr>
      <w:numPr>
        <w:numId w:val="5"/>
      </w:numPr>
      <w:spacing w:before="0" w:after="140" w:line="288" w:lineRule="auto"/>
      <w:contextualSpacing/>
    </w:pPr>
    <w:rPr>
      <w:kern w:val="0"/>
      <w14:ligatures w14:val="none"/>
    </w:rPr>
  </w:style>
  <w:style w:type="paragraph" w:customStyle="1" w:styleId="Numberedparas">
    <w:name w:val="Numbered paras"/>
    <w:basedOn w:val="BulletListNumbered"/>
    <w:link w:val="NumberedparasChar"/>
    <w:qFormat/>
    <w:rsid w:val="00E44238"/>
    <w:pPr>
      <w:numPr>
        <w:numId w:val="6"/>
      </w:numPr>
      <w:spacing w:before="0" w:after="140" w:line="288" w:lineRule="auto"/>
      <w:ind w:left="426" w:hanging="426"/>
    </w:pPr>
    <w:rPr>
      <w:kern w:val="0"/>
      <w14:ligatures w14:val="none"/>
    </w:rPr>
  </w:style>
  <w:style w:type="character" w:customStyle="1" w:styleId="NumberedparasChar">
    <w:name w:val="Numbered paras Char"/>
    <w:basedOn w:val="BulletListNumberedChar"/>
    <w:link w:val="Numberedparas"/>
    <w:rsid w:val="00E44238"/>
    <w:rPr>
      <w:rFonts w:ascii="Calibri" w:hAnsi="Calibri" w:cs="Times New Roman"/>
      <w:color w:val="000000"/>
      <w:kern w:val="0"/>
      <w:sz w:val="24"/>
      <w:szCs w:val="24"/>
      <w14:ligatures w14:val="none"/>
    </w:rPr>
  </w:style>
  <w:style w:type="paragraph" w:customStyle="1" w:styleId="Default">
    <w:name w:val="Default"/>
    <w:rsid w:val="00154F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2AF2"/>
    <w:rPr>
      <w:color w:val="485485" w:themeColor="followedHyperlink"/>
      <w:u w:val="single"/>
    </w:rPr>
  </w:style>
  <w:style w:type="table" w:styleId="GridTable1Light-Accent4">
    <w:name w:val="Grid Table 1 Light Accent 4"/>
    <w:basedOn w:val="TableNormal"/>
    <w:uiPriority w:val="46"/>
    <w:rsid w:val="008A39FA"/>
    <w:pPr>
      <w:spacing w:after="0" w:line="240" w:lineRule="auto"/>
    </w:pPr>
    <w:tblPr>
      <w:tblStyleRowBandSize w:val="1"/>
      <w:tblStyleColBandSize w:val="1"/>
      <w:tblBorders>
        <w:top w:val="single" w:sz="4" w:space="0" w:color="FFFAF6" w:themeColor="accent4" w:themeTint="66"/>
        <w:left w:val="single" w:sz="4" w:space="0" w:color="FFFAF6" w:themeColor="accent4" w:themeTint="66"/>
        <w:bottom w:val="single" w:sz="4" w:space="0" w:color="FFFAF6" w:themeColor="accent4" w:themeTint="66"/>
        <w:right w:val="single" w:sz="4" w:space="0" w:color="FFFAF6" w:themeColor="accent4" w:themeTint="66"/>
        <w:insideH w:val="single" w:sz="4" w:space="0" w:color="FFFAF6" w:themeColor="accent4" w:themeTint="66"/>
        <w:insideV w:val="single" w:sz="4" w:space="0" w:color="FFFA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8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8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DefaultParagraphFont"/>
    <w:rsid w:val="00E660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3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5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0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6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2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6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0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4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3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5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8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1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4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2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8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5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3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5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5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0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0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8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8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2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5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3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5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5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7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5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9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0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2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9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3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9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6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2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7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4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0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8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2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8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4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9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3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2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1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7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9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1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9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6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4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4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2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0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1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0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1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94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9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4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5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0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9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0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5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0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14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6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5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9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5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0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6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1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8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8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8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9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8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9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2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6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0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8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3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0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6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3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2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6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8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5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1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8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4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3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9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7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2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9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8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6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2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4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3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5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0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4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2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8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2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3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6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16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4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06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8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5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7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2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4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9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5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9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8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7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3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9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4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5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6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9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9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1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3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7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8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0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4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5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2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5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4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7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0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8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9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3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3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8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1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5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8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1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2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5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7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7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8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7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4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4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4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1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8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1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9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3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6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4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9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7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2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2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8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9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5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5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3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5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7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5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5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1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2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1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0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7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6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6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1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0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748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9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60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306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604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6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91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3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4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1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2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8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1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1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2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7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8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5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2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3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4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2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9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1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9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1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8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3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6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4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5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7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4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9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3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4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4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6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6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7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2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1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4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8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837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9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2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3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2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0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1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1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3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0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0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04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1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5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3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8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9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5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7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7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0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7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8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3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4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4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0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7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2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8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8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1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7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2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2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3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5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7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4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1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2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3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5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0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0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1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3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5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2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9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5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2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8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9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8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5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7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8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9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5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6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9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1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4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5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6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1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4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7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3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1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2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7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0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4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5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0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5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1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1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4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mc-uk.org/registration-and-licensing/join-our-registers/plab/plab-2-guide/information-on-booking-a-plab-2-place" TargetMode="External"/><Relationship Id="rId18" Type="http://schemas.openxmlformats.org/officeDocument/2006/relationships/hyperlink" Target="https://www.gmc-uk.org/cdn/documents/wfr25-report-251117_pdf-112967442.pdf" TargetMode="External"/><Relationship Id="rId26" Type="http://schemas.openxmlformats.org/officeDocument/2006/relationships/hyperlink" Target="https://www.bma.org.uk/media/pepfl0x2/20250706-trade-union-joint-statement-on-anti-migrant-rhetoric_final-2.pdf" TargetMode="External"/><Relationship Id="rId21" Type="http://schemas.openxmlformats.org/officeDocument/2006/relationships/hyperlink" Target="https://www.gmc-uk.org/about/what-we-do-and-why/data-and-research/research-and-insight-archive/reflecting-on-our-first-engagement-panel-for-regulatory-reform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mc-uk.org/registration-and-licensing/join-our-registers/plab/plab-1-guide/information-on-booking-a-plab-1-place" TargetMode="External"/><Relationship Id="rId17" Type="http://schemas.openxmlformats.org/officeDocument/2006/relationships/hyperlink" Target="https://www.gmc-uk.org/cdn/documents/wfr25-report-251117_pdf-112967442.pdf" TargetMode="External"/><Relationship Id="rId25" Type="http://schemas.openxmlformats.org/officeDocument/2006/relationships/hyperlink" Target="https://www.bma.org.uk/advice-and-support/equality-and-diversity-guidance/gender-equality-in-medicine/sexism-and-sexual-violence-towards-medical-student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mc-uk.org/cdn/documents/wfr25-report-251117_pdf-112967442.pdf" TargetMode="External"/><Relationship Id="rId20" Type="http://schemas.openxmlformats.org/officeDocument/2006/relationships/hyperlink" Target="https://www.gmc-uk.org/registration-and-licensing/join-our-registers/plab/plab-2-guide/what-do-you-do-after-you-get-your-results" TargetMode="External"/><Relationship Id="rId29" Type="http://schemas.openxmlformats.org/officeDocument/2006/relationships/hyperlink" Target="mailto:equality@gmc-uk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quality@gmc-uk.org" TargetMode="External"/><Relationship Id="rId24" Type="http://schemas.openxmlformats.org/officeDocument/2006/relationships/hyperlink" Target="https://www.bma.org.uk/disability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mc-uk.org/cdn/documents/wfr25-report-251117_pdf-112967442.pdf" TargetMode="External"/><Relationship Id="rId23" Type="http://schemas.openxmlformats.org/officeDocument/2006/relationships/hyperlink" Target="mailto:kfirth@bma.org.uk" TargetMode="External"/><Relationship Id="rId28" Type="http://schemas.openxmlformats.org/officeDocument/2006/relationships/hyperlink" Target="mailto:equality@gmc-uk.org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mcuk.wordpress.com/2026/01/15/disabled-doctors-the-hidden-fight-and-what-the-data-tells-us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Uo-QLdaCmJc&amp;list=PLAOFoBPwI-atI-ofrWPss71ANUcGGNIoB&amp;index=2" TargetMode="External"/><Relationship Id="rId22" Type="http://schemas.openxmlformats.org/officeDocument/2006/relationships/hyperlink" Target="https://urldefense.com/v3/__https:/www.bma.org.uk/bma-media-centre/new-uk-wide-survey-reveals-the-medical-profession-is-more-ableist-than-wider-society-and-hundreds-of-disabled-and-neurodivergent-doctors-are-exiting-the-workforce-as-a-result__;!!IeEvfY6EA4c!0xfImM8oiwsp-quF0ft0GGhuwYRWoErjxhltmvTksZHnXXV9f-fijhoy_02zA96IyjF6ILBKQNn8dUddsCAO$" TargetMode="External"/><Relationship Id="rId27" Type="http://schemas.openxmlformats.org/officeDocument/2006/relationships/hyperlink" Target="https://www.bma.org.uk/advice-and-support/equality-and-diversity-guidance/lgbtplus-equality-in-medicine/inclusive-care-of-trans-and-non-binary-patients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F45A57-1E20-40B3-8088-4C0EC339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4269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Medical Council</Company>
  <LinksUpToDate>false</LinksUpToDate>
  <CharactersWithSpaces>29335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Saaika Mubeen</dc:creator>
  <cp:keywords/>
  <dc:description/>
  <cp:lastModifiedBy>Bethan Roberts</cp:lastModifiedBy>
  <cp:revision>9</cp:revision>
  <dcterms:created xsi:type="dcterms:W3CDTF">2026-02-10T13:35:00Z</dcterms:created>
  <dcterms:modified xsi:type="dcterms:W3CDTF">2026-02-17T09:11:00Z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74d63a0a-a154-41dd-8a57-0ad7c6b5923e</vt:lpwstr>
  </property>
</Properties>
</file>