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Calibri Light" w:hAnsi="Calibri Light" w:cs="Calibri Light"/>
          <w:b/>
          <w:caps/>
          <w:sz w:val="28"/>
          <w:szCs w:val="28"/>
        </w:rPr>
        <w:alias w:val="Public/Private"/>
        <w:tag w:val="Public/Private"/>
        <w:id w:val="-485709249"/>
        <w:placeholder>
          <w:docPart w:val="00E425551A1F4A8088E5444BFB6FA64A"/>
        </w:placeholder>
        <w:dropDownList>
          <w:listItem w:displayText="Choose public or private" w:value="Choose public or private"/>
          <w:listItem w:displayText="Public Record" w:value="PUBLIC RECORD"/>
          <w:listItem w:displayText="Private Record" w:value="PRIVATE RECORD"/>
        </w:dropDownList>
      </w:sdtPr>
      <w:sdtContent>
        <w:p w14:paraId="761D6184" w14:textId="031E55D6" w:rsidR="007F1A77" w:rsidRPr="00BB3B31" w:rsidRDefault="00390DE2" w:rsidP="000153B1">
          <w:pPr>
            <w:outlineLvl w:val="0"/>
            <w:rPr>
              <w:rFonts w:ascii="Calibri Light" w:hAnsi="Calibri Light" w:cs="Calibri Light"/>
              <w:b/>
              <w:caps/>
              <w:sz w:val="28"/>
              <w:szCs w:val="28"/>
            </w:rPr>
          </w:pPr>
          <w:r>
            <w:rPr>
              <w:rFonts w:ascii="Calibri Light" w:hAnsi="Calibri Light" w:cs="Calibri Light"/>
              <w:b/>
              <w:caps/>
              <w:sz w:val="28"/>
              <w:szCs w:val="28"/>
            </w:rPr>
            <w:t>Public Record</w:t>
          </w:r>
        </w:p>
      </w:sdtContent>
    </w:sdt>
    <w:p w14:paraId="60330767" w14:textId="21E171B3" w:rsidR="007F1A77" w:rsidRPr="00BB3B31" w:rsidRDefault="007F1A77" w:rsidP="000153B1">
      <w:pPr>
        <w:outlineLvl w:val="0"/>
        <w:rPr>
          <w:rFonts w:ascii="Calibri Light" w:hAnsi="Calibri Light" w:cs="Calibri Light"/>
          <w:b/>
          <w:caps/>
          <w:sz w:val="28"/>
          <w:szCs w:val="28"/>
        </w:rPr>
      </w:pPr>
      <w:r w:rsidRPr="00BB3B31">
        <w:rPr>
          <w:rFonts w:ascii="Calibri Light" w:hAnsi="Calibri Light" w:cs="Calibri Light"/>
          <w:bCs/>
          <w:i/>
          <w:noProof/>
          <w:sz w:val="20"/>
          <w:lang w:eastAsia="en-GB"/>
        </w:rPr>
        <w:drawing>
          <wp:anchor distT="0" distB="0" distL="114300" distR="114300" simplePos="0" relativeHeight="251659264" behindDoc="0" locked="0" layoutInCell="1" allowOverlap="1" wp14:anchorId="1B5A888D" wp14:editId="7B355CEA">
            <wp:simplePos x="0" y="0"/>
            <wp:positionH relativeFrom="column">
              <wp:posOffset>0</wp:posOffset>
            </wp:positionH>
            <wp:positionV relativeFrom="paragraph">
              <wp:posOffset>-947420</wp:posOffset>
            </wp:positionV>
            <wp:extent cx="3096057" cy="400106"/>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pts_logo.png"/>
                    <pic:cNvPicPr/>
                  </pic:nvPicPr>
                  <pic:blipFill>
                    <a:blip r:embed="rId8">
                      <a:extLst>
                        <a:ext uri="{28A0092B-C50C-407E-A947-70E740481C1C}">
                          <a14:useLocalDpi xmlns:a14="http://schemas.microsoft.com/office/drawing/2010/main" val="0"/>
                        </a:ext>
                      </a:extLst>
                    </a:blip>
                    <a:stretch>
                      <a:fillRect/>
                    </a:stretch>
                  </pic:blipFill>
                  <pic:spPr>
                    <a:xfrm>
                      <a:off x="0" y="0"/>
                      <a:ext cx="3096057" cy="400106"/>
                    </a:xfrm>
                    <a:prstGeom prst="rect">
                      <a:avLst/>
                    </a:prstGeom>
                  </pic:spPr>
                </pic:pic>
              </a:graphicData>
            </a:graphic>
          </wp:anchor>
        </w:drawing>
      </w:r>
    </w:p>
    <w:p w14:paraId="20AFDD67" w14:textId="77777777" w:rsidR="007F1A77" w:rsidRPr="00BB3B31" w:rsidRDefault="007F1A77" w:rsidP="002F5B61">
      <w:pPr>
        <w:rPr>
          <w:rFonts w:ascii="Calibri Light" w:hAnsi="Calibri Light" w:cs="Calibri Light"/>
          <w:bCs/>
          <w:i/>
          <w:sz w:val="20"/>
        </w:rPr>
      </w:pPr>
    </w:p>
    <w:p w14:paraId="15CD69E0" w14:textId="35635151" w:rsidR="007F1A77" w:rsidRPr="00BB3B31" w:rsidRDefault="007F1A77" w:rsidP="00685A00">
      <w:pPr>
        <w:rPr>
          <w:rFonts w:ascii="Calibri Light" w:hAnsi="Calibri Light" w:cs="Calibri Light"/>
          <w:sz w:val="32"/>
        </w:rPr>
      </w:pPr>
      <w:r w:rsidRPr="00BB3B31">
        <w:rPr>
          <w:rFonts w:ascii="Calibri Light" w:hAnsi="Calibri Light" w:cs="Calibri Light"/>
          <w:b/>
        </w:rPr>
        <w:t>Date</w:t>
      </w:r>
      <w:r w:rsidRPr="00BB3B31">
        <w:rPr>
          <w:rFonts w:ascii="Calibri Light" w:hAnsi="Calibri Light" w:cs="Calibri Light"/>
        </w:rPr>
        <w:t xml:space="preserve">: </w:t>
      </w:r>
      <w:r w:rsidR="00BB3B31" w:rsidRPr="00BB3B31">
        <w:rPr>
          <w:rFonts w:ascii="Calibri Light" w:hAnsi="Calibri Light" w:cs="Calibri Light"/>
          <w:noProof/>
        </w:rPr>
        <w:t xml:space="preserve">26 April 2023 </w:t>
      </w:r>
    </w:p>
    <w:p w14:paraId="0463655C" w14:textId="77777777" w:rsidR="007F1A77" w:rsidRPr="002C3AC3" w:rsidRDefault="007F1A77" w:rsidP="00685A00">
      <w:pPr>
        <w:rPr>
          <w:rFonts w:ascii="Calibri Light" w:hAnsi="Calibri Light" w:cs="Calibri Light"/>
          <w:b/>
        </w:rPr>
      </w:pPr>
    </w:p>
    <w:p w14:paraId="743429A0" w14:textId="5989174C" w:rsidR="007F1A77" w:rsidRPr="002C3AC3" w:rsidRDefault="007F1A77" w:rsidP="000B0124">
      <w:pPr>
        <w:pStyle w:val="CommentText"/>
        <w:rPr>
          <w:rFonts w:ascii="Calibri Light" w:hAnsi="Calibri Light" w:cs="Calibri Light"/>
          <w:sz w:val="24"/>
          <w:szCs w:val="24"/>
        </w:rPr>
      </w:pPr>
      <w:r w:rsidRPr="002C3AC3">
        <w:rPr>
          <w:rFonts w:ascii="Calibri Light" w:hAnsi="Calibri Light" w:cs="Calibri Light"/>
          <w:b/>
          <w:sz w:val="24"/>
          <w:szCs w:val="24"/>
        </w:rPr>
        <w:t>Medical Practitioner’s name:</w:t>
      </w:r>
      <w:r w:rsidRPr="002C3AC3">
        <w:rPr>
          <w:rFonts w:ascii="Calibri Light" w:hAnsi="Calibri Light" w:cs="Calibri Light"/>
          <w:sz w:val="24"/>
          <w:szCs w:val="24"/>
        </w:rPr>
        <w:t xml:space="preserve"> </w:t>
      </w:r>
      <w:r w:rsidRPr="008A4E8B">
        <w:rPr>
          <w:rFonts w:ascii="Calibri Light" w:hAnsi="Calibri Light" w:cs="Calibri Light"/>
          <w:noProof/>
          <w:sz w:val="24"/>
          <w:szCs w:val="24"/>
        </w:rPr>
        <w:t>Dr</w:t>
      </w:r>
      <w:r w:rsidRPr="002C3AC3">
        <w:rPr>
          <w:rFonts w:ascii="Calibri Light" w:hAnsi="Calibri Light" w:cs="Calibri Light"/>
          <w:sz w:val="24"/>
          <w:szCs w:val="24"/>
        </w:rPr>
        <w:t xml:space="preserve"> </w:t>
      </w:r>
      <w:r w:rsidRPr="008A4E8B">
        <w:rPr>
          <w:rFonts w:ascii="Calibri Light" w:hAnsi="Calibri Light" w:cs="Calibri Light"/>
          <w:noProof/>
          <w:sz w:val="24"/>
          <w:szCs w:val="24"/>
        </w:rPr>
        <w:t>Shreelata</w:t>
      </w:r>
      <w:r w:rsidRPr="002C3AC3">
        <w:rPr>
          <w:rFonts w:ascii="Calibri Light" w:hAnsi="Calibri Light" w:cs="Calibri Light"/>
          <w:sz w:val="24"/>
          <w:szCs w:val="24"/>
        </w:rPr>
        <w:t xml:space="preserve"> </w:t>
      </w:r>
      <w:r w:rsidRPr="008A4E8B">
        <w:rPr>
          <w:rFonts w:ascii="Calibri Light" w:hAnsi="Calibri Light" w:cs="Calibri Light"/>
          <w:noProof/>
          <w:sz w:val="24"/>
          <w:szCs w:val="24"/>
        </w:rPr>
        <w:t>DATTA</w:t>
      </w:r>
      <w:r w:rsidRPr="002C3AC3">
        <w:rPr>
          <w:rFonts w:ascii="Calibri Light" w:hAnsi="Calibri Light" w:cs="Calibri Light"/>
          <w:sz w:val="24"/>
          <w:szCs w:val="24"/>
        </w:rPr>
        <w:t xml:space="preserve"> </w:t>
      </w:r>
    </w:p>
    <w:p w14:paraId="102DC99A" w14:textId="77777777" w:rsidR="007F1A77" w:rsidRPr="002C3AC3" w:rsidRDefault="007F1A77" w:rsidP="00685A00">
      <w:pPr>
        <w:rPr>
          <w:rFonts w:ascii="Calibri Light" w:hAnsi="Calibri Light" w:cs="Calibri Light"/>
          <w:b/>
        </w:rPr>
      </w:pPr>
      <w:r w:rsidRPr="002C3AC3">
        <w:rPr>
          <w:rFonts w:ascii="Calibri Light" w:hAnsi="Calibri Light" w:cs="Calibri Light"/>
        </w:rPr>
        <w:t xml:space="preserve"> </w:t>
      </w:r>
    </w:p>
    <w:p w14:paraId="479BD0C4" w14:textId="7B4FA81B" w:rsidR="007F1A77" w:rsidRPr="002C3AC3" w:rsidRDefault="007F1A77" w:rsidP="00A26F6D">
      <w:pPr>
        <w:pStyle w:val="BodyText"/>
        <w:rPr>
          <w:rFonts w:ascii="Calibri Light" w:hAnsi="Calibri Light" w:cs="Calibri Light"/>
          <w:i/>
          <w:color w:val="4F81BD" w:themeColor="accent1"/>
          <w:szCs w:val="24"/>
        </w:rPr>
      </w:pPr>
    </w:p>
    <w:tbl>
      <w:tblPr>
        <w:tblStyle w:val="TableGrid"/>
        <w:tblW w:w="93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4679"/>
      </w:tblGrid>
      <w:tr w:rsidR="007F1A77" w:rsidRPr="002C3AC3" w14:paraId="403AC578" w14:textId="77777777" w:rsidTr="00B94ECA">
        <w:tc>
          <w:tcPr>
            <w:tcW w:w="4644" w:type="dxa"/>
          </w:tcPr>
          <w:p w14:paraId="3FA4D568" w14:textId="77777777" w:rsidR="007F1A77" w:rsidRPr="002C3AC3" w:rsidRDefault="007F1A77" w:rsidP="00885AA5">
            <w:pPr>
              <w:tabs>
                <w:tab w:val="right" w:pos="4854"/>
              </w:tabs>
              <w:spacing w:before="120" w:after="120"/>
              <w:rPr>
                <w:rFonts w:ascii="Calibri Light" w:hAnsi="Calibri Light" w:cs="Calibri Light"/>
              </w:rPr>
            </w:pPr>
            <w:r w:rsidRPr="002C3AC3">
              <w:rPr>
                <w:rFonts w:ascii="Calibri Light" w:hAnsi="Calibri Light" w:cs="Calibri Light"/>
                <w:b/>
                <w:bCs/>
                <w:kern w:val="32"/>
                <w:szCs w:val="32"/>
              </w:rPr>
              <w:t>GMC reference number:</w:t>
            </w:r>
          </w:p>
        </w:tc>
        <w:tc>
          <w:tcPr>
            <w:tcW w:w="4679" w:type="dxa"/>
          </w:tcPr>
          <w:p w14:paraId="319BC755" w14:textId="77777777" w:rsidR="007F1A77" w:rsidRPr="002C3AC3" w:rsidRDefault="007F1A77" w:rsidP="00A6720F">
            <w:pPr>
              <w:spacing w:before="120" w:after="120"/>
              <w:ind w:left="33"/>
              <w:rPr>
                <w:rFonts w:ascii="Calibri Light" w:hAnsi="Calibri Light" w:cs="Calibri Light"/>
                <w:szCs w:val="24"/>
              </w:rPr>
            </w:pPr>
            <w:r w:rsidRPr="008A4E8B">
              <w:rPr>
                <w:rFonts w:ascii="Calibri Light" w:hAnsi="Calibri Light" w:cs="Calibri Light"/>
                <w:noProof/>
              </w:rPr>
              <w:t>6076715</w:t>
            </w:r>
          </w:p>
        </w:tc>
      </w:tr>
      <w:tr w:rsidR="007F1A77" w:rsidRPr="002C3AC3" w14:paraId="66F147C0" w14:textId="77777777" w:rsidTr="00F262D6">
        <w:tc>
          <w:tcPr>
            <w:tcW w:w="4644" w:type="dxa"/>
          </w:tcPr>
          <w:p w14:paraId="29B67246" w14:textId="77777777" w:rsidR="007F1A77" w:rsidRPr="002C3AC3" w:rsidRDefault="007F1A77" w:rsidP="00885AA5">
            <w:pPr>
              <w:spacing w:before="120" w:after="120"/>
              <w:rPr>
                <w:rFonts w:ascii="Calibri Light" w:hAnsi="Calibri Light" w:cs="Calibri Light"/>
                <w:b/>
              </w:rPr>
            </w:pPr>
            <w:r w:rsidRPr="002C3AC3">
              <w:rPr>
                <w:rFonts w:ascii="Calibri Light" w:hAnsi="Calibri Light" w:cs="Calibri Light"/>
                <w:b/>
                <w:bCs/>
                <w:kern w:val="32"/>
                <w:szCs w:val="32"/>
              </w:rPr>
              <w:t>Primary medical qualification:</w:t>
            </w:r>
            <w:r w:rsidRPr="002C3AC3">
              <w:rPr>
                <w:rFonts w:ascii="Calibri Light" w:hAnsi="Calibri Light" w:cs="Calibri Light"/>
              </w:rPr>
              <w:t xml:space="preserve"> </w:t>
            </w:r>
            <w:r w:rsidRPr="002C3AC3">
              <w:rPr>
                <w:rFonts w:ascii="Calibri Light" w:hAnsi="Calibri Light" w:cs="Calibri Light"/>
              </w:rPr>
              <w:tab/>
            </w:r>
          </w:p>
        </w:tc>
        <w:tc>
          <w:tcPr>
            <w:tcW w:w="4679" w:type="dxa"/>
          </w:tcPr>
          <w:p w14:paraId="574AAD90" w14:textId="77777777" w:rsidR="007F1A77" w:rsidRPr="002C3AC3" w:rsidRDefault="007F1A77" w:rsidP="00A6720F">
            <w:pPr>
              <w:spacing w:before="120" w:after="120"/>
              <w:ind w:left="33"/>
              <w:rPr>
                <w:rFonts w:ascii="Calibri Light" w:hAnsi="Calibri Light" w:cs="Calibri Light"/>
                <w:szCs w:val="24"/>
              </w:rPr>
            </w:pPr>
            <w:r w:rsidRPr="008A4E8B">
              <w:rPr>
                <w:rFonts w:ascii="Calibri Light" w:hAnsi="Calibri Light" w:cs="Calibri Light"/>
                <w:noProof/>
              </w:rPr>
              <w:t>MB BS 2003 University of London</w:t>
            </w:r>
          </w:p>
        </w:tc>
      </w:tr>
      <w:tr w:rsidR="007F1A77" w:rsidRPr="002C3AC3" w14:paraId="6C0198FB" w14:textId="77777777" w:rsidTr="00F262D6">
        <w:tc>
          <w:tcPr>
            <w:tcW w:w="4644" w:type="dxa"/>
          </w:tcPr>
          <w:p w14:paraId="515A73CE" w14:textId="77777777" w:rsidR="007F1A77" w:rsidRPr="002C3AC3" w:rsidRDefault="007F1A77" w:rsidP="003438DE">
            <w:pPr>
              <w:tabs>
                <w:tab w:val="left" w:pos="3780"/>
                <w:tab w:val="left" w:pos="4320"/>
                <w:tab w:val="left" w:pos="4678"/>
              </w:tabs>
              <w:spacing w:before="120"/>
              <w:rPr>
                <w:rFonts w:ascii="Calibri Light" w:hAnsi="Calibri Light" w:cs="Calibri Light"/>
                <w:b/>
              </w:rPr>
            </w:pPr>
            <w:r w:rsidRPr="002C3AC3">
              <w:rPr>
                <w:rFonts w:ascii="Calibri Light" w:hAnsi="Calibri Light" w:cs="Calibri Light"/>
                <w:b/>
              </w:rPr>
              <w:t>Type of case</w:t>
            </w:r>
          </w:p>
        </w:tc>
        <w:tc>
          <w:tcPr>
            <w:tcW w:w="4679" w:type="dxa"/>
          </w:tcPr>
          <w:p w14:paraId="161984A0" w14:textId="77777777" w:rsidR="007F1A77" w:rsidRPr="002C3AC3" w:rsidRDefault="007F1A77" w:rsidP="003438DE">
            <w:pPr>
              <w:tabs>
                <w:tab w:val="left" w:pos="3780"/>
                <w:tab w:val="left" w:pos="4320"/>
                <w:tab w:val="left" w:pos="4678"/>
              </w:tabs>
              <w:spacing w:before="120"/>
              <w:ind w:left="33"/>
              <w:rPr>
                <w:rFonts w:ascii="Calibri Light" w:hAnsi="Calibri Light" w:cs="Calibri Light"/>
                <w:b/>
              </w:rPr>
            </w:pPr>
            <w:r w:rsidRPr="002C3AC3">
              <w:rPr>
                <w:rFonts w:ascii="Calibri Light" w:hAnsi="Calibri Light" w:cs="Calibri Light"/>
                <w:b/>
              </w:rPr>
              <w:t>Outcome on impairment</w:t>
            </w:r>
          </w:p>
        </w:tc>
      </w:tr>
      <w:tr w:rsidR="007F1A77" w:rsidRPr="002C3AC3" w14:paraId="271E8C2A" w14:textId="77777777" w:rsidTr="00F262D6">
        <w:tc>
          <w:tcPr>
            <w:tcW w:w="4644" w:type="dxa"/>
          </w:tcPr>
          <w:p w14:paraId="1456D17E" w14:textId="6F299963" w:rsidR="007F1A77" w:rsidRPr="002C3AC3" w:rsidRDefault="00000000" w:rsidP="003438DE">
            <w:pPr>
              <w:tabs>
                <w:tab w:val="left" w:pos="3780"/>
                <w:tab w:val="left" w:pos="4320"/>
                <w:tab w:val="left" w:pos="4678"/>
              </w:tabs>
              <w:spacing w:before="120"/>
              <w:rPr>
                <w:rFonts w:ascii="Calibri Light" w:hAnsi="Calibri Light" w:cs="Calibri Light"/>
                <w:b/>
              </w:rPr>
            </w:pPr>
            <w:sdt>
              <w:sdtPr>
                <w:rPr>
                  <w:rFonts w:ascii="Calibri Light" w:hAnsi="Calibri Light" w:cs="Calibri Light"/>
                </w:rPr>
                <w:alias w:val="Type of case"/>
                <w:tag w:val="Type of case"/>
                <w:id w:val="15044751"/>
                <w:placeholder>
                  <w:docPart w:val="C86DBC089D814B5EADC9FCC9D91E16C7"/>
                </w:placeholder>
                <w:dropDownList>
                  <w:listItem w:value="Choose an item."/>
                  <w:listItem w:displayText=" " w:value="  "/>
                  <w:listItem w:displayText="Adverse physical or mental health" w:value="Adverse physical or mental health"/>
                  <w:listItem w:displayText="Conviction/ Caution" w:value="Conviction/ Caution"/>
                  <w:listItem w:displayText="Deficient professional performance" w:value="Deficient professional performance"/>
                  <w:listItem w:displayText="Determination by other regulator" w:value="Determination by other regulator"/>
                  <w:listItem w:displayText="Language impairment" w:value="Language impairment"/>
                  <w:listItem w:displayText="Misconduct" w:value="Misconduct"/>
                </w:dropDownList>
              </w:sdtPr>
              <w:sdtEndPr>
                <w:rPr>
                  <w:b/>
                </w:rPr>
              </w:sdtEndPr>
              <w:sdtContent>
                <w:r w:rsidR="00BB3B31">
                  <w:rPr>
                    <w:rFonts w:ascii="Calibri Light" w:hAnsi="Calibri Light" w:cs="Calibri Light"/>
                  </w:rPr>
                  <w:t>Misconduct</w:t>
                </w:r>
              </w:sdtContent>
            </w:sdt>
          </w:p>
        </w:tc>
        <w:tc>
          <w:tcPr>
            <w:tcW w:w="4679" w:type="dxa"/>
          </w:tcPr>
          <w:p w14:paraId="61AF8F6F" w14:textId="3A1C47BF" w:rsidR="007F1A77" w:rsidRPr="002C3AC3" w:rsidRDefault="00000000" w:rsidP="003438DE">
            <w:pPr>
              <w:tabs>
                <w:tab w:val="left" w:pos="3780"/>
                <w:tab w:val="left" w:pos="4320"/>
                <w:tab w:val="left" w:pos="4678"/>
              </w:tabs>
              <w:spacing w:before="120"/>
              <w:rPr>
                <w:rFonts w:ascii="Calibri Light" w:hAnsi="Calibri Light" w:cs="Calibri Light"/>
                <w:b/>
              </w:rPr>
            </w:pPr>
            <w:sdt>
              <w:sdtPr>
                <w:rPr>
                  <w:rFonts w:ascii="Calibri Light" w:hAnsi="Calibri Light" w:cs="Calibri Light"/>
                </w:rPr>
                <w:alias w:val="Outcome"/>
                <w:tag w:val="Outcome"/>
                <w:id w:val="935094805"/>
                <w:placeholder>
                  <w:docPart w:val="2D141056EE3743699CADCD5A283C24F6"/>
                </w:placeholder>
                <w:dropDownList>
                  <w:listItem w:value="Choose an item."/>
                  <w:listItem w:displayText=" " w:value="  "/>
                  <w:listItem w:displayText="Impaired" w:value="Impaired"/>
                  <w:listItem w:displayText="Not impaired" w:value="Not impaired"/>
                </w:dropDownList>
              </w:sdtPr>
              <w:sdtEndPr>
                <w:rPr>
                  <w:b/>
                </w:rPr>
              </w:sdtEndPr>
              <w:sdtContent>
                <w:r w:rsidR="00BB3B31">
                  <w:rPr>
                    <w:rFonts w:ascii="Calibri Light" w:hAnsi="Calibri Light" w:cs="Calibri Light"/>
                  </w:rPr>
                  <w:t>Not impaired</w:t>
                </w:r>
              </w:sdtContent>
            </w:sdt>
          </w:p>
        </w:tc>
      </w:tr>
    </w:tbl>
    <w:p w14:paraId="6614C86D" w14:textId="77777777" w:rsidR="00002740" w:rsidRDefault="00002740" w:rsidP="007F4A2B">
      <w:pPr>
        <w:pStyle w:val="Heading1"/>
        <w:spacing w:after="0"/>
        <w:rPr>
          <w:rFonts w:ascii="Calibri Light" w:hAnsi="Calibri Light" w:cs="Calibri Light"/>
          <w:color w:val="auto"/>
          <w:sz w:val="24"/>
        </w:rPr>
      </w:pPr>
    </w:p>
    <w:p w14:paraId="599B73F3" w14:textId="4868586A" w:rsidR="007F1A77" w:rsidRPr="002C3AC3" w:rsidRDefault="007F1A77" w:rsidP="007F4A2B">
      <w:pPr>
        <w:pStyle w:val="Heading1"/>
        <w:spacing w:after="0"/>
        <w:rPr>
          <w:rFonts w:ascii="Calibri Light" w:hAnsi="Calibri Light" w:cs="Calibri Light"/>
          <w:color w:val="auto"/>
          <w:sz w:val="24"/>
        </w:rPr>
      </w:pPr>
      <w:r w:rsidRPr="002C3AC3">
        <w:rPr>
          <w:rFonts w:ascii="Calibri Light" w:hAnsi="Calibri Light" w:cs="Calibri Light"/>
          <w:color w:val="auto"/>
          <w:sz w:val="24"/>
        </w:rPr>
        <w:t>Summary of outcome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7"/>
      </w:tblGrid>
      <w:tr w:rsidR="007F1A77" w:rsidRPr="002C3AC3" w14:paraId="627BF598" w14:textId="77777777" w:rsidTr="00D25464">
        <w:tc>
          <w:tcPr>
            <w:tcW w:w="9243" w:type="dxa"/>
          </w:tcPr>
          <w:p w14:paraId="3BBC0426" w14:textId="0096542F" w:rsidR="007F1A77" w:rsidRPr="002C3AC3" w:rsidRDefault="00000000" w:rsidP="00A35B88">
            <w:pPr>
              <w:tabs>
                <w:tab w:val="left" w:pos="2400"/>
              </w:tabs>
              <w:rPr>
                <w:rFonts w:ascii="Calibri Light" w:hAnsi="Calibri Light" w:cs="Calibri Light"/>
              </w:rPr>
            </w:pPr>
            <w:sdt>
              <w:sdtPr>
                <w:rPr>
                  <w:rFonts w:ascii="Calibri Light" w:hAnsi="Calibri Light" w:cs="Calibri Light"/>
                  <w:szCs w:val="24"/>
                </w:rPr>
                <w:alias w:val="Hearing Chair"/>
                <w:tag w:val="Attendance and Representation"/>
                <w:id w:val="-713114468"/>
                <w:placeholder>
                  <w:docPart w:val="C2D2682C90CB4A5786E4C53CB4D07A37"/>
                </w:placeholder>
                <w:dropDownList>
                  <w:listItem w:value="Choose an item."/>
                  <w:listItem w:displayText=" " w:value=" "/>
                  <w:listItem w:displayText="Conditions " w:value="Conditions "/>
                  <w:listItem w:displayText="Suspension" w:value="Suspension"/>
                  <w:listItem w:displayText="Order revoked" w:value="Order revoked"/>
                  <w:listItem w:displayText="Refer to tribunal" w:value="Refer to tribunal"/>
                </w:dropDownList>
              </w:sdtPr>
              <w:sdtEndPr>
                <w:rPr>
                  <w:rStyle w:val="Strong"/>
                  <w:b/>
                  <w:bCs/>
                  <w:color w:val="FF0000"/>
                </w:rPr>
              </w:sdtEndPr>
              <w:sdtContent>
                <w:r w:rsidR="00BB3B31">
                  <w:rPr>
                    <w:rFonts w:ascii="Calibri Light" w:hAnsi="Calibri Light" w:cs="Calibri Light"/>
                    <w:szCs w:val="24"/>
                  </w:rPr>
                  <w:t>Order revoked</w:t>
                </w:r>
              </w:sdtContent>
            </w:sdt>
            <w:r w:rsidR="007F1A77" w:rsidRPr="002C3AC3">
              <w:rPr>
                <w:rFonts w:ascii="Calibri Light" w:hAnsi="Calibri Light" w:cs="Calibri Light"/>
                <w:szCs w:val="24"/>
              </w:rPr>
              <w:t xml:space="preserve"> </w:t>
            </w:r>
          </w:p>
          <w:p w14:paraId="36F7FB99" w14:textId="77777777" w:rsidR="007F1A77" w:rsidRPr="002C3AC3" w:rsidRDefault="007F1A77" w:rsidP="002C3AC3">
            <w:pPr>
              <w:pStyle w:val="Heading1"/>
              <w:spacing w:after="0" w:line="240" w:lineRule="auto"/>
              <w:outlineLvl w:val="0"/>
              <w:rPr>
                <w:rFonts w:ascii="Calibri Light" w:hAnsi="Calibri Light" w:cs="Calibri Light"/>
              </w:rPr>
            </w:pPr>
          </w:p>
        </w:tc>
      </w:tr>
    </w:tbl>
    <w:p w14:paraId="4889C054" w14:textId="77777777" w:rsidR="007F1A77" w:rsidRPr="002C3AC3" w:rsidRDefault="007F1A77" w:rsidP="005D6218">
      <w:pPr>
        <w:pStyle w:val="Heading1"/>
        <w:spacing w:after="120"/>
        <w:rPr>
          <w:rFonts w:ascii="Calibri Light" w:hAnsi="Calibri Light" w:cs="Calibri Light"/>
          <w:color w:val="auto"/>
          <w:sz w:val="24"/>
        </w:rPr>
      </w:pPr>
      <w:r w:rsidRPr="002C3AC3">
        <w:rPr>
          <w:rFonts w:ascii="Calibri Light" w:hAnsi="Calibri Light" w:cs="Calibri Light"/>
          <w:color w:val="auto"/>
          <w:sz w:val="24"/>
        </w:rPr>
        <w:t>Tribunal/Legally Qualified Chair:</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378"/>
      </w:tblGrid>
      <w:tr w:rsidR="007F1A77" w:rsidRPr="002C3AC3" w14:paraId="4244AFD0" w14:textId="77777777" w:rsidTr="00825AEB">
        <w:trPr>
          <w:trHeight w:val="416"/>
          <w:jc w:val="center"/>
        </w:trPr>
        <w:tc>
          <w:tcPr>
            <w:tcW w:w="4513" w:type="dxa"/>
            <w:tcBorders>
              <w:top w:val="single" w:sz="4" w:space="0" w:color="auto"/>
              <w:left w:val="single" w:sz="4" w:space="0" w:color="auto"/>
              <w:bottom w:val="single" w:sz="4" w:space="0" w:color="auto"/>
              <w:right w:val="single" w:sz="4" w:space="0" w:color="auto"/>
            </w:tcBorders>
          </w:tcPr>
          <w:p w14:paraId="67A436DF" w14:textId="77777777" w:rsidR="007F1A77" w:rsidRPr="002C3AC3" w:rsidRDefault="007F1A77" w:rsidP="00DB6EE3">
            <w:pPr>
              <w:rPr>
                <w:rFonts w:ascii="Calibri Light" w:hAnsi="Calibri Light" w:cs="Calibri Light"/>
                <w:highlight w:val="yellow"/>
              </w:rPr>
            </w:pPr>
            <w:r w:rsidRPr="002C3AC3">
              <w:rPr>
                <w:rFonts w:ascii="Calibri Light" w:hAnsi="Calibri Light" w:cs="Calibri Light"/>
              </w:rPr>
              <w:t>Legally Qualified Chair:</w:t>
            </w:r>
          </w:p>
        </w:tc>
        <w:tc>
          <w:tcPr>
            <w:tcW w:w="4378" w:type="dxa"/>
            <w:tcBorders>
              <w:top w:val="single" w:sz="4" w:space="0" w:color="auto"/>
              <w:left w:val="single" w:sz="4" w:space="0" w:color="auto"/>
              <w:bottom w:val="single" w:sz="4" w:space="0" w:color="auto"/>
              <w:right w:val="single" w:sz="4" w:space="0" w:color="auto"/>
            </w:tcBorders>
          </w:tcPr>
          <w:p w14:paraId="21D9F97B" w14:textId="3CED3E80" w:rsidR="007F1A77" w:rsidRPr="002C3AC3" w:rsidRDefault="00BB3B31" w:rsidP="00DB6EE3">
            <w:pPr>
              <w:rPr>
                <w:rFonts w:ascii="Calibri Light" w:hAnsi="Calibri Light" w:cs="Calibri Light"/>
                <w:szCs w:val="24"/>
              </w:rPr>
            </w:pPr>
            <w:r>
              <w:rPr>
                <w:rFonts w:ascii="Calibri Light" w:hAnsi="Calibri Light" w:cs="Calibri Light"/>
                <w:szCs w:val="24"/>
              </w:rPr>
              <w:t xml:space="preserve">Mrs Julia Oakford </w:t>
            </w:r>
          </w:p>
        </w:tc>
      </w:tr>
    </w:tbl>
    <w:p w14:paraId="60198704" w14:textId="77777777" w:rsidR="007F1A77" w:rsidRPr="002C3AC3" w:rsidRDefault="007F1A77" w:rsidP="00A35B88">
      <w:pPr>
        <w:pStyle w:val="BodyText"/>
        <w:outlineLvl w:val="0"/>
        <w:rPr>
          <w:rFonts w:ascii="Calibri Light" w:hAnsi="Calibri Light" w:cs="Calibri Light"/>
        </w:rPr>
      </w:pPr>
    </w:p>
    <w:p w14:paraId="0259B674" w14:textId="77777777" w:rsidR="00002740" w:rsidRDefault="00002740" w:rsidP="00BA0F32">
      <w:pPr>
        <w:pStyle w:val="Heading1"/>
        <w:spacing w:after="0" w:line="240" w:lineRule="auto"/>
        <w:rPr>
          <w:rFonts w:ascii="Calibri Light" w:hAnsi="Calibri Light" w:cs="Calibri Light"/>
          <w:color w:val="auto"/>
          <w:sz w:val="24"/>
        </w:rPr>
      </w:pPr>
    </w:p>
    <w:p w14:paraId="4E5D9718" w14:textId="4659E958" w:rsidR="007F1A77" w:rsidRPr="002C3AC3" w:rsidRDefault="007F1A77" w:rsidP="00BA0F32">
      <w:pPr>
        <w:pStyle w:val="Heading1"/>
        <w:spacing w:after="0" w:line="240" w:lineRule="auto"/>
        <w:rPr>
          <w:rFonts w:ascii="Calibri Light" w:hAnsi="Calibri Light" w:cs="Calibri Light"/>
          <w:color w:val="auto"/>
          <w:sz w:val="24"/>
        </w:rPr>
      </w:pPr>
      <w:r w:rsidRPr="002C3AC3">
        <w:rPr>
          <w:rFonts w:ascii="Calibri Light" w:hAnsi="Calibri Light" w:cs="Calibri Light"/>
          <w:color w:val="auto"/>
          <w:sz w:val="24"/>
        </w:rPr>
        <w:t>Review on the Papers</w:t>
      </w:r>
    </w:p>
    <w:p w14:paraId="777A4A1C" w14:textId="77777777" w:rsidR="007F1A77" w:rsidRDefault="007F1A77" w:rsidP="00BA0F32">
      <w:pPr>
        <w:pStyle w:val="BodyText3"/>
        <w:rPr>
          <w:rFonts w:ascii="Calibri Light" w:hAnsi="Calibri Light" w:cs="Calibri Light"/>
          <w:bCs/>
        </w:rPr>
      </w:pPr>
      <w:bookmarkStart w:id="0" w:name="Exclusion"/>
      <w:bookmarkEnd w:id="0"/>
    </w:p>
    <w:p w14:paraId="2979FE92" w14:textId="77777777" w:rsidR="007F1A77" w:rsidRPr="002C3AC3" w:rsidRDefault="007F1A77" w:rsidP="00BA0F32">
      <w:pPr>
        <w:pStyle w:val="BodyText3"/>
        <w:rPr>
          <w:rFonts w:ascii="Calibri Light" w:hAnsi="Calibri Light" w:cs="Calibri Light"/>
          <w:b/>
          <w:bCs/>
          <w:color w:val="0070C0"/>
        </w:rPr>
      </w:pPr>
      <w:r w:rsidRPr="002C3AC3">
        <w:rPr>
          <w:rFonts w:ascii="Calibri Light" w:hAnsi="Calibri Light" w:cs="Calibri Light"/>
          <w:bCs/>
        </w:rPr>
        <w:t xml:space="preserve">This case was reviewed on the papers, with the agreement of both parties, by a </w:t>
      </w:r>
      <w:r w:rsidRPr="002C3AC3">
        <w:rPr>
          <w:rFonts w:ascii="Calibri Light" w:hAnsi="Calibri Light" w:cs="Calibri Light"/>
        </w:rPr>
        <w:t>Legally Qualified Chair.</w:t>
      </w:r>
    </w:p>
    <w:p w14:paraId="4827FE2E" w14:textId="60D39227" w:rsidR="007F1A77" w:rsidRDefault="007F1A77" w:rsidP="00BA0F32">
      <w:pPr>
        <w:pStyle w:val="BodyText3"/>
        <w:rPr>
          <w:rFonts w:ascii="Calibri Light" w:hAnsi="Calibri Light" w:cs="Calibri Light"/>
          <w:b/>
          <w:bCs/>
          <w:color w:val="0070C0"/>
        </w:rPr>
      </w:pPr>
    </w:p>
    <w:p w14:paraId="2F9ACFDD" w14:textId="77777777" w:rsidR="00002740" w:rsidRPr="002C3AC3" w:rsidRDefault="00002740" w:rsidP="00BA0F32">
      <w:pPr>
        <w:pStyle w:val="BodyText3"/>
        <w:rPr>
          <w:rFonts w:ascii="Calibri Light" w:hAnsi="Calibri Light" w:cs="Calibri Light"/>
          <w:b/>
          <w:bCs/>
          <w:color w:val="0070C0"/>
        </w:rPr>
      </w:pPr>
    </w:p>
    <w:p w14:paraId="4E5CC0B2" w14:textId="748376CF" w:rsidR="007F1A77" w:rsidRDefault="007F1A77" w:rsidP="000B0124">
      <w:pPr>
        <w:pStyle w:val="BodyText3"/>
        <w:rPr>
          <w:rFonts w:ascii="Calibri Light" w:hAnsi="Calibri Light" w:cs="Calibri Light"/>
          <w:b/>
        </w:rPr>
      </w:pPr>
      <w:r w:rsidRPr="002C3AC3">
        <w:rPr>
          <w:rFonts w:ascii="Calibri Light" w:hAnsi="Calibri Light" w:cs="Calibri Light"/>
          <w:b/>
        </w:rPr>
        <w:t>Overarching Objective</w:t>
      </w:r>
    </w:p>
    <w:p w14:paraId="7271D9E2" w14:textId="77777777" w:rsidR="00BB3B31" w:rsidRPr="002C3AC3" w:rsidRDefault="00BB3B31" w:rsidP="000B0124">
      <w:pPr>
        <w:pStyle w:val="BodyText3"/>
        <w:rPr>
          <w:rFonts w:ascii="Calibri Light" w:hAnsi="Calibri Light" w:cs="Calibri Light"/>
          <w:b/>
        </w:rPr>
      </w:pPr>
    </w:p>
    <w:p w14:paraId="5759441B" w14:textId="77777777" w:rsidR="007F1A77" w:rsidRPr="002C3AC3" w:rsidRDefault="007F1A77" w:rsidP="0005521F">
      <w:pPr>
        <w:pStyle w:val="BodyText3"/>
        <w:rPr>
          <w:rFonts w:ascii="Calibri Light" w:hAnsi="Calibri Light" w:cs="Calibri Light"/>
          <w:bCs/>
        </w:rPr>
      </w:pPr>
      <w:r w:rsidRPr="002C3AC3">
        <w:rPr>
          <w:rFonts w:ascii="Calibri Light" w:hAnsi="Calibri Light" w:cs="Calibri Light"/>
          <w:bCs/>
        </w:rPr>
        <w:t>Throughout the decision making process the chair has borne in mind the statutory overarching objective as set out in s1 Medical Act 1983 (the 1983 Act) to protect, promote and maintain the health, safety and well-being of the public, to promote and maintain public confidence in the medical profession, and to promote and maintain proper professional standards and conduct for members of that profession.</w:t>
      </w:r>
    </w:p>
    <w:p w14:paraId="169698AD" w14:textId="77777777" w:rsidR="007F1A77" w:rsidRPr="002C3AC3" w:rsidRDefault="007F1A77" w:rsidP="000B0124">
      <w:pPr>
        <w:pStyle w:val="BodyText3"/>
        <w:rPr>
          <w:rFonts w:ascii="Calibri Light" w:hAnsi="Calibri Light" w:cs="Calibri Light"/>
          <w:bCs/>
        </w:rPr>
      </w:pPr>
    </w:p>
    <w:tbl>
      <w:tblPr>
        <w:tblW w:w="9248" w:type="dxa"/>
        <w:tblInd w:w="284" w:type="dxa"/>
        <w:tblLayout w:type="fixed"/>
        <w:tblCellMar>
          <w:left w:w="0" w:type="dxa"/>
          <w:right w:w="0" w:type="dxa"/>
        </w:tblCellMar>
        <w:tblLook w:val="04A0" w:firstRow="1" w:lastRow="0" w:firstColumn="1" w:lastColumn="0" w:noHBand="0" w:noVBand="1"/>
      </w:tblPr>
      <w:tblGrid>
        <w:gridCol w:w="6650"/>
        <w:gridCol w:w="2598"/>
      </w:tblGrid>
      <w:tr w:rsidR="00BB3B31" w:rsidRPr="007F6A2A" w14:paraId="2797711E" w14:textId="77777777" w:rsidTr="0005521F">
        <w:trPr>
          <w:trHeight w:val="725"/>
        </w:trPr>
        <w:tc>
          <w:tcPr>
            <w:tcW w:w="6650" w:type="dxa"/>
          </w:tcPr>
          <w:p w14:paraId="42A82A2C" w14:textId="77777777" w:rsidR="00BB3B31" w:rsidRPr="007F6A2A" w:rsidRDefault="00BB3B31" w:rsidP="005467D4"/>
        </w:tc>
        <w:tc>
          <w:tcPr>
            <w:tcW w:w="2598" w:type="dxa"/>
          </w:tcPr>
          <w:p w14:paraId="4866B76B" w14:textId="77777777" w:rsidR="00BB3B31" w:rsidRPr="007F6A2A" w:rsidRDefault="00BB3B31" w:rsidP="005467D4"/>
        </w:tc>
      </w:tr>
    </w:tbl>
    <w:p w14:paraId="1DAECE34" w14:textId="77777777" w:rsidR="00BB3B31" w:rsidRPr="0019790C" w:rsidRDefault="00BB3B31" w:rsidP="00BB3B31">
      <w:pPr>
        <w:rPr>
          <w:rFonts w:eastAsiaTheme="minorHAnsi" w:cs="Calibri Light"/>
          <w:b/>
        </w:rPr>
      </w:pPr>
    </w:p>
    <w:p w14:paraId="5509A476" w14:textId="77777777" w:rsidR="0005521F" w:rsidRPr="00D5529D" w:rsidRDefault="0005521F" w:rsidP="0005521F">
      <w:pPr>
        <w:rPr>
          <w:rFonts w:ascii="Calibri Light" w:eastAsiaTheme="minorHAnsi" w:hAnsi="Calibri Light" w:cs="Calibri Light"/>
          <w:b/>
          <w:szCs w:val="24"/>
        </w:rPr>
      </w:pPr>
      <w:r>
        <w:rPr>
          <w:rFonts w:ascii="Calibri Light" w:eastAsiaTheme="minorHAnsi" w:hAnsi="Calibri Light" w:cs="Calibri Light"/>
          <w:b/>
          <w:szCs w:val="24"/>
        </w:rPr>
        <w:lastRenderedPageBreak/>
        <w:t xml:space="preserve">Legally Qualified Chair’s </w:t>
      </w:r>
      <w:r w:rsidRPr="00D5529D">
        <w:rPr>
          <w:rFonts w:ascii="Calibri Light" w:eastAsiaTheme="minorHAnsi" w:hAnsi="Calibri Light" w:cs="Calibri Light"/>
          <w:b/>
          <w:szCs w:val="24"/>
        </w:rPr>
        <w:t xml:space="preserve">Determination – </w:t>
      </w:r>
      <w:r>
        <w:rPr>
          <w:rFonts w:ascii="Calibri Light" w:eastAsiaTheme="minorHAnsi" w:hAnsi="Calibri Light" w:cs="Calibri Light"/>
          <w:b/>
          <w:szCs w:val="24"/>
        </w:rPr>
        <w:t>26 April</w:t>
      </w:r>
      <w:r w:rsidRPr="00D5529D">
        <w:rPr>
          <w:rFonts w:ascii="Calibri Light" w:eastAsiaTheme="minorHAnsi" w:hAnsi="Calibri Light" w:cs="Calibri Light"/>
          <w:b/>
          <w:szCs w:val="24"/>
        </w:rPr>
        <w:t xml:space="preserve"> 2023 </w:t>
      </w:r>
    </w:p>
    <w:p w14:paraId="1C41D629" w14:textId="77777777" w:rsidR="0005521F" w:rsidRDefault="0005521F" w:rsidP="0005521F">
      <w:pPr>
        <w:pStyle w:val="MPTSNewBullet"/>
        <w:ind w:left="0" w:firstLine="0"/>
      </w:pPr>
    </w:p>
    <w:p w14:paraId="562961ED" w14:textId="6BC11AB8" w:rsidR="00BB3B31" w:rsidRPr="0005521F" w:rsidRDefault="0005521F" w:rsidP="0005521F">
      <w:pPr>
        <w:pStyle w:val="MPTSNewBullet"/>
        <w:numPr>
          <w:ilvl w:val="0"/>
          <w:numId w:val="2"/>
        </w:numPr>
        <w:spacing w:line="240" w:lineRule="auto"/>
        <w:rPr>
          <w:rFonts w:cs="Calibri Light"/>
        </w:rPr>
      </w:pPr>
      <w:r w:rsidRPr="0005521F">
        <w:rPr>
          <w:rFonts w:cs="Calibri Light"/>
        </w:rPr>
        <w:t>I</w:t>
      </w:r>
      <w:r w:rsidR="00BB3B31" w:rsidRPr="0005521F">
        <w:rPr>
          <w:rFonts w:cs="Calibri Light"/>
        </w:rPr>
        <w:t xml:space="preserve"> have noted the background to Dr Datta’s  case, which was considered by a medical practitioners tribunal(‘the Tribunal’) between 3 to 11 May 2022.</w:t>
      </w:r>
    </w:p>
    <w:p w14:paraId="0C9EB46A" w14:textId="77777777" w:rsidR="00BB3B31" w:rsidRPr="0005521F" w:rsidRDefault="00BB3B31" w:rsidP="0005521F">
      <w:pPr>
        <w:pStyle w:val="MPTSNewBullet"/>
        <w:spacing w:line="240" w:lineRule="auto"/>
        <w:ind w:firstLine="0"/>
        <w:rPr>
          <w:rFonts w:cs="Calibri Light"/>
        </w:rPr>
      </w:pPr>
    </w:p>
    <w:p w14:paraId="3F7C0EE4" w14:textId="77777777" w:rsidR="00BB3B31" w:rsidRPr="0005521F" w:rsidRDefault="00BB3B31" w:rsidP="0005521F">
      <w:pPr>
        <w:pStyle w:val="MPTSNewBullet"/>
        <w:numPr>
          <w:ilvl w:val="0"/>
          <w:numId w:val="2"/>
        </w:numPr>
        <w:spacing w:line="240" w:lineRule="auto"/>
        <w:rPr>
          <w:rFonts w:cs="Calibri Light"/>
        </w:rPr>
      </w:pPr>
      <w:r w:rsidRPr="0005521F">
        <w:rPr>
          <w:rFonts w:cs="Calibri Light"/>
        </w:rPr>
        <w:t>Dr Datta qualified in 2003 and entered the Specialist Register of Obstetrics and Gynaecology in May 2012.  In 2019 when the events occurred Dr Datta was practising as a Consultant Obstetrician and Gynaecologist at Kings College NHS Foundation Trust (‘the Trust’) where she worked until December 2019.  During her time at the Trust, she also held practising privileges at a number of private hospitals; the Guthrie Clinic, Portland Hospital, and the Lister Hospital as well as clinics at a GP practice and at the Medical Chambers.</w:t>
      </w:r>
    </w:p>
    <w:p w14:paraId="15540624" w14:textId="77777777" w:rsidR="00BB3B31" w:rsidRPr="0005521F" w:rsidRDefault="00BB3B31" w:rsidP="0005521F">
      <w:pPr>
        <w:pStyle w:val="ListParagraph"/>
        <w:spacing w:after="0" w:line="240" w:lineRule="auto"/>
        <w:rPr>
          <w:rFonts w:ascii="Calibri Light" w:eastAsiaTheme="minorHAnsi" w:hAnsi="Calibri Light" w:cs="Calibri Light"/>
          <w:sz w:val="24"/>
          <w:szCs w:val="24"/>
        </w:rPr>
      </w:pPr>
    </w:p>
    <w:p w14:paraId="537C473A" w14:textId="77777777" w:rsidR="00BB3B31" w:rsidRPr="0005521F" w:rsidRDefault="00BB3B31" w:rsidP="0005521F">
      <w:pPr>
        <w:pStyle w:val="MPTSNewBullet"/>
        <w:numPr>
          <w:ilvl w:val="0"/>
          <w:numId w:val="2"/>
        </w:numPr>
        <w:spacing w:line="240" w:lineRule="auto"/>
        <w:rPr>
          <w:rFonts w:cs="Calibri Light"/>
        </w:rPr>
      </w:pPr>
      <w:r w:rsidRPr="0005521F">
        <w:rPr>
          <w:rFonts w:cs="Calibri Light"/>
        </w:rPr>
        <w:t>The matters relating to the findings in Datta’s case  can be summarised as follows: between 18 January and 24 May 2019, Dr Datta acted dishonestly in that she carried out paid private work, without the consent of her manager, whilst absent from her NHS post on paid sick leave; between May and August 2019, she carried out surgical and obstetric procedures privately during a phased return to work, whilst simultaneously accepting that assistance was required for her to do the same work in her NHS practice; the misleading impression and lack of frankness with her NHS employer was dishonest. She did not provide an open and truthful account of her position to her employer at a ‘Return to Work Meeting and Work Plan Discussion’ where her work was discussed.</w:t>
      </w:r>
    </w:p>
    <w:p w14:paraId="61C56618" w14:textId="77777777" w:rsidR="00BB3B31" w:rsidRPr="0005521F" w:rsidRDefault="00BB3B31" w:rsidP="0005521F">
      <w:pPr>
        <w:pStyle w:val="ListParagraph"/>
        <w:spacing w:after="0" w:line="240" w:lineRule="auto"/>
        <w:rPr>
          <w:rFonts w:ascii="Calibri Light" w:eastAsiaTheme="minorHAnsi" w:hAnsi="Calibri Light" w:cs="Calibri Light"/>
          <w:sz w:val="24"/>
          <w:szCs w:val="24"/>
        </w:rPr>
      </w:pPr>
    </w:p>
    <w:p w14:paraId="6CEA8161" w14:textId="77777777" w:rsidR="00BB3B31" w:rsidRPr="0005521F" w:rsidRDefault="00BB3B31" w:rsidP="0005521F">
      <w:pPr>
        <w:pStyle w:val="MPTSNewBullet"/>
        <w:numPr>
          <w:ilvl w:val="0"/>
          <w:numId w:val="2"/>
        </w:numPr>
        <w:spacing w:line="240" w:lineRule="auto"/>
        <w:rPr>
          <w:rFonts w:cs="Calibri Light"/>
        </w:rPr>
      </w:pPr>
      <w:r w:rsidRPr="0005521F">
        <w:rPr>
          <w:rFonts w:cs="Calibri Light"/>
        </w:rPr>
        <w:t>The Trust dismissed Dr Datta for gross misconduct in December 2019 and subsequently reported the matter to the GMC.</w:t>
      </w:r>
    </w:p>
    <w:p w14:paraId="7B725E32" w14:textId="77777777" w:rsidR="00BB3B31" w:rsidRPr="0005521F" w:rsidRDefault="00BB3B31" w:rsidP="0005521F">
      <w:pPr>
        <w:pStyle w:val="ListParagraph"/>
        <w:spacing w:after="0" w:line="240" w:lineRule="auto"/>
        <w:rPr>
          <w:rFonts w:ascii="Calibri Light" w:eastAsiaTheme="minorHAnsi" w:hAnsi="Calibri Light" w:cs="Calibri Light"/>
          <w:sz w:val="24"/>
          <w:szCs w:val="24"/>
        </w:rPr>
      </w:pPr>
    </w:p>
    <w:p w14:paraId="7958C891" w14:textId="6A9D9958" w:rsidR="00BB3B31" w:rsidRPr="0005521F" w:rsidRDefault="00BB3B31" w:rsidP="0005521F">
      <w:pPr>
        <w:pStyle w:val="MPTSNewBullet"/>
        <w:numPr>
          <w:ilvl w:val="0"/>
          <w:numId w:val="2"/>
        </w:numPr>
        <w:spacing w:line="240" w:lineRule="auto"/>
        <w:rPr>
          <w:rFonts w:cs="Calibri Light"/>
        </w:rPr>
      </w:pPr>
      <w:r w:rsidRPr="0005521F">
        <w:rPr>
          <w:rFonts w:cs="Calibri Light"/>
        </w:rPr>
        <w:t>Dr Datta appeared before the Tribunal on 3 May 2022 and admitted all the paragraphs of the Allegation which were then found proved.</w:t>
      </w:r>
    </w:p>
    <w:p w14:paraId="270A7767" w14:textId="77777777" w:rsidR="00BB3B31" w:rsidRPr="0005521F" w:rsidRDefault="00BB3B31" w:rsidP="0005521F">
      <w:pPr>
        <w:pStyle w:val="MPTSNewBullet"/>
        <w:spacing w:line="240" w:lineRule="auto"/>
        <w:ind w:firstLine="0"/>
        <w:rPr>
          <w:rFonts w:cs="Calibri Light"/>
        </w:rPr>
      </w:pPr>
    </w:p>
    <w:p w14:paraId="5793793E" w14:textId="77777777" w:rsidR="00BB3B31" w:rsidRPr="0005521F" w:rsidRDefault="00BB3B31" w:rsidP="0005521F">
      <w:pPr>
        <w:pStyle w:val="MPTSNewBullet"/>
        <w:numPr>
          <w:ilvl w:val="0"/>
          <w:numId w:val="2"/>
        </w:numPr>
        <w:spacing w:line="240" w:lineRule="auto"/>
        <w:rPr>
          <w:rFonts w:cs="Calibri Light"/>
        </w:rPr>
      </w:pPr>
      <w:r w:rsidRPr="0005521F">
        <w:rPr>
          <w:rFonts w:cs="Calibri Light"/>
        </w:rPr>
        <w:t>On 9 May 2022  the Tribunal found Dr Datta’s fitness to practice to be impaired by reason of her misconduct. The Tribunal decided  that the matters were so serious that they amounted to misconduct as Dr Datta had fallen so far short of the standards of conduct reasonably to be expected of a doctor.  The Tribunal  found that she had put patients at risk of unwarranted harm by practising when she was signed off as unfit to work; she brought the medical profession into disrepute by prioritising her own interests above those of patients; she  acted dishonestly, and in so doing breached fundamental tenets of the profession. The Tribunal found that a finding of impairment was necessary to mark the seriousness of Dr Datta’s repeated and persistent departures from the standards expected of a doctor and to send out a signal to members of the public and the profession that such behaviour is wholly unacceptable. It found there was limited insight by Dr Datta. It concluded that in light of the serious and persistent nature of Dr Datta’s misconduct, that public confidence and standards in the profession would be undermined if a finding of impairment was not made.</w:t>
      </w:r>
    </w:p>
    <w:p w14:paraId="4F9F1CA9" w14:textId="77777777" w:rsidR="00BB3B31" w:rsidRPr="0005521F" w:rsidRDefault="00BB3B31" w:rsidP="0005521F">
      <w:pPr>
        <w:pStyle w:val="MPTSNewBullet"/>
        <w:spacing w:line="240" w:lineRule="auto"/>
        <w:ind w:firstLine="0"/>
        <w:rPr>
          <w:rFonts w:cs="Calibri Light"/>
        </w:rPr>
      </w:pPr>
    </w:p>
    <w:p w14:paraId="261B50C5" w14:textId="77777777" w:rsidR="00BB3B31" w:rsidRPr="0005521F" w:rsidRDefault="00BB3B31" w:rsidP="0005521F">
      <w:pPr>
        <w:pStyle w:val="MPTSNewBullet"/>
        <w:numPr>
          <w:ilvl w:val="0"/>
          <w:numId w:val="2"/>
        </w:numPr>
        <w:spacing w:line="240" w:lineRule="auto"/>
        <w:rPr>
          <w:rFonts w:cs="Calibri Light"/>
        </w:rPr>
      </w:pPr>
      <w:r w:rsidRPr="0005521F">
        <w:rPr>
          <w:rFonts w:cs="Calibri Light"/>
          <w:i/>
          <w:color w:val="0066FF"/>
        </w:rPr>
        <w:t xml:space="preserve"> </w:t>
      </w:r>
      <w:r w:rsidRPr="0005521F">
        <w:rPr>
          <w:rFonts w:cs="Calibri Light"/>
        </w:rPr>
        <w:t>The Tribunal determined to suspend Dr Datta’s  registration for a period of 12 months as having regard to the serious nature of Dr Datta’s misconduct that all three limbs of the overarching objective were engaged.</w:t>
      </w:r>
    </w:p>
    <w:p w14:paraId="00F65316" w14:textId="77777777" w:rsidR="00BB3B31" w:rsidRPr="0005521F" w:rsidRDefault="00BB3B31" w:rsidP="0005521F">
      <w:pPr>
        <w:pStyle w:val="MPTSNewBullet"/>
        <w:spacing w:line="240" w:lineRule="auto"/>
        <w:ind w:firstLine="0"/>
        <w:rPr>
          <w:rFonts w:cs="Calibri Light"/>
        </w:rPr>
      </w:pPr>
    </w:p>
    <w:p w14:paraId="04DE2B58" w14:textId="3B10A1E1" w:rsidR="00BB3B31" w:rsidRPr="0005521F" w:rsidRDefault="00BB3B31" w:rsidP="0005521F">
      <w:pPr>
        <w:pStyle w:val="MPTSNewBullet"/>
        <w:numPr>
          <w:ilvl w:val="0"/>
          <w:numId w:val="2"/>
        </w:numPr>
        <w:spacing w:line="240" w:lineRule="auto"/>
        <w:rPr>
          <w:rFonts w:cs="Calibri Light"/>
        </w:rPr>
      </w:pPr>
      <w:r w:rsidRPr="0005521F">
        <w:rPr>
          <w:rFonts w:cs="Calibri Light"/>
        </w:rPr>
        <w:t>In order to provide assistance at this review the Tribunal recommended that Dr Datta provide evidence of:</w:t>
      </w:r>
    </w:p>
    <w:p w14:paraId="5A3172DC" w14:textId="77777777" w:rsidR="00BB3B31" w:rsidRPr="0005521F" w:rsidRDefault="00BB3B31" w:rsidP="0005521F">
      <w:pPr>
        <w:pStyle w:val="ListParagraph"/>
        <w:spacing w:after="0" w:line="240" w:lineRule="auto"/>
        <w:rPr>
          <w:rFonts w:ascii="Calibri Light" w:eastAsiaTheme="minorHAnsi" w:hAnsi="Calibri Light" w:cs="Calibri Light"/>
          <w:sz w:val="24"/>
          <w:szCs w:val="24"/>
        </w:rPr>
      </w:pPr>
    </w:p>
    <w:p w14:paraId="3610477C" w14:textId="77777777" w:rsidR="00BB3B31" w:rsidRPr="0005521F" w:rsidRDefault="00BB3B31" w:rsidP="0005521F">
      <w:pPr>
        <w:pStyle w:val="MPTSNewBullet"/>
        <w:numPr>
          <w:ilvl w:val="0"/>
          <w:numId w:val="3"/>
        </w:numPr>
        <w:spacing w:line="240" w:lineRule="auto"/>
        <w:rPr>
          <w:rFonts w:cs="Calibri Light"/>
        </w:rPr>
      </w:pPr>
      <w:r w:rsidRPr="0005521F">
        <w:rPr>
          <w:rFonts w:cs="Calibri Light"/>
        </w:rPr>
        <w:t>How her insight has developed further following her recent admissions;</w:t>
      </w:r>
    </w:p>
    <w:p w14:paraId="2993274E" w14:textId="77777777" w:rsidR="00BB3B31" w:rsidRPr="0005521F" w:rsidRDefault="00BB3B31" w:rsidP="0005521F">
      <w:pPr>
        <w:pStyle w:val="MPTSNewBullet"/>
        <w:numPr>
          <w:ilvl w:val="0"/>
          <w:numId w:val="3"/>
        </w:numPr>
        <w:spacing w:line="240" w:lineRule="auto"/>
        <w:rPr>
          <w:rFonts w:cs="Calibri Light"/>
        </w:rPr>
      </w:pPr>
      <w:r w:rsidRPr="0005521F">
        <w:rPr>
          <w:rFonts w:cs="Calibri Light"/>
        </w:rPr>
        <w:t>Steps she has taken to ensure that the risk of similar instances is reduced;</w:t>
      </w:r>
    </w:p>
    <w:p w14:paraId="0D57AB37" w14:textId="77777777" w:rsidR="00BB3B31" w:rsidRPr="0005521F" w:rsidRDefault="00BB3B31" w:rsidP="0005521F">
      <w:pPr>
        <w:pStyle w:val="MPTSNewBullet"/>
        <w:numPr>
          <w:ilvl w:val="0"/>
          <w:numId w:val="3"/>
        </w:numPr>
        <w:spacing w:line="240" w:lineRule="auto"/>
        <w:rPr>
          <w:rFonts w:cs="Calibri Light"/>
        </w:rPr>
      </w:pPr>
      <w:r w:rsidRPr="0005521F">
        <w:rPr>
          <w:rFonts w:cs="Calibri Light"/>
        </w:rPr>
        <w:t>She has maintained relevant Continuing Professional Development(‘CPD’) in her areas of practice.</w:t>
      </w:r>
    </w:p>
    <w:p w14:paraId="77500237" w14:textId="77777777" w:rsidR="00BB3B31" w:rsidRPr="0005521F" w:rsidRDefault="00BB3B31" w:rsidP="0005521F">
      <w:pPr>
        <w:pStyle w:val="MPTSNewBullet"/>
        <w:numPr>
          <w:ilvl w:val="0"/>
          <w:numId w:val="3"/>
        </w:numPr>
        <w:spacing w:line="240" w:lineRule="auto"/>
        <w:rPr>
          <w:rFonts w:cs="Calibri Light"/>
        </w:rPr>
      </w:pPr>
      <w:r w:rsidRPr="0005521F">
        <w:rPr>
          <w:rFonts w:cs="Calibri Light"/>
        </w:rPr>
        <w:t>Any other information that she considers will assist the reviewing Tribunal.</w:t>
      </w:r>
    </w:p>
    <w:p w14:paraId="537202BF" w14:textId="77777777" w:rsidR="00BB3B31" w:rsidRPr="0005521F" w:rsidRDefault="00BB3B31" w:rsidP="0005521F">
      <w:pPr>
        <w:pStyle w:val="MPTSNewBullet"/>
        <w:spacing w:line="240" w:lineRule="auto"/>
        <w:ind w:left="1080" w:firstLine="0"/>
        <w:rPr>
          <w:rFonts w:cs="Calibri Light"/>
        </w:rPr>
      </w:pPr>
    </w:p>
    <w:p w14:paraId="51646F5C" w14:textId="77777777" w:rsidR="00BB3B31" w:rsidRPr="0005521F" w:rsidRDefault="00BB3B31" w:rsidP="0005521F">
      <w:pPr>
        <w:pStyle w:val="MPTSNewBullet"/>
        <w:numPr>
          <w:ilvl w:val="0"/>
          <w:numId w:val="2"/>
        </w:numPr>
        <w:spacing w:line="240" w:lineRule="auto"/>
        <w:rPr>
          <w:rFonts w:cs="Calibri Light"/>
        </w:rPr>
      </w:pPr>
      <w:r w:rsidRPr="0005521F">
        <w:rPr>
          <w:rFonts w:cs="Calibri Light"/>
        </w:rPr>
        <w:t xml:space="preserve">Dr Datta and the GMC have agreed that this review should be considered on the papers in accordance with Rule 21B of the General Medical Council (Fitness to Practise) Rules 2004. They have provided agreed terms of a decision which I could make at this review. </w:t>
      </w:r>
    </w:p>
    <w:p w14:paraId="1510F91C" w14:textId="77777777" w:rsidR="00BB3B31" w:rsidRPr="0005521F" w:rsidRDefault="00BB3B31" w:rsidP="0005521F">
      <w:pPr>
        <w:pStyle w:val="MPTSNewBullet"/>
        <w:spacing w:line="240" w:lineRule="auto"/>
        <w:ind w:firstLine="0"/>
        <w:rPr>
          <w:rFonts w:cs="Calibri Light"/>
        </w:rPr>
      </w:pPr>
    </w:p>
    <w:p w14:paraId="47317519" w14:textId="2BD805EB" w:rsidR="00BB3B31" w:rsidRPr="0005521F" w:rsidRDefault="00BB3B31" w:rsidP="0005521F">
      <w:pPr>
        <w:pStyle w:val="MPTSNewBullet"/>
        <w:numPr>
          <w:ilvl w:val="0"/>
          <w:numId w:val="2"/>
        </w:numPr>
        <w:spacing w:line="240" w:lineRule="auto"/>
        <w:rPr>
          <w:rFonts w:cs="Calibri Light"/>
        </w:rPr>
      </w:pPr>
      <w:r w:rsidRPr="0005521F">
        <w:rPr>
          <w:rFonts w:cs="Calibri Light"/>
        </w:rPr>
        <w:t>I have considered all of the evidence presented to me, and the agreed submissions made by  Dr Datta  and by the GMC. In the submissions, Dr Datta and the GMC agree that Dr</w:t>
      </w:r>
      <w:r w:rsidR="0005521F">
        <w:rPr>
          <w:rFonts w:cs="Calibri Light"/>
        </w:rPr>
        <w:t> </w:t>
      </w:r>
      <w:r w:rsidRPr="0005521F">
        <w:rPr>
          <w:rFonts w:cs="Calibri Light"/>
        </w:rPr>
        <w:t xml:space="preserve">Datta’s fitness to practise is not impaired and that the sanction currently in place should be revoked. </w:t>
      </w:r>
    </w:p>
    <w:p w14:paraId="4F661653" w14:textId="77777777" w:rsidR="00BB3B31" w:rsidRPr="0005521F" w:rsidRDefault="00BB3B31" w:rsidP="0005521F">
      <w:pPr>
        <w:pStyle w:val="MPTSNewBullet"/>
        <w:spacing w:line="240" w:lineRule="auto"/>
        <w:ind w:firstLine="0"/>
        <w:rPr>
          <w:rFonts w:cs="Calibri Light"/>
          <w:color w:val="0066FF"/>
        </w:rPr>
      </w:pPr>
    </w:p>
    <w:p w14:paraId="1A734A9E" w14:textId="69814178" w:rsidR="00BB3B31" w:rsidRPr="0005521F" w:rsidRDefault="00BB3B31" w:rsidP="0005521F">
      <w:pPr>
        <w:pStyle w:val="MPTSNewBullet"/>
        <w:numPr>
          <w:ilvl w:val="0"/>
          <w:numId w:val="2"/>
        </w:numPr>
        <w:spacing w:line="240" w:lineRule="auto"/>
        <w:rPr>
          <w:rFonts w:cs="Calibri Light"/>
        </w:rPr>
      </w:pPr>
      <w:r w:rsidRPr="0005521F">
        <w:rPr>
          <w:rFonts w:cs="Calibri Light"/>
        </w:rPr>
        <w:t xml:space="preserve">I have taken into account that since the Order of Suspension was imposed on Dr Datta’ s registration that she has  continued to fully engage with the GMC and has provided extensive, detailed and relevant reflection on her misconduct as required by the </w:t>
      </w:r>
      <w:r w:rsidR="00002740">
        <w:rPr>
          <w:rFonts w:cs="Calibri Light"/>
        </w:rPr>
        <w:t>T</w:t>
      </w:r>
      <w:r w:rsidRPr="0005521F">
        <w:rPr>
          <w:rFonts w:cs="Calibri Light"/>
        </w:rPr>
        <w:t>ribunal. She has also undertaken relevant CPD as well as an appraisal and formulated a return to work plan. She has contributed to publications as well as giving presentations and has provided fifteen positive testimonials. In addition she has undertaken voluntary work in the community.</w:t>
      </w:r>
    </w:p>
    <w:p w14:paraId="5402486B" w14:textId="77777777" w:rsidR="00BB3B31" w:rsidRPr="0005521F" w:rsidRDefault="00BB3B31" w:rsidP="0005521F">
      <w:pPr>
        <w:pStyle w:val="MPTSNewBullet"/>
        <w:spacing w:line="240" w:lineRule="auto"/>
        <w:ind w:firstLine="0"/>
        <w:rPr>
          <w:rFonts w:cs="Calibri Light"/>
        </w:rPr>
      </w:pPr>
    </w:p>
    <w:p w14:paraId="76A11379" w14:textId="77777777" w:rsidR="00BB3B31" w:rsidRPr="0005521F" w:rsidRDefault="00BB3B31" w:rsidP="0005521F">
      <w:pPr>
        <w:pStyle w:val="MPTSNewBullet"/>
        <w:numPr>
          <w:ilvl w:val="0"/>
          <w:numId w:val="2"/>
        </w:numPr>
        <w:spacing w:line="240" w:lineRule="auto"/>
        <w:rPr>
          <w:rFonts w:cs="Calibri Light"/>
        </w:rPr>
      </w:pPr>
      <w:r w:rsidRPr="0005521F">
        <w:rPr>
          <w:rFonts w:cs="Calibri Light"/>
        </w:rPr>
        <w:t>I have borne in mind the statutory</w:t>
      </w:r>
      <w:r w:rsidRPr="0005521F">
        <w:rPr>
          <w:rFonts w:cs="Calibri Light"/>
          <w:color w:val="7030A0"/>
        </w:rPr>
        <w:t xml:space="preserve"> </w:t>
      </w:r>
      <w:r w:rsidRPr="0005521F">
        <w:rPr>
          <w:rFonts w:cs="Calibri Light"/>
        </w:rPr>
        <w:t>overarching objective which is to protect, promote and maintain the health, safety and well-being of the public, to promote and maintain public confidence in the medical profession, and to promote and maintain proper professional standards and conduct for the medical profession.</w:t>
      </w:r>
    </w:p>
    <w:p w14:paraId="1C750AA9" w14:textId="77777777" w:rsidR="00BB3B31" w:rsidRPr="0005521F" w:rsidRDefault="00BB3B31" w:rsidP="0005521F">
      <w:pPr>
        <w:pStyle w:val="MPTSNewBullet"/>
        <w:spacing w:line="240" w:lineRule="auto"/>
        <w:ind w:firstLine="0"/>
        <w:rPr>
          <w:rFonts w:eastAsia="Calibri" w:cs="Calibri Light"/>
        </w:rPr>
      </w:pPr>
    </w:p>
    <w:p w14:paraId="5126B90E" w14:textId="77777777" w:rsidR="00BB3B31" w:rsidRPr="0005521F" w:rsidRDefault="00BB3B31" w:rsidP="0005521F">
      <w:pPr>
        <w:pStyle w:val="MPTSNewBullet"/>
        <w:numPr>
          <w:ilvl w:val="0"/>
          <w:numId w:val="2"/>
        </w:numPr>
        <w:spacing w:line="240" w:lineRule="auto"/>
        <w:rPr>
          <w:rFonts w:cs="Calibri Light"/>
        </w:rPr>
      </w:pPr>
      <w:r w:rsidRPr="0005521F">
        <w:rPr>
          <w:rFonts w:cs="Calibri Light"/>
        </w:rPr>
        <w:t>I have determined that Dr Datta’s fitness to practise is no longer impaired by reason of her misconduct.</w:t>
      </w:r>
    </w:p>
    <w:p w14:paraId="559628C0" w14:textId="77777777" w:rsidR="00BB3B31" w:rsidRPr="0005521F" w:rsidRDefault="00BB3B31" w:rsidP="0005521F">
      <w:pPr>
        <w:pStyle w:val="MPTSNewBullet"/>
        <w:spacing w:line="240" w:lineRule="auto"/>
        <w:ind w:firstLine="0"/>
        <w:rPr>
          <w:rFonts w:cs="Calibri Light"/>
        </w:rPr>
      </w:pPr>
    </w:p>
    <w:p w14:paraId="7CA61F58" w14:textId="77777777" w:rsidR="00BB3B31" w:rsidRPr="0005521F" w:rsidRDefault="00BB3B31" w:rsidP="0005521F">
      <w:pPr>
        <w:pStyle w:val="MPTSNewBullet"/>
        <w:numPr>
          <w:ilvl w:val="0"/>
          <w:numId w:val="2"/>
        </w:numPr>
        <w:spacing w:line="240" w:lineRule="auto"/>
        <w:rPr>
          <w:rFonts w:cs="Calibri Light"/>
        </w:rPr>
      </w:pPr>
      <w:r w:rsidRPr="0005521F">
        <w:rPr>
          <w:rFonts w:cs="Calibri Light"/>
        </w:rPr>
        <w:t>In reaching this decision, I consider that the reflections show that Dr Datta has gained insight and remediated.</w:t>
      </w:r>
    </w:p>
    <w:p w14:paraId="0C0D6BC2" w14:textId="77777777" w:rsidR="00BB3B31" w:rsidRPr="0005521F" w:rsidRDefault="00BB3B31" w:rsidP="0005521F">
      <w:pPr>
        <w:pStyle w:val="ListParagraph"/>
        <w:spacing w:after="0" w:line="240" w:lineRule="auto"/>
        <w:rPr>
          <w:rFonts w:ascii="Calibri Light" w:eastAsiaTheme="minorHAnsi" w:hAnsi="Calibri Light" w:cs="Calibri Light"/>
          <w:sz w:val="24"/>
          <w:szCs w:val="24"/>
        </w:rPr>
      </w:pPr>
    </w:p>
    <w:p w14:paraId="79EB9D75" w14:textId="77777777" w:rsidR="00BB3B31" w:rsidRPr="0005521F" w:rsidRDefault="00BB3B31" w:rsidP="0005521F">
      <w:pPr>
        <w:pStyle w:val="MPTSNewBullet"/>
        <w:numPr>
          <w:ilvl w:val="0"/>
          <w:numId w:val="2"/>
        </w:numPr>
        <w:spacing w:line="240" w:lineRule="auto"/>
        <w:rPr>
          <w:rFonts w:cs="Calibri Light"/>
        </w:rPr>
      </w:pPr>
      <w:r w:rsidRPr="0005521F">
        <w:rPr>
          <w:rFonts w:cs="Calibri Light"/>
        </w:rPr>
        <w:lastRenderedPageBreak/>
        <w:t>In her ‘Opening statement of Reflection’ Dr Datta considered that the period of suspension has given her time to reflect and alter her way of thinking to become  a better doctor and ensure that the misconduct is never repeated. She has in her reflections and reflective diary shown her determination to return to practice and not repeat her misconduct.  She has reviewed Good Medical Practice (GMP) and demonstrated an understanding of what GMP means for a doctor and her determination to comply with it. She has identified that she needed to change and that to be a doctor practising unrestricted she needs to be open, honest and trustworthy. She has specifically reflected on the key concepts of professionalism namely professionalism itself, honesty, probity, integrity and candour demonstrating her understanding of these and how to maintain them in her professional life.</w:t>
      </w:r>
    </w:p>
    <w:p w14:paraId="5F04833E" w14:textId="77777777" w:rsidR="00BB3B31" w:rsidRPr="0005521F" w:rsidRDefault="00BB3B31" w:rsidP="0005521F">
      <w:pPr>
        <w:pStyle w:val="MPTSNewBullet"/>
        <w:spacing w:line="240" w:lineRule="auto"/>
        <w:ind w:left="0" w:firstLine="0"/>
        <w:rPr>
          <w:rFonts w:cs="Calibri Light"/>
        </w:rPr>
      </w:pPr>
    </w:p>
    <w:p w14:paraId="4B2BD789" w14:textId="77777777" w:rsidR="00BB3B31" w:rsidRPr="0005521F" w:rsidRDefault="00BB3B31" w:rsidP="0005521F">
      <w:pPr>
        <w:pStyle w:val="MPTSNewBullet"/>
        <w:numPr>
          <w:ilvl w:val="0"/>
          <w:numId w:val="2"/>
        </w:numPr>
        <w:spacing w:line="240" w:lineRule="auto"/>
        <w:rPr>
          <w:rFonts w:cs="Calibri Light"/>
        </w:rPr>
      </w:pPr>
      <w:r w:rsidRPr="0005521F">
        <w:rPr>
          <w:rFonts w:cs="Calibri Light"/>
        </w:rPr>
        <w:t>Dr Datta has undertaken CPD relevant to her area of practice as a doctor. Further she has undertaken extensive reading relating to medical matters and has been involved in publications and presentations. She has developed a plan to return to work which is both thorough and targeted showing how this can be achieved. It is to her credit that she has demonstrated her work ethic and determination by the voluntary work she has undertaken.</w:t>
      </w:r>
    </w:p>
    <w:p w14:paraId="6BF87FD4" w14:textId="77777777" w:rsidR="00BB3B31" w:rsidRPr="0005521F" w:rsidRDefault="00BB3B31" w:rsidP="0005521F">
      <w:pPr>
        <w:pStyle w:val="ListParagraph"/>
        <w:spacing w:after="0" w:line="240" w:lineRule="auto"/>
        <w:rPr>
          <w:rFonts w:ascii="Calibri Light" w:eastAsiaTheme="minorHAnsi" w:hAnsi="Calibri Light" w:cs="Calibri Light"/>
          <w:sz w:val="24"/>
          <w:szCs w:val="24"/>
        </w:rPr>
      </w:pPr>
    </w:p>
    <w:p w14:paraId="374CD8C9" w14:textId="77777777" w:rsidR="00BB3B31" w:rsidRPr="0005521F" w:rsidRDefault="00BB3B31" w:rsidP="0005521F">
      <w:pPr>
        <w:pStyle w:val="MPTSNewBullet"/>
        <w:numPr>
          <w:ilvl w:val="0"/>
          <w:numId w:val="2"/>
        </w:numPr>
        <w:spacing w:line="240" w:lineRule="auto"/>
        <w:rPr>
          <w:rFonts w:cs="Calibri Light"/>
        </w:rPr>
      </w:pPr>
      <w:r w:rsidRPr="0005521F">
        <w:rPr>
          <w:rFonts w:cs="Calibri Light"/>
        </w:rPr>
        <w:t xml:space="preserve">Dr Datta has comprehensively achieved the expectations of the Tribunal and gained insight and remediated  in particular in relation to  probity and dishonesty. She has provided evidence of relevant  CPD as required by  the Tribunal. </w:t>
      </w:r>
    </w:p>
    <w:p w14:paraId="1A2558BC" w14:textId="77777777" w:rsidR="00BB3B31" w:rsidRPr="0005521F" w:rsidRDefault="00BB3B31" w:rsidP="0005521F">
      <w:pPr>
        <w:pStyle w:val="MPTSNewBullet"/>
        <w:spacing w:line="240" w:lineRule="auto"/>
        <w:ind w:firstLine="0"/>
        <w:rPr>
          <w:rFonts w:cs="Calibri Light"/>
        </w:rPr>
      </w:pPr>
    </w:p>
    <w:p w14:paraId="25C9E33D" w14:textId="1967E5F6" w:rsidR="00BB3B31" w:rsidRPr="0005521F" w:rsidRDefault="00BB3B31" w:rsidP="0005521F">
      <w:pPr>
        <w:pStyle w:val="MPTSNewBullet"/>
        <w:numPr>
          <w:ilvl w:val="0"/>
          <w:numId w:val="2"/>
        </w:numPr>
        <w:spacing w:line="240" w:lineRule="auto"/>
        <w:rPr>
          <w:rFonts w:cs="Calibri Light"/>
        </w:rPr>
      </w:pPr>
      <w:r w:rsidRPr="0005521F">
        <w:rPr>
          <w:rFonts w:cs="Calibri Light"/>
        </w:rPr>
        <w:t xml:space="preserve">In light of my decision, I direct that Dr Datta’s </w:t>
      </w:r>
      <w:r w:rsidRPr="0005521F">
        <w:rPr>
          <w:rFonts w:cs="Calibri Light"/>
          <w:bCs/>
        </w:rPr>
        <w:t>current period of suspended registration</w:t>
      </w:r>
      <w:r w:rsidRPr="0005521F">
        <w:rPr>
          <w:rFonts w:cs="Calibri Light"/>
        </w:rPr>
        <w:t xml:space="preserve"> be revoked with immediate effect.</w:t>
      </w:r>
    </w:p>
    <w:p w14:paraId="4D1F64D0" w14:textId="77777777" w:rsidR="00BB3B31" w:rsidRPr="0005521F" w:rsidRDefault="00BB3B31" w:rsidP="0005521F">
      <w:pPr>
        <w:pStyle w:val="MPTSNewBullet"/>
        <w:spacing w:line="240" w:lineRule="auto"/>
        <w:ind w:firstLine="0"/>
        <w:rPr>
          <w:rFonts w:cs="Calibri Light"/>
        </w:rPr>
      </w:pPr>
    </w:p>
    <w:p w14:paraId="486B6E9B" w14:textId="77777777" w:rsidR="00BB3B31" w:rsidRPr="0005521F" w:rsidRDefault="00BB3B31" w:rsidP="0005521F">
      <w:pPr>
        <w:pStyle w:val="MPTSNewBullet"/>
        <w:numPr>
          <w:ilvl w:val="0"/>
          <w:numId w:val="2"/>
        </w:numPr>
        <w:spacing w:line="240" w:lineRule="auto"/>
        <w:rPr>
          <w:rFonts w:cs="Calibri Light"/>
        </w:rPr>
      </w:pPr>
      <w:r w:rsidRPr="0005521F">
        <w:rPr>
          <w:rFonts w:cs="Calibri Light"/>
        </w:rPr>
        <w:t>Notification of this decision will be served on Dr Datta in accordance with the Medical Act 1983, as amended.</w:t>
      </w:r>
    </w:p>
    <w:p w14:paraId="3019D935" w14:textId="77777777" w:rsidR="007F1A77" w:rsidRPr="0005521F" w:rsidRDefault="007F1A77" w:rsidP="0005521F">
      <w:pPr>
        <w:pStyle w:val="BodyText3"/>
        <w:outlineLvl w:val="0"/>
        <w:rPr>
          <w:rFonts w:ascii="Calibri Light" w:hAnsi="Calibri Light" w:cs="Calibri Light"/>
          <w:bCs/>
          <w:szCs w:val="24"/>
        </w:rPr>
      </w:pPr>
    </w:p>
    <w:p w14:paraId="6AAE996C" w14:textId="77777777" w:rsidR="007F1A77" w:rsidRPr="0005521F" w:rsidRDefault="007F1A77" w:rsidP="0005521F">
      <w:pPr>
        <w:pStyle w:val="BodyText3"/>
        <w:outlineLvl w:val="0"/>
        <w:rPr>
          <w:rFonts w:ascii="Calibri Light" w:hAnsi="Calibri Light" w:cs="Calibri Light"/>
          <w:bCs/>
          <w:szCs w:val="24"/>
        </w:rPr>
      </w:pPr>
    </w:p>
    <w:p w14:paraId="7C63CA73" w14:textId="77777777" w:rsidR="007F1A77" w:rsidRPr="0005521F" w:rsidRDefault="007F1A77" w:rsidP="0005521F">
      <w:pPr>
        <w:tabs>
          <w:tab w:val="right" w:pos="8789"/>
        </w:tabs>
        <w:rPr>
          <w:rFonts w:ascii="Calibri Light" w:hAnsi="Calibri Light" w:cs="Calibri Light"/>
          <w:szCs w:val="24"/>
        </w:rPr>
      </w:pPr>
    </w:p>
    <w:sectPr w:rsidR="007F1A77" w:rsidRPr="0005521F" w:rsidSect="007F1A77">
      <w:headerReference w:type="default" r:id="rId9"/>
      <w:footerReference w:type="even" r:id="rId10"/>
      <w:footerReference w:type="default" r:id="rId11"/>
      <w:headerReference w:type="first" r:id="rId12"/>
      <w:footerReference w:type="first" r:id="rId13"/>
      <w:type w:val="continuous"/>
      <w:pgSz w:w="11907" w:h="16840" w:code="9"/>
      <w:pgMar w:top="822" w:right="1440" w:bottom="1758" w:left="1440" w:header="284"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8E8385" w14:textId="77777777" w:rsidR="001064C2" w:rsidRDefault="001064C2" w:rsidP="00120A5C">
      <w:r>
        <w:separator/>
      </w:r>
    </w:p>
  </w:endnote>
  <w:endnote w:type="continuationSeparator" w:id="0">
    <w:p w14:paraId="63ED06B7" w14:textId="77777777" w:rsidR="001064C2" w:rsidRDefault="001064C2" w:rsidP="00120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2FE185" w14:textId="77777777" w:rsidR="00B21BF8" w:rsidRDefault="00B21BF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0EB64B7" w14:textId="77777777" w:rsidR="00B21BF8" w:rsidRDefault="00B21BF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8"/>
      <w:gridCol w:w="4509"/>
    </w:tblGrid>
    <w:tr w:rsidR="006363E0" w14:paraId="67DAA1CA" w14:textId="77777777" w:rsidTr="0053565E">
      <w:trPr>
        <w:trHeight w:val="170"/>
      </w:trPr>
      <w:tc>
        <w:tcPr>
          <w:tcW w:w="4621" w:type="dxa"/>
        </w:tcPr>
        <w:p w14:paraId="0BCD86A1" w14:textId="03C89059" w:rsidR="006363E0" w:rsidRPr="00E96019" w:rsidRDefault="006363E0" w:rsidP="006363E0">
          <w:pPr>
            <w:pStyle w:val="Footer"/>
            <w:rPr>
              <w:rFonts w:ascii="Calibri Light" w:hAnsi="Calibri Light" w:cs="Calibri Light"/>
              <w:b/>
              <w:bCs/>
              <w:color w:val="000000" w:themeColor="text1"/>
              <w:sz w:val="16"/>
              <w:szCs w:val="16"/>
            </w:rPr>
          </w:pPr>
          <w:r w:rsidRPr="00E96019">
            <w:rPr>
              <w:rFonts w:ascii="Calibri Light" w:hAnsi="Calibri Light" w:cs="Calibri Light"/>
              <w:b/>
              <w:bCs/>
              <w:color w:val="000000" w:themeColor="text1"/>
              <w:sz w:val="16"/>
              <w:szCs w:val="16"/>
            </w:rPr>
            <w:t>MPT</w:t>
          </w:r>
          <w:r>
            <w:rPr>
              <w:rFonts w:ascii="Calibri Light" w:hAnsi="Calibri Light" w:cs="Calibri Light"/>
              <w:b/>
              <w:bCs/>
              <w:color w:val="000000" w:themeColor="text1"/>
              <w:sz w:val="16"/>
              <w:szCs w:val="16"/>
            </w:rPr>
            <w:t>:</w:t>
          </w:r>
          <w:r>
            <w:rPr>
              <w:rFonts w:ascii="Calibri Light" w:hAnsi="Calibri Light" w:cs="Tahoma"/>
            </w:rPr>
            <w:t xml:space="preserve"> </w:t>
          </w:r>
          <w:sdt>
            <w:sdtPr>
              <w:rPr>
                <w:rFonts w:ascii="Calibri Light" w:hAnsi="Calibri Light" w:cs="Tahoma"/>
                <w:color w:val="auto"/>
              </w:rPr>
              <w:alias w:val="Title"/>
              <w:tag w:val="Title"/>
              <w:id w:val="452057918"/>
              <w:placeholder>
                <w:docPart w:val="DCE14EA0C0C841D49465BF6C3E39EAF6"/>
              </w:placeholder>
            </w:sdtPr>
            <w:sdtContent>
              <w:r w:rsidR="0005521F" w:rsidRPr="0005521F">
                <w:rPr>
                  <w:rFonts w:ascii="Calibri Light" w:hAnsi="Calibri Light" w:cs="Tahoma"/>
                  <w:color w:val="auto"/>
                </w:rPr>
                <w:t xml:space="preserve">Dr </w:t>
              </w:r>
            </w:sdtContent>
          </w:sdt>
          <w:r w:rsidR="005426DF">
            <w:rPr>
              <w:rFonts w:ascii="Calibri Light" w:hAnsi="Calibri Light" w:cs="Tahoma"/>
              <w:color w:val="auto"/>
            </w:rPr>
            <w:t>DATTA</w:t>
          </w:r>
        </w:p>
      </w:tc>
      <w:tc>
        <w:tcPr>
          <w:tcW w:w="4622" w:type="dxa"/>
        </w:tcPr>
        <w:p w14:paraId="66B2790C" w14:textId="34A54F92" w:rsidR="006363E0" w:rsidRPr="00E96019" w:rsidRDefault="006363E0" w:rsidP="006363E0">
          <w:pPr>
            <w:pStyle w:val="Footer"/>
            <w:jc w:val="right"/>
            <w:rPr>
              <w:rFonts w:ascii="Calibri Light" w:hAnsi="Calibri Light" w:cs="Calibri Light"/>
              <w:color w:val="000000" w:themeColor="text1"/>
              <w:sz w:val="16"/>
              <w:szCs w:val="16"/>
            </w:rPr>
          </w:pPr>
          <w:r w:rsidRPr="00E96019">
            <w:rPr>
              <w:rFonts w:ascii="Calibri Light" w:hAnsi="Calibri Light" w:cs="Calibri Light"/>
              <w:color w:val="000000" w:themeColor="text1"/>
              <w:sz w:val="16"/>
              <w:szCs w:val="16"/>
            </w:rPr>
            <w:fldChar w:fldCharType="begin"/>
          </w:r>
          <w:r w:rsidRPr="00E96019">
            <w:rPr>
              <w:rFonts w:ascii="Calibri Light" w:hAnsi="Calibri Light" w:cs="Calibri Light"/>
              <w:color w:val="000000" w:themeColor="text1"/>
              <w:sz w:val="16"/>
              <w:szCs w:val="16"/>
            </w:rPr>
            <w:instrText xml:space="preserve"> PAGE   \* MERGEFORMAT </w:instrText>
          </w:r>
          <w:r w:rsidRPr="00E96019">
            <w:rPr>
              <w:rFonts w:ascii="Calibri Light" w:hAnsi="Calibri Light" w:cs="Calibri Light"/>
              <w:color w:val="000000" w:themeColor="text1"/>
              <w:sz w:val="16"/>
              <w:szCs w:val="16"/>
            </w:rPr>
            <w:fldChar w:fldCharType="separate"/>
          </w:r>
          <w:r w:rsidR="007F1A77">
            <w:rPr>
              <w:rFonts w:ascii="Calibri Light" w:hAnsi="Calibri Light" w:cs="Calibri Light"/>
              <w:noProof/>
              <w:color w:val="000000" w:themeColor="text1"/>
              <w:sz w:val="16"/>
              <w:szCs w:val="16"/>
            </w:rPr>
            <w:t>1</w:t>
          </w:r>
          <w:r w:rsidRPr="00E96019">
            <w:rPr>
              <w:rFonts w:ascii="Calibri Light" w:hAnsi="Calibri Light" w:cs="Calibri Light"/>
              <w:noProof/>
              <w:color w:val="000000" w:themeColor="text1"/>
              <w:sz w:val="16"/>
              <w:szCs w:val="16"/>
            </w:rPr>
            <w:fldChar w:fldCharType="end"/>
          </w:r>
        </w:p>
      </w:tc>
    </w:tr>
  </w:tbl>
  <w:p w14:paraId="497DB9D1" w14:textId="77777777" w:rsidR="00B21BF8" w:rsidRPr="006363E0" w:rsidRDefault="00B21BF8" w:rsidP="006363E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816FC" w14:textId="77777777" w:rsidR="00B21BF8" w:rsidRPr="00C66D74" w:rsidRDefault="00B21BF8" w:rsidP="00C66D74">
    <w:pPr>
      <w:pStyle w:val="BodyText"/>
      <w:ind w:left="720" w:hanging="720"/>
      <w:rPr>
        <w:rFonts w:cs="Tahoma"/>
        <w:b w:val="0"/>
        <w:sz w:val="18"/>
        <w:szCs w:val="18"/>
      </w:rPr>
    </w:pPr>
    <w:r w:rsidRPr="00C66D74">
      <w:rPr>
        <w:rFonts w:cs="Tahoma"/>
        <w:noProof/>
        <w:sz w:val="18"/>
        <w:szCs w:val="18"/>
        <w:lang w:eastAsia="en-GB"/>
      </w:rPr>
      <mc:AlternateContent>
        <mc:Choice Requires="wps">
          <w:drawing>
            <wp:anchor distT="0" distB="0" distL="114300" distR="114300" simplePos="0" relativeHeight="251660288" behindDoc="0" locked="0" layoutInCell="1" allowOverlap="1" wp14:anchorId="49D2803B" wp14:editId="2B8E3013">
              <wp:simplePos x="0" y="0"/>
              <wp:positionH relativeFrom="column">
                <wp:posOffset>0</wp:posOffset>
              </wp:positionH>
              <wp:positionV relativeFrom="paragraph">
                <wp:posOffset>-36830</wp:posOffset>
              </wp:positionV>
              <wp:extent cx="5699760" cy="0"/>
              <wp:effectExtent l="9525" t="7620" r="15240" b="1143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9760" cy="0"/>
                      </a:xfrm>
                      <a:prstGeom prst="line">
                        <a:avLst/>
                      </a:prstGeom>
                      <a:noFill/>
                      <a:ln w="12700">
                        <a:solidFill>
                          <a:srgbClr val="007268"/>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38100" dist="25400" dir="5400000" algn="ctr" rotWithShape="0">
                                <a:srgbClr val="808080">
                                  <a:alpha val="35001"/>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FB8D9F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9pt" to="448.8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" strokecolor="#007268" strokeweight="1pt">
              <v:shadow opacity="22938f" offset="0"/>
            </v:line>
          </w:pict>
        </mc:Fallback>
      </mc:AlternateContent>
    </w:r>
    <w:r w:rsidR="007C3399">
      <w:rPr>
        <w:rFonts w:cs="Tahoma"/>
        <w:sz w:val="18"/>
        <w:szCs w:val="18"/>
      </w:rPr>
      <w:t xml:space="preserve">FTP: </w:t>
    </w:r>
    <w:sdt>
      <w:sdtPr>
        <w:rPr>
          <w:rFonts w:cs="Tahoma"/>
          <w:b w:val="0"/>
          <w:sz w:val="18"/>
          <w:szCs w:val="18"/>
        </w:rPr>
        <w:alias w:val="MPTitle"/>
        <w:tag w:val="MPTitle"/>
        <w:id w:val="1092585964"/>
        <w:placeholder>
          <w:docPart w:val="A26E4A16F50C4DE49C3A52DA5B754522"/>
        </w:placeholder>
        <w:showingPlcHdr/>
      </w:sdtPr>
      <w:sdtContent>
        <w:r w:rsidRPr="00C66D74">
          <w:rPr>
            <w:rStyle w:val="PlaceholderText"/>
            <w:rFonts w:cs="Tahoma"/>
            <w:b w:val="0"/>
            <w:sz w:val="18"/>
            <w:szCs w:val="18"/>
          </w:rPr>
          <w:t>Title</w:t>
        </w:r>
      </w:sdtContent>
    </w:sdt>
    <w:r w:rsidRPr="00C66D74">
      <w:rPr>
        <w:rFonts w:cs="Tahoma"/>
        <w:b w:val="0"/>
        <w:sz w:val="18"/>
        <w:szCs w:val="18"/>
      </w:rPr>
      <w:t xml:space="preserve"> </w:t>
    </w:r>
    <w:sdt>
      <w:sdtPr>
        <w:rPr>
          <w:rFonts w:cs="Tahoma"/>
          <w:b w:val="0"/>
          <w:sz w:val="18"/>
          <w:szCs w:val="18"/>
        </w:rPr>
        <w:alias w:val="Surname"/>
        <w:tag w:val="Surname"/>
        <w:id w:val="877973932"/>
        <w:placeholder>
          <w:docPart w:val="F8D2960A5920408AAC8CA306DCAEAABF"/>
        </w:placeholder>
        <w:showingPlcHdr/>
      </w:sdtPr>
      <w:sdtEndPr>
        <w:rPr>
          <w:rStyle w:val="Capital"/>
          <w:caps/>
        </w:rPr>
      </w:sdtEndPr>
      <w:sdtContent>
        <w:r w:rsidRPr="00C66D74">
          <w:rPr>
            <w:rStyle w:val="PlaceholderText"/>
            <w:rFonts w:cs="Tahoma"/>
            <w:b w:val="0"/>
            <w:caps/>
            <w:sz w:val="18"/>
            <w:szCs w:val="18"/>
          </w:rPr>
          <w:t>REGISTERED SURNAME</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5A16E9" w14:textId="77777777" w:rsidR="001064C2" w:rsidRDefault="001064C2" w:rsidP="00120A5C">
      <w:r>
        <w:separator/>
      </w:r>
    </w:p>
  </w:footnote>
  <w:footnote w:type="continuationSeparator" w:id="0">
    <w:p w14:paraId="618577FF" w14:textId="77777777" w:rsidR="001064C2" w:rsidRDefault="001064C2" w:rsidP="00120A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66A0D6" w14:textId="77777777" w:rsidR="00B756F6" w:rsidRPr="002C3AC3" w:rsidRDefault="00B756F6" w:rsidP="000B0124">
    <w:pPr>
      <w:pStyle w:val="Heading1"/>
      <w:ind w:left="5387"/>
      <w:rPr>
        <w:rFonts w:ascii="Calibri Light" w:hAnsi="Calibri Light" w:cs="Calibri Light"/>
        <w:sz w:val="24"/>
      </w:rPr>
    </w:pPr>
  </w:p>
  <w:p w14:paraId="02350A50" w14:textId="77777777" w:rsidR="00ED3DBA" w:rsidRPr="002C3AC3" w:rsidRDefault="00B21BF8" w:rsidP="000B0124">
    <w:pPr>
      <w:pStyle w:val="Heading1"/>
      <w:spacing w:after="0" w:line="320" w:lineRule="exact"/>
      <w:ind w:left="5387"/>
      <w:rPr>
        <w:rFonts w:ascii="Calibri Light" w:hAnsi="Calibri Light" w:cs="Calibri Light"/>
        <w:sz w:val="24"/>
      </w:rPr>
    </w:pPr>
    <w:r w:rsidRPr="002C3AC3">
      <w:rPr>
        <w:rFonts w:ascii="Calibri Light" w:hAnsi="Calibri Light" w:cs="Calibri Light"/>
        <w:sz w:val="24"/>
      </w:rPr>
      <w:t>Record of D</w:t>
    </w:r>
    <w:r w:rsidR="001A4CDE" w:rsidRPr="002C3AC3">
      <w:rPr>
        <w:rFonts w:ascii="Calibri Light" w:hAnsi="Calibri Light" w:cs="Calibri Light"/>
        <w:sz w:val="24"/>
      </w:rPr>
      <w:t>eterminations</w:t>
    </w:r>
  </w:p>
  <w:p w14:paraId="47D94700" w14:textId="77777777" w:rsidR="003438DE" w:rsidRPr="002C3AC3" w:rsidRDefault="00D9749A" w:rsidP="000B0124">
    <w:pPr>
      <w:pStyle w:val="Heading1"/>
      <w:spacing w:after="0" w:line="320" w:lineRule="exact"/>
      <w:ind w:left="5387"/>
      <w:rPr>
        <w:rFonts w:ascii="Calibri Light" w:hAnsi="Calibri Light" w:cs="Calibri Light"/>
        <w:sz w:val="24"/>
      </w:rPr>
    </w:pPr>
    <w:r w:rsidRPr="002C3AC3">
      <w:rPr>
        <w:rFonts w:ascii="Calibri Light" w:hAnsi="Calibri Light" w:cs="Calibri Light"/>
        <w:sz w:val="24"/>
      </w:rPr>
      <w:t>Medical Practitioners Tribunal</w:t>
    </w:r>
    <w:r w:rsidR="003438DE" w:rsidRPr="002C3AC3">
      <w:rPr>
        <w:rFonts w:ascii="Calibri Light" w:hAnsi="Calibri Light" w:cs="Calibri Light"/>
        <w:sz w:val="24"/>
      </w:rPr>
      <w:t xml:space="preserve"> </w:t>
    </w:r>
  </w:p>
  <w:p w14:paraId="75859DB8" w14:textId="77777777" w:rsidR="003438DE" w:rsidRPr="002C3AC3" w:rsidRDefault="003438DE" w:rsidP="000B0124">
    <w:pPr>
      <w:pStyle w:val="Heading1"/>
      <w:spacing w:line="320" w:lineRule="exact"/>
      <w:ind w:left="5387"/>
      <w:rPr>
        <w:rFonts w:ascii="Calibri Light" w:hAnsi="Calibri Light" w:cs="Calibri Light"/>
        <w:sz w:val="24"/>
      </w:rPr>
    </w:pPr>
    <w:r w:rsidRPr="002C3AC3">
      <w:rPr>
        <w:rFonts w:ascii="Calibri Light" w:hAnsi="Calibri Light" w:cs="Calibri Light"/>
        <w:sz w:val="24"/>
      </w:rPr>
      <w:t>Review on Papers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F6AD71" w14:textId="77777777" w:rsidR="00B21BF8" w:rsidRDefault="00B21BF8">
    <w:pPr>
      <w:pStyle w:val="Header"/>
      <w:spacing w:line="80" w:lineRule="exact"/>
    </w:pPr>
    <w:r>
      <w:rPr>
        <w:rFonts w:ascii="Arial" w:hAnsi="Arial" w:cs="Arial"/>
        <w:noProof/>
        <w:lang w:eastAsia="en-GB"/>
      </w:rPr>
      <w:drawing>
        <wp:anchor distT="0" distB="0" distL="114300" distR="114300" simplePos="0" relativeHeight="251659264" behindDoc="0" locked="0" layoutInCell="1" allowOverlap="1" wp14:anchorId="21ABB936" wp14:editId="53ED1885">
          <wp:simplePos x="0" y="0"/>
          <wp:positionH relativeFrom="column">
            <wp:posOffset>3900805</wp:posOffset>
          </wp:positionH>
          <wp:positionV relativeFrom="paragraph">
            <wp:posOffset>341630</wp:posOffset>
          </wp:positionV>
          <wp:extent cx="1814195" cy="842010"/>
          <wp:effectExtent l="0" t="0" r="0" b="0"/>
          <wp:wrapNone/>
          <wp:docPr id="6" name="Picture 6" descr="mpts logo-CYM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mpts logo-CYM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4195" cy="84201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AD4DAB"/>
    <w:multiLevelType w:val="hybridMultilevel"/>
    <w:tmpl w:val="0DE2EBDA"/>
    <w:lvl w:ilvl="0" w:tplc="B3C63A62">
      <w:start w:val="1"/>
      <w:numFmt w:val="decimal"/>
      <w:lvlText w:val="%1."/>
      <w:lvlJc w:val="left"/>
      <w:pPr>
        <w:ind w:left="360" w:hanging="360"/>
      </w:pPr>
      <w:rPr>
        <w:rFonts w:hint="default"/>
        <w:b w:val="0"/>
        <w:bCs w:val="0"/>
        <w:color w:val="auto"/>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 w15:restartNumberingAfterBreak="0">
    <w:nsid w:val="4A654E44"/>
    <w:multiLevelType w:val="hybridMultilevel"/>
    <w:tmpl w:val="B35EBC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7C406CFD"/>
    <w:multiLevelType w:val="hybridMultilevel"/>
    <w:tmpl w:val="D0469098"/>
    <w:lvl w:ilvl="0" w:tplc="C756E822">
      <w:start w:val="1"/>
      <w:numFmt w:val="bullet"/>
      <w:lvlText w:val=""/>
      <w:lvlJc w:val="left"/>
      <w:pPr>
        <w:ind w:left="360" w:hanging="360"/>
      </w:pPr>
      <w:rPr>
        <w:rFonts w:ascii="Wingdings 3" w:hAnsi="Wingdings 3" w:hint="default"/>
        <w:color w:val="006E63"/>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num w:numId="1" w16cid:durableId="1061487219">
    <w:abstractNumId w:val="2"/>
  </w:num>
  <w:num w:numId="2" w16cid:durableId="362289715">
    <w:abstractNumId w:val="0"/>
  </w:num>
  <w:num w:numId="3" w16cid:durableId="10679162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0A5C"/>
    <w:rsid w:val="00002740"/>
    <w:rsid w:val="00005B19"/>
    <w:rsid w:val="00011C70"/>
    <w:rsid w:val="000153B1"/>
    <w:rsid w:val="00017C96"/>
    <w:rsid w:val="00022642"/>
    <w:rsid w:val="0002317E"/>
    <w:rsid w:val="0003005E"/>
    <w:rsid w:val="00031AA8"/>
    <w:rsid w:val="000408A1"/>
    <w:rsid w:val="000447EB"/>
    <w:rsid w:val="00045A5C"/>
    <w:rsid w:val="00047AA9"/>
    <w:rsid w:val="0005521F"/>
    <w:rsid w:val="0005722F"/>
    <w:rsid w:val="000636E1"/>
    <w:rsid w:val="00067D18"/>
    <w:rsid w:val="0008024E"/>
    <w:rsid w:val="00082740"/>
    <w:rsid w:val="00093239"/>
    <w:rsid w:val="00095A73"/>
    <w:rsid w:val="000A28DB"/>
    <w:rsid w:val="000B0124"/>
    <w:rsid w:val="000B17E7"/>
    <w:rsid w:val="000B3C1D"/>
    <w:rsid w:val="000C3718"/>
    <w:rsid w:val="000C71FF"/>
    <w:rsid w:val="000C7827"/>
    <w:rsid w:val="000D012F"/>
    <w:rsid w:val="000E2643"/>
    <w:rsid w:val="000F3E01"/>
    <w:rsid w:val="00100C38"/>
    <w:rsid w:val="00102E20"/>
    <w:rsid w:val="001056E1"/>
    <w:rsid w:val="001064C2"/>
    <w:rsid w:val="00110F36"/>
    <w:rsid w:val="00114E93"/>
    <w:rsid w:val="0011767A"/>
    <w:rsid w:val="00120A5C"/>
    <w:rsid w:val="001325A7"/>
    <w:rsid w:val="001603AE"/>
    <w:rsid w:val="00160472"/>
    <w:rsid w:val="00163341"/>
    <w:rsid w:val="001712F3"/>
    <w:rsid w:val="001779C2"/>
    <w:rsid w:val="0018014E"/>
    <w:rsid w:val="00181679"/>
    <w:rsid w:val="00182F39"/>
    <w:rsid w:val="00185EC6"/>
    <w:rsid w:val="001873CC"/>
    <w:rsid w:val="001A2C87"/>
    <w:rsid w:val="001A4CDE"/>
    <w:rsid w:val="001A4E50"/>
    <w:rsid w:val="001A57BC"/>
    <w:rsid w:val="001A60DA"/>
    <w:rsid w:val="001B5CB8"/>
    <w:rsid w:val="001E3639"/>
    <w:rsid w:val="001E4509"/>
    <w:rsid w:val="00203685"/>
    <w:rsid w:val="0020779F"/>
    <w:rsid w:val="002161A1"/>
    <w:rsid w:val="00237291"/>
    <w:rsid w:val="00245743"/>
    <w:rsid w:val="00245C69"/>
    <w:rsid w:val="00257ED7"/>
    <w:rsid w:val="00266F76"/>
    <w:rsid w:val="00267D1D"/>
    <w:rsid w:val="00270C43"/>
    <w:rsid w:val="00272DA6"/>
    <w:rsid w:val="002824BE"/>
    <w:rsid w:val="002856FA"/>
    <w:rsid w:val="0029127F"/>
    <w:rsid w:val="0029479F"/>
    <w:rsid w:val="002953ED"/>
    <w:rsid w:val="002B4A56"/>
    <w:rsid w:val="002C3AC3"/>
    <w:rsid w:val="002C3C0D"/>
    <w:rsid w:val="002D2491"/>
    <w:rsid w:val="002D59E1"/>
    <w:rsid w:val="002E498B"/>
    <w:rsid w:val="002E5046"/>
    <w:rsid w:val="002F5B61"/>
    <w:rsid w:val="002F7A5E"/>
    <w:rsid w:val="00304213"/>
    <w:rsid w:val="003109CA"/>
    <w:rsid w:val="0031530C"/>
    <w:rsid w:val="0031572A"/>
    <w:rsid w:val="003157B5"/>
    <w:rsid w:val="00321105"/>
    <w:rsid w:val="00332076"/>
    <w:rsid w:val="003344CA"/>
    <w:rsid w:val="003364AE"/>
    <w:rsid w:val="003438DE"/>
    <w:rsid w:val="00350982"/>
    <w:rsid w:val="003509AF"/>
    <w:rsid w:val="00356A6B"/>
    <w:rsid w:val="003606C9"/>
    <w:rsid w:val="0037392D"/>
    <w:rsid w:val="00377D36"/>
    <w:rsid w:val="00384F69"/>
    <w:rsid w:val="00390DE2"/>
    <w:rsid w:val="003A32E6"/>
    <w:rsid w:val="003B3BB8"/>
    <w:rsid w:val="003B521C"/>
    <w:rsid w:val="003B64BE"/>
    <w:rsid w:val="003D1DF0"/>
    <w:rsid w:val="003D2D1F"/>
    <w:rsid w:val="003E649D"/>
    <w:rsid w:val="003F490F"/>
    <w:rsid w:val="004103A4"/>
    <w:rsid w:val="00425AA0"/>
    <w:rsid w:val="004316FC"/>
    <w:rsid w:val="004339E3"/>
    <w:rsid w:val="004346B8"/>
    <w:rsid w:val="00436BF2"/>
    <w:rsid w:val="00443EE5"/>
    <w:rsid w:val="00446646"/>
    <w:rsid w:val="00452520"/>
    <w:rsid w:val="0045729C"/>
    <w:rsid w:val="00460D28"/>
    <w:rsid w:val="004668C1"/>
    <w:rsid w:val="00472371"/>
    <w:rsid w:val="00472A88"/>
    <w:rsid w:val="00485632"/>
    <w:rsid w:val="004A559A"/>
    <w:rsid w:val="004B06F9"/>
    <w:rsid w:val="004B0976"/>
    <w:rsid w:val="004C2E12"/>
    <w:rsid w:val="004D7518"/>
    <w:rsid w:val="004E1C72"/>
    <w:rsid w:val="004F42F7"/>
    <w:rsid w:val="004F77D7"/>
    <w:rsid w:val="0051440A"/>
    <w:rsid w:val="005234E5"/>
    <w:rsid w:val="00526EE0"/>
    <w:rsid w:val="005426DF"/>
    <w:rsid w:val="005465F6"/>
    <w:rsid w:val="00552629"/>
    <w:rsid w:val="0055267C"/>
    <w:rsid w:val="005540BA"/>
    <w:rsid w:val="00563954"/>
    <w:rsid w:val="0056481B"/>
    <w:rsid w:val="005655DD"/>
    <w:rsid w:val="005710CC"/>
    <w:rsid w:val="00572E25"/>
    <w:rsid w:val="00574A98"/>
    <w:rsid w:val="00577B53"/>
    <w:rsid w:val="00581E0D"/>
    <w:rsid w:val="005823BE"/>
    <w:rsid w:val="005871FB"/>
    <w:rsid w:val="005925DA"/>
    <w:rsid w:val="00592CC3"/>
    <w:rsid w:val="00594C88"/>
    <w:rsid w:val="005A12DC"/>
    <w:rsid w:val="005A5EE3"/>
    <w:rsid w:val="005A7F85"/>
    <w:rsid w:val="005B66F4"/>
    <w:rsid w:val="005C2510"/>
    <w:rsid w:val="005C2C44"/>
    <w:rsid w:val="005C46E3"/>
    <w:rsid w:val="005D0E80"/>
    <w:rsid w:val="005D1F35"/>
    <w:rsid w:val="005D5A4E"/>
    <w:rsid w:val="005D6218"/>
    <w:rsid w:val="005E7971"/>
    <w:rsid w:val="005F13FC"/>
    <w:rsid w:val="005F33ED"/>
    <w:rsid w:val="005F6EDA"/>
    <w:rsid w:val="0060007F"/>
    <w:rsid w:val="006137EE"/>
    <w:rsid w:val="0061388F"/>
    <w:rsid w:val="0062472E"/>
    <w:rsid w:val="006274C9"/>
    <w:rsid w:val="00633481"/>
    <w:rsid w:val="00633ADB"/>
    <w:rsid w:val="006363E0"/>
    <w:rsid w:val="00637950"/>
    <w:rsid w:val="00637988"/>
    <w:rsid w:val="00642F3B"/>
    <w:rsid w:val="0065162E"/>
    <w:rsid w:val="0066107F"/>
    <w:rsid w:val="00667B2A"/>
    <w:rsid w:val="00672A36"/>
    <w:rsid w:val="00676730"/>
    <w:rsid w:val="00685A00"/>
    <w:rsid w:val="00687570"/>
    <w:rsid w:val="00693D9A"/>
    <w:rsid w:val="006943D1"/>
    <w:rsid w:val="00695445"/>
    <w:rsid w:val="006A0992"/>
    <w:rsid w:val="006B13AF"/>
    <w:rsid w:val="006B5FC8"/>
    <w:rsid w:val="006B7FC7"/>
    <w:rsid w:val="006C0FEF"/>
    <w:rsid w:val="006D00F6"/>
    <w:rsid w:val="006D50B6"/>
    <w:rsid w:val="006E0654"/>
    <w:rsid w:val="006F3A93"/>
    <w:rsid w:val="006F5D30"/>
    <w:rsid w:val="00701ACC"/>
    <w:rsid w:val="007056D3"/>
    <w:rsid w:val="00707E8E"/>
    <w:rsid w:val="00717B01"/>
    <w:rsid w:val="00721BE8"/>
    <w:rsid w:val="007244EA"/>
    <w:rsid w:val="00731CDE"/>
    <w:rsid w:val="00737077"/>
    <w:rsid w:val="00744B21"/>
    <w:rsid w:val="00745C93"/>
    <w:rsid w:val="00747FE4"/>
    <w:rsid w:val="00757099"/>
    <w:rsid w:val="00773869"/>
    <w:rsid w:val="0077724E"/>
    <w:rsid w:val="0078104F"/>
    <w:rsid w:val="00782D00"/>
    <w:rsid w:val="00784549"/>
    <w:rsid w:val="00791AEA"/>
    <w:rsid w:val="00792FC5"/>
    <w:rsid w:val="007932D0"/>
    <w:rsid w:val="007A0FF8"/>
    <w:rsid w:val="007A17BB"/>
    <w:rsid w:val="007B1091"/>
    <w:rsid w:val="007B1850"/>
    <w:rsid w:val="007B47BE"/>
    <w:rsid w:val="007C3399"/>
    <w:rsid w:val="007C6CBD"/>
    <w:rsid w:val="007D1137"/>
    <w:rsid w:val="007D2FBC"/>
    <w:rsid w:val="007F150E"/>
    <w:rsid w:val="007F1A77"/>
    <w:rsid w:val="007F4A2B"/>
    <w:rsid w:val="007F7D70"/>
    <w:rsid w:val="00825931"/>
    <w:rsid w:val="00825AEB"/>
    <w:rsid w:val="00827E92"/>
    <w:rsid w:val="00841422"/>
    <w:rsid w:val="008540C2"/>
    <w:rsid w:val="00857C9F"/>
    <w:rsid w:val="00861304"/>
    <w:rsid w:val="00882DC3"/>
    <w:rsid w:val="00885AA5"/>
    <w:rsid w:val="008931D6"/>
    <w:rsid w:val="008A7C26"/>
    <w:rsid w:val="008C0C39"/>
    <w:rsid w:val="008C0DE1"/>
    <w:rsid w:val="008C750C"/>
    <w:rsid w:val="008D4291"/>
    <w:rsid w:val="008D690B"/>
    <w:rsid w:val="008E222F"/>
    <w:rsid w:val="008F24D6"/>
    <w:rsid w:val="008F47C6"/>
    <w:rsid w:val="00924AA2"/>
    <w:rsid w:val="00934941"/>
    <w:rsid w:val="00942FEB"/>
    <w:rsid w:val="0094654D"/>
    <w:rsid w:val="00953FA7"/>
    <w:rsid w:val="00955F9F"/>
    <w:rsid w:val="00957AAA"/>
    <w:rsid w:val="00964C7E"/>
    <w:rsid w:val="00965204"/>
    <w:rsid w:val="00966FD1"/>
    <w:rsid w:val="00975819"/>
    <w:rsid w:val="00990432"/>
    <w:rsid w:val="009947E1"/>
    <w:rsid w:val="00994F8D"/>
    <w:rsid w:val="009A344C"/>
    <w:rsid w:val="009A552C"/>
    <w:rsid w:val="009C1E16"/>
    <w:rsid w:val="009C6EAB"/>
    <w:rsid w:val="009E16A5"/>
    <w:rsid w:val="009F1A56"/>
    <w:rsid w:val="009F2E88"/>
    <w:rsid w:val="009F3E99"/>
    <w:rsid w:val="00A1197A"/>
    <w:rsid w:val="00A26F6D"/>
    <w:rsid w:val="00A316E2"/>
    <w:rsid w:val="00A34CC6"/>
    <w:rsid w:val="00A35B88"/>
    <w:rsid w:val="00A37426"/>
    <w:rsid w:val="00A56902"/>
    <w:rsid w:val="00A66D6A"/>
    <w:rsid w:val="00A6720F"/>
    <w:rsid w:val="00A73FBF"/>
    <w:rsid w:val="00A80BF5"/>
    <w:rsid w:val="00AA11A8"/>
    <w:rsid w:val="00AA3BD1"/>
    <w:rsid w:val="00AB6BDC"/>
    <w:rsid w:val="00AC3137"/>
    <w:rsid w:val="00AD34E2"/>
    <w:rsid w:val="00AE48DC"/>
    <w:rsid w:val="00AE72B5"/>
    <w:rsid w:val="00AF562A"/>
    <w:rsid w:val="00B04400"/>
    <w:rsid w:val="00B10DA2"/>
    <w:rsid w:val="00B21BF8"/>
    <w:rsid w:val="00B2328A"/>
    <w:rsid w:val="00B35D7A"/>
    <w:rsid w:val="00B37CD1"/>
    <w:rsid w:val="00B41896"/>
    <w:rsid w:val="00B4794A"/>
    <w:rsid w:val="00B5113B"/>
    <w:rsid w:val="00B517C6"/>
    <w:rsid w:val="00B63331"/>
    <w:rsid w:val="00B670B1"/>
    <w:rsid w:val="00B756F6"/>
    <w:rsid w:val="00B94ECA"/>
    <w:rsid w:val="00BA0F32"/>
    <w:rsid w:val="00BB3B31"/>
    <w:rsid w:val="00BC7014"/>
    <w:rsid w:val="00BE6167"/>
    <w:rsid w:val="00BE7170"/>
    <w:rsid w:val="00BF08CC"/>
    <w:rsid w:val="00BF60FE"/>
    <w:rsid w:val="00BF7D38"/>
    <w:rsid w:val="00C00717"/>
    <w:rsid w:val="00C07ED0"/>
    <w:rsid w:val="00C216BE"/>
    <w:rsid w:val="00C21D06"/>
    <w:rsid w:val="00C32938"/>
    <w:rsid w:val="00C33EA4"/>
    <w:rsid w:val="00C37A20"/>
    <w:rsid w:val="00C41A4B"/>
    <w:rsid w:val="00C42E00"/>
    <w:rsid w:val="00C50B7F"/>
    <w:rsid w:val="00C51193"/>
    <w:rsid w:val="00C57168"/>
    <w:rsid w:val="00C57560"/>
    <w:rsid w:val="00C66D74"/>
    <w:rsid w:val="00C7133D"/>
    <w:rsid w:val="00C71B75"/>
    <w:rsid w:val="00C72850"/>
    <w:rsid w:val="00C84F03"/>
    <w:rsid w:val="00C874FD"/>
    <w:rsid w:val="00C90376"/>
    <w:rsid w:val="00C92B2E"/>
    <w:rsid w:val="00CA197B"/>
    <w:rsid w:val="00CA5AD8"/>
    <w:rsid w:val="00CB17A7"/>
    <w:rsid w:val="00CB6299"/>
    <w:rsid w:val="00CC0238"/>
    <w:rsid w:val="00CD0F07"/>
    <w:rsid w:val="00CD186B"/>
    <w:rsid w:val="00CD5488"/>
    <w:rsid w:val="00CE3094"/>
    <w:rsid w:val="00CF3AEE"/>
    <w:rsid w:val="00CF51FC"/>
    <w:rsid w:val="00CF5441"/>
    <w:rsid w:val="00D04AD1"/>
    <w:rsid w:val="00D05AD3"/>
    <w:rsid w:val="00D11E39"/>
    <w:rsid w:val="00D120AF"/>
    <w:rsid w:val="00D16A49"/>
    <w:rsid w:val="00D23CA1"/>
    <w:rsid w:val="00D25464"/>
    <w:rsid w:val="00D27AEF"/>
    <w:rsid w:val="00D4306A"/>
    <w:rsid w:val="00D43727"/>
    <w:rsid w:val="00D51F66"/>
    <w:rsid w:val="00D5210A"/>
    <w:rsid w:val="00D56D5D"/>
    <w:rsid w:val="00D606E7"/>
    <w:rsid w:val="00D63E11"/>
    <w:rsid w:val="00D64613"/>
    <w:rsid w:val="00D74846"/>
    <w:rsid w:val="00D80E11"/>
    <w:rsid w:val="00D83E9F"/>
    <w:rsid w:val="00D846CC"/>
    <w:rsid w:val="00D92F1A"/>
    <w:rsid w:val="00D92F47"/>
    <w:rsid w:val="00D93229"/>
    <w:rsid w:val="00D9749A"/>
    <w:rsid w:val="00DA1B09"/>
    <w:rsid w:val="00DA679B"/>
    <w:rsid w:val="00DB1991"/>
    <w:rsid w:val="00DB6EE3"/>
    <w:rsid w:val="00DE4D1F"/>
    <w:rsid w:val="00DE59FB"/>
    <w:rsid w:val="00DE707B"/>
    <w:rsid w:val="00DF733D"/>
    <w:rsid w:val="00E03710"/>
    <w:rsid w:val="00E046B3"/>
    <w:rsid w:val="00E0475B"/>
    <w:rsid w:val="00E059E0"/>
    <w:rsid w:val="00E1517F"/>
    <w:rsid w:val="00E26BED"/>
    <w:rsid w:val="00E47977"/>
    <w:rsid w:val="00E55D0A"/>
    <w:rsid w:val="00E6098F"/>
    <w:rsid w:val="00E630E6"/>
    <w:rsid w:val="00E75B7C"/>
    <w:rsid w:val="00EA5115"/>
    <w:rsid w:val="00EB3051"/>
    <w:rsid w:val="00EC2E8A"/>
    <w:rsid w:val="00ED3DBA"/>
    <w:rsid w:val="00ED7D06"/>
    <w:rsid w:val="00EE642A"/>
    <w:rsid w:val="00EF4E7A"/>
    <w:rsid w:val="00EF602F"/>
    <w:rsid w:val="00F004F8"/>
    <w:rsid w:val="00F02D0A"/>
    <w:rsid w:val="00F10157"/>
    <w:rsid w:val="00F21452"/>
    <w:rsid w:val="00F262D6"/>
    <w:rsid w:val="00F41FC0"/>
    <w:rsid w:val="00F4296A"/>
    <w:rsid w:val="00F44F3E"/>
    <w:rsid w:val="00F51955"/>
    <w:rsid w:val="00F51B31"/>
    <w:rsid w:val="00F54D1D"/>
    <w:rsid w:val="00F60269"/>
    <w:rsid w:val="00F84AD0"/>
    <w:rsid w:val="00F85ACE"/>
    <w:rsid w:val="00F879D2"/>
    <w:rsid w:val="00FB1646"/>
    <w:rsid w:val="00FB3596"/>
    <w:rsid w:val="00FB48E9"/>
    <w:rsid w:val="00FB5FDF"/>
    <w:rsid w:val="00FC7A88"/>
    <w:rsid w:val="00FE28CA"/>
    <w:rsid w:val="00FE4F5D"/>
    <w:rsid w:val="00FF0F4C"/>
    <w:rsid w:val="00FF14DB"/>
    <w:rsid w:val="00FF1B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AD4C96"/>
  <w15:docId w15:val="{A9C90C9B-0A0B-4151-A3A1-EE7A010D8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2E20"/>
    <w:pPr>
      <w:spacing w:after="0" w:line="240" w:lineRule="auto"/>
    </w:pPr>
    <w:rPr>
      <w:rFonts w:ascii="Tahoma" w:eastAsia="Times New Roman" w:hAnsi="Tahoma" w:cs="Times New Roman"/>
      <w:sz w:val="24"/>
      <w:szCs w:val="20"/>
    </w:rPr>
  </w:style>
  <w:style w:type="paragraph" w:styleId="Heading1">
    <w:name w:val="heading 1"/>
    <w:basedOn w:val="Normal"/>
    <w:next w:val="Normal"/>
    <w:link w:val="Heading1Char"/>
    <w:qFormat/>
    <w:rsid w:val="00120A5C"/>
    <w:pPr>
      <w:keepNext/>
      <w:spacing w:after="200" w:line="500" w:lineRule="exact"/>
      <w:outlineLvl w:val="0"/>
    </w:pPr>
    <w:rPr>
      <w:rFonts w:cs="Arial"/>
      <w:b/>
      <w:bCs/>
      <w:color w:val="006D60"/>
      <w:kern w:val="32"/>
      <w:sz w:val="40"/>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20A5C"/>
    <w:rPr>
      <w:rFonts w:ascii="Tahoma" w:eastAsia="Times New Roman" w:hAnsi="Tahoma" w:cs="Arial"/>
      <w:b/>
      <w:bCs/>
      <w:color w:val="006D60"/>
      <w:kern w:val="32"/>
      <w:sz w:val="40"/>
      <w:szCs w:val="32"/>
    </w:rPr>
  </w:style>
  <w:style w:type="paragraph" w:styleId="Header">
    <w:name w:val="header"/>
    <w:basedOn w:val="Normal"/>
    <w:link w:val="HeaderChar"/>
    <w:rsid w:val="00120A5C"/>
    <w:pPr>
      <w:tabs>
        <w:tab w:val="center" w:pos="4320"/>
        <w:tab w:val="right" w:pos="8640"/>
      </w:tabs>
      <w:spacing w:after="160" w:line="320" w:lineRule="exact"/>
    </w:pPr>
    <w:rPr>
      <w:color w:val="000000"/>
      <w:szCs w:val="24"/>
    </w:rPr>
  </w:style>
  <w:style w:type="character" w:customStyle="1" w:styleId="HeaderChar">
    <w:name w:val="Header Char"/>
    <w:basedOn w:val="DefaultParagraphFont"/>
    <w:link w:val="Header"/>
    <w:rsid w:val="00120A5C"/>
    <w:rPr>
      <w:rFonts w:ascii="Tahoma" w:eastAsia="Times New Roman" w:hAnsi="Tahoma" w:cs="Times New Roman"/>
      <w:color w:val="000000"/>
      <w:sz w:val="24"/>
      <w:szCs w:val="24"/>
    </w:rPr>
  </w:style>
  <w:style w:type="paragraph" w:styleId="Footer">
    <w:name w:val="footer"/>
    <w:basedOn w:val="Normal"/>
    <w:link w:val="FooterChar"/>
    <w:rsid w:val="00120A5C"/>
    <w:pPr>
      <w:tabs>
        <w:tab w:val="center" w:pos="4320"/>
        <w:tab w:val="right" w:pos="8640"/>
      </w:tabs>
      <w:spacing w:after="160" w:line="320" w:lineRule="exact"/>
    </w:pPr>
    <w:rPr>
      <w:color w:val="000000"/>
      <w:sz w:val="18"/>
      <w:szCs w:val="24"/>
    </w:rPr>
  </w:style>
  <w:style w:type="character" w:customStyle="1" w:styleId="FooterChar">
    <w:name w:val="Footer Char"/>
    <w:basedOn w:val="DefaultParagraphFont"/>
    <w:link w:val="Footer"/>
    <w:rsid w:val="00120A5C"/>
    <w:rPr>
      <w:rFonts w:ascii="Tahoma" w:eastAsia="Times New Roman" w:hAnsi="Tahoma" w:cs="Times New Roman"/>
      <w:color w:val="000000"/>
      <w:sz w:val="18"/>
      <w:szCs w:val="24"/>
    </w:rPr>
  </w:style>
  <w:style w:type="character" w:styleId="PageNumber">
    <w:name w:val="page number"/>
    <w:basedOn w:val="DefaultParagraphFont"/>
    <w:rsid w:val="00120A5C"/>
    <w:rPr>
      <w:sz w:val="18"/>
    </w:rPr>
  </w:style>
  <w:style w:type="paragraph" w:styleId="BodyText">
    <w:name w:val="Body Text"/>
    <w:basedOn w:val="Normal"/>
    <w:link w:val="BodyTextChar"/>
    <w:rsid w:val="007932D0"/>
    <w:rPr>
      <w:b/>
    </w:rPr>
  </w:style>
  <w:style w:type="character" w:customStyle="1" w:styleId="BodyTextChar">
    <w:name w:val="Body Text Char"/>
    <w:basedOn w:val="DefaultParagraphFont"/>
    <w:link w:val="BodyText"/>
    <w:rsid w:val="007932D0"/>
    <w:rPr>
      <w:rFonts w:ascii="Tahoma" w:eastAsia="Times New Roman" w:hAnsi="Tahoma" w:cs="Times New Roman"/>
      <w:b/>
      <w:sz w:val="24"/>
      <w:szCs w:val="20"/>
    </w:rPr>
  </w:style>
  <w:style w:type="paragraph" w:styleId="BodyText3">
    <w:name w:val="Body Text 3"/>
    <w:basedOn w:val="Normal"/>
    <w:link w:val="BodyText3Char"/>
    <w:rsid w:val="00120A5C"/>
  </w:style>
  <w:style w:type="character" w:customStyle="1" w:styleId="BodyText3Char">
    <w:name w:val="Body Text 3 Char"/>
    <w:basedOn w:val="DefaultParagraphFont"/>
    <w:link w:val="BodyText3"/>
    <w:rsid w:val="00120A5C"/>
    <w:rPr>
      <w:rFonts w:ascii="Arial" w:eastAsia="Times New Roman" w:hAnsi="Arial" w:cs="Times New Roman"/>
      <w:sz w:val="24"/>
      <w:szCs w:val="20"/>
    </w:rPr>
  </w:style>
  <w:style w:type="character" w:styleId="PlaceholderText">
    <w:name w:val="Placeholder Text"/>
    <w:basedOn w:val="DefaultParagraphFont"/>
    <w:uiPriority w:val="99"/>
    <w:semiHidden/>
    <w:rsid w:val="00120A5C"/>
    <w:rPr>
      <w:color w:val="808080"/>
    </w:rPr>
  </w:style>
  <w:style w:type="character" w:customStyle="1" w:styleId="Capital">
    <w:name w:val="Capital"/>
    <w:basedOn w:val="DefaultParagraphFont"/>
    <w:uiPriority w:val="1"/>
    <w:rsid w:val="00120A5C"/>
    <w:rPr>
      <w:rFonts w:ascii="Tahoma" w:hAnsi="Tahoma"/>
      <w:caps/>
      <w:smallCaps w:val="0"/>
    </w:rPr>
  </w:style>
  <w:style w:type="character" w:customStyle="1" w:styleId="Style1">
    <w:name w:val="Style1"/>
    <w:basedOn w:val="DefaultParagraphFont"/>
    <w:uiPriority w:val="1"/>
    <w:rsid w:val="00CD5488"/>
    <w:rPr>
      <w:rFonts w:ascii="Tahoma" w:hAnsi="Tahoma"/>
      <w:sz w:val="24"/>
    </w:rPr>
  </w:style>
  <w:style w:type="paragraph" w:styleId="BalloonText">
    <w:name w:val="Balloon Text"/>
    <w:basedOn w:val="Normal"/>
    <w:link w:val="BalloonTextChar"/>
    <w:uiPriority w:val="99"/>
    <w:semiHidden/>
    <w:unhideWhenUsed/>
    <w:rsid w:val="00120A5C"/>
    <w:rPr>
      <w:rFonts w:cs="Tahoma"/>
      <w:sz w:val="16"/>
      <w:szCs w:val="16"/>
    </w:rPr>
  </w:style>
  <w:style w:type="character" w:customStyle="1" w:styleId="BalloonTextChar">
    <w:name w:val="Balloon Text Char"/>
    <w:basedOn w:val="DefaultParagraphFont"/>
    <w:link w:val="BalloonText"/>
    <w:uiPriority w:val="99"/>
    <w:semiHidden/>
    <w:rsid w:val="00120A5C"/>
    <w:rPr>
      <w:rFonts w:ascii="Tahoma" w:eastAsia="Times New Roman" w:hAnsi="Tahoma" w:cs="Tahoma"/>
      <w:sz w:val="16"/>
      <w:szCs w:val="16"/>
    </w:rPr>
  </w:style>
  <w:style w:type="table" w:styleId="TableGrid">
    <w:name w:val="Table Grid"/>
    <w:basedOn w:val="TableNormal"/>
    <w:uiPriority w:val="59"/>
    <w:rsid w:val="00AA11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2">
    <w:name w:val="Style2"/>
    <w:basedOn w:val="DefaultParagraphFont"/>
    <w:uiPriority w:val="1"/>
    <w:rsid w:val="00BC7014"/>
    <w:rPr>
      <w:rFonts w:ascii="Tahoma" w:hAnsi="Tahoma"/>
      <w:b w:val="0"/>
      <w:caps/>
      <w:smallCaps w:val="0"/>
      <w:strike w:val="0"/>
      <w:dstrike w:val="0"/>
      <w:vanish w:val="0"/>
      <w:sz w:val="24"/>
      <w:vertAlign w:val="baseline"/>
    </w:rPr>
  </w:style>
  <w:style w:type="character" w:customStyle="1" w:styleId="Style5">
    <w:name w:val="Style5"/>
    <w:basedOn w:val="BodyTextChar"/>
    <w:uiPriority w:val="1"/>
    <w:rsid w:val="005E7971"/>
    <w:rPr>
      <w:rFonts w:ascii="Tahoma" w:eastAsia="Times New Roman" w:hAnsi="Tahoma" w:cs="Tahoma"/>
      <w:b w:val="0"/>
      <w:bCs/>
      <w:i w:val="0"/>
      <w:caps/>
      <w:smallCaps w:val="0"/>
      <w:strike w:val="0"/>
      <w:dstrike w:val="0"/>
      <w:vanish w:val="0"/>
      <w:color w:val="auto"/>
      <w:sz w:val="24"/>
      <w:szCs w:val="20"/>
      <w:vertAlign w:val="baseline"/>
    </w:rPr>
  </w:style>
  <w:style w:type="character" w:customStyle="1" w:styleId="Style3">
    <w:name w:val="Style3"/>
    <w:basedOn w:val="DefaultParagraphFont"/>
    <w:uiPriority w:val="1"/>
    <w:rsid w:val="00CF5441"/>
    <w:rPr>
      <w:rFonts w:ascii="Tahoma" w:hAnsi="Tahoma"/>
      <w:b w:val="0"/>
      <w:caps/>
      <w:smallCaps w:val="0"/>
      <w:strike w:val="0"/>
      <w:dstrike w:val="0"/>
      <w:vanish w:val="0"/>
      <w:sz w:val="16"/>
      <w:vertAlign w:val="baseline"/>
    </w:rPr>
  </w:style>
  <w:style w:type="character" w:customStyle="1" w:styleId="Style4">
    <w:name w:val="Style4"/>
    <w:basedOn w:val="DefaultParagraphFont"/>
    <w:uiPriority w:val="1"/>
    <w:rsid w:val="00CF5441"/>
    <w:rPr>
      <w:rFonts w:ascii="Tahoma" w:hAnsi="Tahoma"/>
      <w:b w:val="0"/>
      <w:sz w:val="16"/>
    </w:rPr>
  </w:style>
  <w:style w:type="character" w:styleId="CommentReference">
    <w:name w:val="annotation reference"/>
    <w:basedOn w:val="DefaultParagraphFont"/>
    <w:uiPriority w:val="99"/>
    <w:semiHidden/>
    <w:unhideWhenUsed/>
    <w:rsid w:val="00067D18"/>
    <w:rPr>
      <w:sz w:val="16"/>
      <w:szCs w:val="16"/>
    </w:rPr>
  </w:style>
  <w:style w:type="paragraph" w:styleId="CommentText">
    <w:name w:val="annotation text"/>
    <w:basedOn w:val="Normal"/>
    <w:link w:val="CommentTextChar"/>
    <w:uiPriority w:val="99"/>
    <w:semiHidden/>
    <w:unhideWhenUsed/>
    <w:rsid w:val="00067D18"/>
    <w:rPr>
      <w:sz w:val="20"/>
    </w:rPr>
  </w:style>
  <w:style w:type="character" w:customStyle="1" w:styleId="CommentTextChar">
    <w:name w:val="Comment Text Char"/>
    <w:basedOn w:val="DefaultParagraphFont"/>
    <w:link w:val="CommentText"/>
    <w:uiPriority w:val="99"/>
    <w:semiHidden/>
    <w:rsid w:val="00067D18"/>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067D18"/>
    <w:rPr>
      <w:b/>
      <w:bCs/>
    </w:rPr>
  </w:style>
  <w:style w:type="character" w:customStyle="1" w:styleId="CommentSubjectChar">
    <w:name w:val="Comment Subject Char"/>
    <w:basedOn w:val="CommentTextChar"/>
    <w:link w:val="CommentSubject"/>
    <w:uiPriority w:val="99"/>
    <w:semiHidden/>
    <w:rsid w:val="00067D18"/>
    <w:rPr>
      <w:rFonts w:ascii="Arial" w:eastAsia="Times New Roman" w:hAnsi="Arial" w:cs="Times New Roman"/>
      <w:b/>
      <w:bCs/>
      <w:sz w:val="20"/>
      <w:szCs w:val="20"/>
    </w:rPr>
  </w:style>
  <w:style w:type="character" w:customStyle="1" w:styleId="Style6">
    <w:name w:val="Style6"/>
    <w:basedOn w:val="DefaultParagraphFont"/>
    <w:uiPriority w:val="1"/>
    <w:rsid w:val="003157B5"/>
    <w:rPr>
      <w:rFonts w:ascii="Tahoma" w:hAnsi="Tahoma"/>
      <w:color w:val="auto"/>
      <w:sz w:val="16"/>
    </w:rPr>
  </w:style>
  <w:style w:type="character" w:customStyle="1" w:styleId="Style7">
    <w:name w:val="Style7"/>
    <w:basedOn w:val="DefaultParagraphFont"/>
    <w:uiPriority w:val="1"/>
    <w:rsid w:val="003157B5"/>
    <w:rPr>
      <w:rFonts w:ascii="Tahoma" w:hAnsi="Tahoma"/>
      <w:caps/>
      <w:smallCaps w:val="0"/>
      <w:strike w:val="0"/>
      <w:dstrike w:val="0"/>
      <w:vanish/>
      <w:color w:val="auto"/>
      <w:sz w:val="16"/>
      <w:vertAlign w:val="baseline"/>
    </w:rPr>
  </w:style>
  <w:style w:type="character" w:styleId="Strong">
    <w:name w:val="Strong"/>
    <w:basedOn w:val="DefaultParagraphFont"/>
    <w:qFormat/>
    <w:rsid w:val="00955F9F"/>
    <w:rPr>
      <w:b/>
      <w:bCs/>
    </w:rPr>
  </w:style>
  <w:style w:type="paragraph" w:customStyle="1" w:styleId="Default">
    <w:name w:val="Default"/>
    <w:basedOn w:val="Normal"/>
    <w:rsid w:val="00425AA0"/>
    <w:pPr>
      <w:autoSpaceDE w:val="0"/>
      <w:autoSpaceDN w:val="0"/>
    </w:pPr>
    <w:rPr>
      <w:rFonts w:eastAsiaTheme="minorHAnsi" w:cs="Tahoma"/>
      <w:color w:val="000000"/>
      <w:szCs w:val="24"/>
    </w:rPr>
  </w:style>
  <w:style w:type="character" w:customStyle="1" w:styleId="Style16">
    <w:name w:val="Style16"/>
    <w:basedOn w:val="DefaultParagraphFont"/>
    <w:uiPriority w:val="1"/>
    <w:rsid w:val="00425AA0"/>
    <w:rPr>
      <w:rFonts w:ascii="Tahoma" w:hAnsi="Tahoma"/>
      <w:b/>
      <w:sz w:val="24"/>
    </w:rPr>
  </w:style>
  <w:style w:type="character" w:customStyle="1" w:styleId="MPTSNewBulletChar">
    <w:name w:val="MPTS New Bullet Char"/>
    <w:basedOn w:val="DefaultParagraphFont"/>
    <w:link w:val="MPTSNewBullet"/>
    <w:locked/>
    <w:rsid w:val="00BB3B31"/>
    <w:rPr>
      <w:rFonts w:ascii="Calibri Light" w:hAnsi="Calibri Light"/>
      <w:color w:val="000000"/>
      <w:sz w:val="24"/>
      <w:szCs w:val="24"/>
    </w:rPr>
  </w:style>
  <w:style w:type="paragraph" w:customStyle="1" w:styleId="MPTSNewBullet">
    <w:name w:val="MPTS New Bullet"/>
    <w:basedOn w:val="ListBullet"/>
    <w:link w:val="MPTSNewBulletChar"/>
    <w:qFormat/>
    <w:rsid w:val="00BB3B31"/>
    <w:pPr>
      <w:spacing w:line="288" w:lineRule="auto"/>
      <w:contextualSpacing w:val="0"/>
    </w:pPr>
    <w:rPr>
      <w:rFonts w:ascii="Calibri Light" w:eastAsiaTheme="minorHAnsi" w:hAnsi="Calibri Light" w:cstheme="minorBidi"/>
      <w:color w:val="000000"/>
      <w:szCs w:val="24"/>
    </w:rPr>
  </w:style>
  <w:style w:type="paragraph" w:styleId="ListParagraph">
    <w:name w:val="List Paragraph"/>
    <w:basedOn w:val="Normal"/>
    <w:uiPriority w:val="34"/>
    <w:qFormat/>
    <w:rsid w:val="00BB3B31"/>
    <w:pPr>
      <w:spacing w:after="200" w:line="276" w:lineRule="auto"/>
      <w:ind w:left="720"/>
      <w:contextualSpacing/>
    </w:pPr>
    <w:rPr>
      <w:rFonts w:ascii="Calibri" w:eastAsia="Calibri" w:hAnsi="Calibri"/>
      <w:sz w:val="22"/>
      <w:szCs w:val="22"/>
    </w:rPr>
  </w:style>
  <w:style w:type="paragraph" w:styleId="ListBullet">
    <w:name w:val="List Bullet"/>
    <w:basedOn w:val="Normal"/>
    <w:uiPriority w:val="99"/>
    <w:semiHidden/>
    <w:unhideWhenUsed/>
    <w:rsid w:val="00BB3B31"/>
    <w:pPr>
      <w:ind w:left="360" w:hanging="36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8456612">
      <w:bodyDiv w:val="1"/>
      <w:marLeft w:val="0"/>
      <w:marRight w:val="0"/>
      <w:marTop w:val="0"/>
      <w:marBottom w:val="0"/>
      <w:divBdr>
        <w:top w:val="none" w:sz="0" w:space="0" w:color="auto"/>
        <w:left w:val="none" w:sz="0" w:space="0" w:color="auto"/>
        <w:bottom w:val="none" w:sz="0" w:space="0" w:color="auto"/>
        <w:right w:val="none" w:sz="0" w:space="0" w:color="auto"/>
      </w:divBdr>
    </w:div>
    <w:div w:id="832451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0E425551A1F4A8088E5444BFB6FA64A"/>
        <w:category>
          <w:name w:val="General"/>
          <w:gallery w:val="placeholder"/>
        </w:category>
        <w:types>
          <w:type w:val="bbPlcHdr"/>
        </w:types>
        <w:behaviors>
          <w:behavior w:val="content"/>
        </w:behaviors>
        <w:guid w:val="{E2241054-6C72-4FA7-BC41-762913A1FA60}"/>
      </w:docPartPr>
      <w:docPartBody>
        <w:p w:rsidR="000C7B74" w:rsidRDefault="005B629D" w:rsidP="005B629D">
          <w:pPr>
            <w:pStyle w:val="00E425551A1F4A8088E5444BFB6FA64A"/>
          </w:pPr>
          <w:r w:rsidRPr="000B7CCB">
            <w:rPr>
              <w:rStyle w:val="PlaceholderText"/>
              <w:rFonts w:ascii="Tahoma" w:hAnsi="Tahoma" w:cs="Tahoma"/>
              <w:caps/>
              <w:sz w:val="16"/>
              <w:szCs w:val="16"/>
            </w:rPr>
            <w:t>REGISTERED SURNAME</w:t>
          </w:r>
          <w:r>
            <w:rPr>
              <w:rStyle w:val="PlaceholderText"/>
            </w:rPr>
            <w:t>PUBLIC/PRIVATE</w:t>
          </w:r>
        </w:p>
      </w:docPartBody>
    </w:docPart>
    <w:docPart>
      <w:docPartPr>
        <w:name w:val="C86DBC089D814B5EADC9FCC9D91E16C7"/>
        <w:category>
          <w:name w:val="General"/>
          <w:gallery w:val="placeholder"/>
        </w:category>
        <w:types>
          <w:type w:val="bbPlcHdr"/>
        </w:types>
        <w:behaviors>
          <w:behavior w:val="content"/>
        </w:behaviors>
        <w:guid w:val="{6979D7AF-6001-4EC4-9FBF-DFB6CB2BB373}"/>
      </w:docPartPr>
      <w:docPartBody>
        <w:p w:rsidR="000C7B74" w:rsidRDefault="005B629D" w:rsidP="005B629D">
          <w:pPr>
            <w:pStyle w:val="C86DBC089D814B5EADC9FCC9D91E16C7"/>
          </w:pPr>
          <w:r w:rsidRPr="002C3AC3">
            <w:rPr>
              <w:rStyle w:val="PlaceholderText"/>
              <w:rFonts w:ascii="Calibri Light" w:eastAsiaTheme="minorHAnsi" w:hAnsi="Calibri Light" w:cs="Calibri Light"/>
              <w:color w:val="FF0000"/>
            </w:rPr>
            <w:t>Choose an item</w:t>
          </w:r>
          <w:r w:rsidRPr="002C3AC3">
            <w:rPr>
              <w:rStyle w:val="PlaceholderText"/>
              <w:rFonts w:ascii="Calibri Light" w:eastAsiaTheme="minorHAnsi" w:hAnsi="Calibri Light" w:cs="Calibri Light"/>
            </w:rPr>
            <w:t>.</w:t>
          </w:r>
        </w:p>
      </w:docPartBody>
    </w:docPart>
    <w:docPart>
      <w:docPartPr>
        <w:name w:val="2D141056EE3743699CADCD5A283C24F6"/>
        <w:category>
          <w:name w:val="General"/>
          <w:gallery w:val="placeholder"/>
        </w:category>
        <w:types>
          <w:type w:val="bbPlcHdr"/>
        </w:types>
        <w:behaviors>
          <w:behavior w:val="content"/>
        </w:behaviors>
        <w:guid w:val="{3A1375E5-EAE4-4D36-83F0-060B00C2E9AB}"/>
      </w:docPartPr>
      <w:docPartBody>
        <w:p w:rsidR="000C7B74" w:rsidRDefault="005B629D" w:rsidP="005B629D">
          <w:pPr>
            <w:pStyle w:val="2D141056EE3743699CADCD5A283C24F6"/>
          </w:pPr>
          <w:r w:rsidRPr="002C3AC3">
            <w:rPr>
              <w:rStyle w:val="PlaceholderText"/>
              <w:rFonts w:ascii="Calibri Light" w:eastAsiaTheme="minorHAnsi" w:hAnsi="Calibri Light" w:cs="Calibri Light"/>
              <w:color w:val="FF0000"/>
            </w:rPr>
            <w:t>Choose an item</w:t>
          </w:r>
          <w:r w:rsidRPr="002C3AC3">
            <w:rPr>
              <w:rStyle w:val="PlaceholderText"/>
              <w:rFonts w:ascii="Calibri Light" w:eastAsiaTheme="minorHAnsi" w:hAnsi="Calibri Light" w:cs="Calibri Light"/>
            </w:rPr>
            <w:t>.</w:t>
          </w:r>
        </w:p>
      </w:docPartBody>
    </w:docPart>
    <w:docPart>
      <w:docPartPr>
        <w:name w:val="C2D2682C90CB4A5786E4C53CB4D07A37"/>
        <w:category>
          <w:name w:val="General"/>
          <w:gallery w:val="placeholder"/>
        </w:category>
        <w:types>
          <w:type w:val="bbPlcHdr"/>
        </w:types>
        <w:behaviors>
          <w:behavior w:val="content"/>
        </w:behaviors>
        <w:guid w:val="{ED9BF77D-8ED6-4D4A-A11A-FF20777EBFC4}"/>
      </w:docPartPr>
      <w:docPartBody>
        <w:p w:rsidR="000C7B74" w:rsidRDefault="005B629D" w:rsidP="005B629D">
          <w:pPr>
            <w:pStyle w:val="C2D2682C90CB4A5786E4C53CB4D07A37"/>
          </w:pPr>
          <w:r w:rsidRPr="002C3AC3">
            <w:rPr>
              <w:rStyle w:val="PlaceholderText"/>
              <w:rFonts w:ascii="Calibri Light" w:hAnsi="Calibri Light" w:cs="Calibri Light"/>
              <w:color w:val="FF0000"/>
            </w:rPr>
            <w:t>Choose an item.</w:t>
          </w:r>
        </w:p>
      </w:docPartBody>
    </w:docPart>
    <w:docPart>
      <w:docPartPr>
        <w:name w:val="DCE14EA0C0C841D49465BF6C3E39EAF6"/>
        <w:category>
          <w:name w:val="General"/>
          <w:gallery w:val="placeholder"/>
        </w:category>
        <w:types>
          <w:type w:val="bbPlcHdr"/>
        </w:types>
        <w:behaviors>
          <w:behavior w:val="content"/>
        </w:behaviors>
        <w:guid w:val="{500429FC-D66A-4266-9632-E3DAB510F30C}"/>
      </w:docPartPr>
      <w:docPartBody>
        <w:p w:rsidR="000C7B74" w:rsidRDefault="005B629D" w:rsidP="005B629D">
          <w:pPr>
            <w:pStyle w:val="DCE14EA0C0C841D49465BF6C3E39EAF6"/>
          </w:pPr>
          <w:r w:rsidRPr="00D3491E">
            <w:rPr>
              <w:rStyle w:val="PlaceholderText"/>
              <w:rFonts w:ascii="Calibri Light" w:hAnsi="Calibri Light" w:cs="Tahoma"/>
              <w:color w:val="FF0000"/>
              <w:szCs w:val="24"/>
            </w:rPr>
            <w:t>Name</w:t>
          </w:r>
        </w:p>
      </w:docPartBody>
    </w:docPart>
    <w:docPart>
      <w:docPartPr>
        <w:name w:val="A26E4A16F50C4DE49C3A52DA5B754522"/>
        <w:category>
          <w:name w:val="General"/>
          <w:gallery w:val="placeholder"/>
        </w:category>
        <w:types>
          <w:type w:val="bbPlcHdr"/>
        </w:types>
        <w:behaviors>
          <w:behavior w:val="content"/>
        </w:behaviors>
        <w:guid w:val="{8C6CD1CD-8D90-4DAE-B993-6E917075B5F0}"/>
      </w:docPartPr>
      <w:docPartBody>
        <w:p w:rsidR="000C7B74" w:rsidRDefault="005B629D" w:rsidP="005B629D">
          <w:pPr>
            <w:pStyle w:val="A26E4A16F50C4DE49C3A52DA5B754522"/>
          </w:pPr>
          <w:r w:rsidRPr="00C66D74">
            <w:rPr>
              <w:rStyle w:val="PlaceholderText"/>
              <w:rFonts w:cs="Tahoma"/>
              <w:sz w:val="18"/>
              <w:szCs w:val="18"/>
            </w:rPr>
            <w:t>Title</w:t>
          </w:r>
        </w:p>
      </w:docPartBody>
    </w:docPart>
    <w:docPart>
      <w:docPartPr>
        <w:name w:val="F8D2960A5920408AAC8CA306DCAEAABF"/>
        <w:category>
          <w:name w:val="General"/>
          <w:gallery w:val="placeholder"/>
        </w:category>
        <w:types>
          <w:type w:val="bbPlcHdr"/>
        </w:types>
        <w:behaviors>
          <w:behavior w:val="content"/>
        </w:behaviors>
        <w:guid w:val="{83C9FD65-7E6A-4E78-BE6B-6566865D8DB0}"/>
      </w:docPartPr>
      <w:docPartBody>
        <w:p w:rsidR="000C7B74" w:rsidRDefault="005B629D" w:rsidP="005B629D">
          <w:pPr>
            <w:pStyle w:val="F8D2960A5920408AAC8CA306DCAEAABF"/>
          </w:pPr>
          <w:r w:rsidRPr="00C66D74">
            <w:rPr>
              <w:rStyle w:val="PlaceholderText"/>
              <w:rFonts w:cs="Tahoma"/>
              <w:caps/>
              <w:sz w:val="18"/>
              <w:szCs w:val="18"/>
            </w:rPr>
            <w:t>REGISTERED SURNAME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629D"/>
    <w:rsid w:val="000C7B74"/>
    <w:rsid w:val="002762F5"/>
    <w:rsid w:val="004A1CC0"/>
    <w:rsid w:val="005B62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B629D"/>
    <w:rPr>
      <w:color w:val="808080"/>
    </w:rPr>
  </w:style>
  <w:style w:type="paragraph" w:customStyle="1" w:styleId="00E425551A1F4A8088E5444BFB6FA64A">
    <w:name w:val="00E425551A1F4A8088E5444BFB6FA64A"/>
    <w:rsid w:val="005B629D"/>
  </w:style>
  <w:style w:type="paragraph" w:customStyle="1" w:styleId="C86DBC089D814B5EADC9FCC9D91E16C7">
    <w:name w:val="C86DBC089D814B5EADC9FCC9D91E16C7"/>
    <w:rsid w:val="005B629D"/>
  </w:style>
  <w:style w:type="paragraph" w:customStyle="1" w:styleId="2D141056EE3743699CADCD5A283C24F6">
    <w:name w:val="2D141056EE3743699CADCD5A283C24F6"/>
    <w:rsid w:val="005B629D"/>
  </w:style>
  <w:style w:type="paragraph" w:customStyle="1" w:styleId="C2D2682C90CB4A5786E4C53CB4D07A37">
    <w:name w:val="C2D2682C90CB4A5786E4C53CB4D07A37"/>
    <w:rsid w:val="005B629D"/>
  </w:style>
  <w:style w:type="paragraph" w:customStyle="1" w:styleId="DCE14EA0C0C841D49465BF6C3E39EAF6">
    <w:name w:val="DCE14EA0C0C841D49465BF6C3E39EAF6"/>
    <w:rsid w:val="005B629D"/>
  </w:style>
  <w:style w:type="paragraph" w:customStyle="1" w:styleId="A26E4A16F50C4DE49C3A52DA5B754522">
    <w:name w:val="A26E4A16F50C4DE49C3A52DA5B754522"/>
    <w:rsid w:val="005B629D"/>
  </w:style>
  <w:style w:type="paragraph" w:customStyle="1" w:styleId="F8D2960A5920408AAC8CA306DCAEAABF">
    <w:name w:val="F8D2960A5920408AAC8CA306DCAEAABF"/>
    <w:rsid w:val="005B629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112009-9C4F-4118-9D76-F224E4E503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1180</Words>
  <Characters>6729</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General Medical Council</Company>
  <LinksUpToDate>false</LinksUpToDate>
  <CharactersWithSpaces>7894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Justyn Waby (0161 250 6950)</dc:creator>
  <cp:lastModifiedBy>Jean Gleeson</cp:lastModifiedBy>
  <cp:revision>4</cp:revision>
  <dcterms:created xsi:type="dcterms:W3CDTF">2023-04-27T10:05:00Z</dcterms:created>
  <dcterms:modified xsi:type="dcterms:W3CDTF">2023-05-11T07:43:00Z</dcterms:modified>
</cp:coreProperties>
</file>