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2CD0" w14:textId="1C37A177" w:rsidR="00857FD3" w:rsidRDefault="00857FD3" w:rsidP="00857FD3">
      <w:pPr>
        <w:pStyle w:val="Heading1"/>
        <w:rPr>
          <w:noProof/>
        </w:rPr>
      </w:pPr>
      <w:r w:rsidRPr="00857FD3">
        <w:t>Working well with carers transcript</w:t>
      </w:r>
    </w:p>
    <w:p w14:paraId="44E43662" w14:textId="47E50073" w:rsidR="00857FD3" w:rsidRDefault="00857FD3" w:rsidP="00857FD3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A film by patients and carers</w:t>
      </w:r>
    </w:p>
    <w:p w14:paraId="02071550" w14:textId="77777777" w:rsidR="00857FD3" w:rsidRDefault="00857FD3" w:rsidP="00857FD3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 xml:space="preserve">Do you want your doctor to talk to you or your </w:t>
      </w:r>
      <w:proofErr w:type="spellStart"/>
      <w:r>
        <w:rPr>
          <w:rFonts w:cs="Tahoma"/>
          <w:b/>
          <w:iCs/>
          <w:color w:val="auto"/>
          <w:kern w:val="32"/>
        </w:rPr>
        <w:t>carer</w:t>
      </w:r>
      <w:proofErr w:type="spellEnd"/>
      <w:r>
        <w:rPr>
          <w:rFonts w:cs="Tahoma"/>
          <w:b/>
          <w:iCs/>
          <w:color w:val="auto"/>
          <w:kern w:val="32"/>
        </w:rPr>
        <w:t>?</w:t>
      </w:r>
    </w:p>
    <w:p w14:paraId="64C94B04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1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I'd like them to talk to me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because it's my problem not the carers problem.</w:t>
      </w:r>
      <w:r>
        <w:rPr>
          <w:rFonts w:cs="Tahoma"/>
          <w:bCs/>
          <w:iCs/>
          <w:color w:val="auto"/>
          <w:kern w:val="32"/>
        </w:rPr>
        <w:t xml:space="preserve"> </w:t>
      </w:r>
    </w:p>
    <w:p w14:paraId="194FD810" w14:textId="77777777" w:rsidR="00857FD3" w:rsidRPr="003626F6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2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I will bring the carer in or the support worker in,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or the support worker can come in,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where he feels I'm not understanding.</w:t>
      </w:r>
    </w:p>
    <w:p w14:paraId="27208EBE" w14:textId="77777777" w:rsidR="00857FD3" w:rsidRPr="003626F6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3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If a carer goes with you,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they should ask you if it's alright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 xml:space="preserve">for them to talk to your </w:t>
      </w:r>
      <w:proofErr w:type="spellStart"/>
      <w:r w:rsidRPr="003626F6">
        <w:rPr>
          <w:rFonts w:cs="Tahoma"/>
          <w:bCs/>
          <w:iCs/>
          <w:color w:val="auto"/>
          <w:kern w:val="32"/>
        </w:rPr>
        <w:t>carer</w:t>
      </w:r>
      <w:proofErr w:type="spellEnd"/>
      <w:r w:rsidRPr="003626F6">
        <w:rPr>
          <w:rFonts w:cs="Tahoma"/>
          <w:bCs/>
          <w:iCs/>
          <w:color w:val="auto"/>
          <w:kern w:val="32"/>
        </w:rPr>
        <w:t>.</w:t>
      </w:r>
    </w:p>
    <w:p w14:paraId="2710D9F4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4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They look at my sister as well</w:t>
      </w:r>
      <w:r>
        <w:rPr>
          <w:rFonts w:cs="Tahoma"/>
          <w:bCs/>
          <w:iCs/>
          <w:color w:val="auto"/>
          <w:kern w:val="32"/>
        </w:rPr>
        <w:t xml:space="preserve">. </w:t>
      </w:r>
      <w:r w:rsidRPr="003626F6">
        <w:rPr>
          <w:rFonts w:cs="Tahoma"/>
          <w:bCs/>
          <w:iCs/>
          <w:color w:val="auto"/>
          <w:kern w:val="32"/>
        </w:rPr>
        <w:t>I'm like 'hello, I'm the disabled person.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Help me out because I can talk.'</w:t>
      </w:r>
    </w:p>
    <w:p w14:paraId="4C8631B1" w14:textId="77777777" w:rsidR="00857FD3" w:rsidRPr="003626F6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5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Talk to my mum first and then talk to me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but both of us, just don't look at my mum.</w:t>
      </w:r>
    </w:p>
    <w:p w14:paraId="532D3B27" w14:textId="77777777" w:rsidR="00857FD3" w:rsidRDefault="00857FD3" w:rsidP="00857FD3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Not everyone agreed…</w:t>
      </w:r>
    </w:p>
    <w:p w14:paraId="09431792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6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‘</w:t>
      </w:r>
      <w:r w:rsidRPr="003626F6">
        <w:rPr>
          <w:rFonts w:cs="Tahoma"/>
          <w:bCs/>
          <w:iCs/>
          <w:color w:val="auto"/>
          <w:kern w:val="32"/>
        </w:rPr>
        <w:t>To my mum.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Is that because you get a bit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nervous about saying something?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Yeh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But it's good that they talk to you though isn't it, really,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because it's about you and your health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whatever the problem is.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Yeh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Then it's helpful, you think,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that they speak to me as well.</w:t>
      </w:r>
      <w:r>
        <w:rPr>
          <w:rFonts w:cs="Tahoma"/>
          <w:bCs/>
          <w:iCs/>
          <w:color w:val="auto"/>
          <w:kern w:val="32"/>
        </w:rPr>
        <w:t>’ ‘</w:t>
      </w:r>
      <w:r w:rsidRPr="003626F6">
        <w:rPr>
          <w:rFonts w:cs="Tahoma"/>
          <w:bCs/>
          <w:iCs/>
          <w:color w:val="auto"/>
          <w:kern w:val="32"/>
        </w:rPr>
        <w:t>Yeh</w:t>
      </w:r>
      <w:r>
        <w:rPr>
          <w:rFonts w:cs="Tahoma"/>
          <w:bCs/>
          <w:iCs/>
          <w:color w:val="auto"/>
          <w:kern w:val="32"/>
        </w:rPr>
        <w:t xml:space="preserve">’ </w:t>
      </w:r>
    </w:p>
    <w:p w14:paraId="6DEBEBB1" w14:textId="77777777" w:rsidR="00857FD3" w:rsidRPr="00501430" w:rsidRDefault="00857FD3" w:rsidP="00857FD3">
      <w:pPr>
        <w:rPr>
          <w:rFonts w:cs="Tahoma"/>
          <w:b/>
          <w:iCs/>
          <w:color w:val="auto"/>
          <w:kern w:val="32"/>
        </w:rPr>
      </w:pPr>
      <w:r w:rsidRPr="00501430">
        <w:rPr>
          <w:rFonts w:cs="Tahoma"/>
          <w:b/>
          <w:iCs/>
          <w:color w:val="auto"/>
          <w:kern w:val="32"/>
        </w:rPr>
        <w:t xml:space="preserve">How do you think your carer can help you at the </w:t>
      </w:r>
      <w:proofErr w:type="spellStart"/>
      <w:proofErr w:type="gramStart"/>
      <w:r w:rsidRPr="00501430">
        <w:rPr>
          <w:rFonts w:cs="Tahoma"/>
          <w:b/>
          <w:iCs/>
          <w:color w:val="auto"/>
          <w:kern w:val="32"/>
        </w:rPr>
        <w:t>doctors</w:t>
      </w:r>
      <w:proofErr w:type="spellEnd"/>
      <w:proofErr w:type="gramEnd"/>
      <w:r w:rsidRPr="00501430">
        <w:rPr>
          <w:rFonts w:cs="Tahoma"/>
          <w:b/>
          <w:iCs/>
          <w:color w:val="auto"/>
          <w:kern w:val="32"/>
        </w:rPr>
        <w:t xml:space="preserve"> appointment?</w:t>
      </w:r>
    </w:p>
    <w:p w14:paraId="0EBDD339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7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 doctor was using the long words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words that people don't understand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their care worker can explain to them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what the doctor's saying to them.</w:t>
      </w:r>
    </w:p>
    <w:p w14:paraId="235CF72B" w14:textId="77777777" w:rsidR="00857FD3" w:rsidRPr="00501430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501430">
        <w:rPr>
          <w:rFonts w:cs="Tahoma"/>
          <w:b/>
          <w:iCs/>
          <w:color w:val="auto"/>
          <w:kern w:val="32"/>
        </w:rPr>
        <w:t xml:space="preserve">Help with </w:t>
      </w:r>
      <w:proofErr w:type="gramStart"/>
      <w:r w:rsidRPr="00501430">
        <w:rPr>
          <w:rFonts w:cs="Tahoma"/>
          <w:b/>
          <w:iCs/>
          <w:color w:val="auto"/>
          <w:kern w:val="32"/>
        </w:rPr>
        <w:t>understanding</w:t>
      </w:r>
      <w:proofErr w:type="gramEnd"/>
    </w:p>
    <w:p w14:paraId="4082EEB5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8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Talk to them a bit more or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tell them to be a bit more confident.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Sort of speak up.</w:t>
      </w:r>
    </w:p>
    <w:p w14:paraId="7A0C7788" w14:textId="77777777" w:rsidR="00857FD3" w:rsidRPr="00920D36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920D36">
        <w:rPr>
          <w:rFonts w:cs="Tahoma"/>
          <w:b/>
          <w:iCs/>
          <w:color w:val="auto"/>
          <w:kern w:val="32"/>
        </w:rPr>
        <w:t xml:space="preserve">Give </w:t>
      </w:r>
      <w:proofErr w:type="gramStart"/>
      <w:r w:rsidRPr="00920D36">
        <w:rPr>
          <w:rFonts w:cs="Tahoma"/>
          <w:b/>
          <w:iCs/>
          <w:color w:val="auto"/>
          <w:kern w:val="32"/>
        </w:rPr>
        <w:t>reassurance</w:t>
      </w:r>
      <w:proofErr w:type="gramEnd"/>
    </w:p>
    <w:p w14:paraId="4B529E2F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9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They could write things down.</w:t>
      </w:r>
    </w:p>
    <w:p w14:paraId="3B8B3BA1" w14:textId="77777777" w:rsidR="00857FD3" w:rsidRPr="00920D36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920D36">
        <w:rPr>
          <w:rFonts w:cs="Tahoma"/>
          <w:b/>
          <w:iCs/>
          <w:color w:val="auto"/>
          <w:kern w:val="32"/>
        </w:rPr>
        <w:t xml:space="preserve">Help remember </w:t>
      </w:r>
      <w:proofErr w:type="gramStart"/>
      <w:r w:rsidRPr="00920D36">
        <w:rPr>
          <w:rFonts w:cs="Tahoma"/>
          <w:b/>
          <w:iCs/>
          <w:color w:val="auto"/>
          <w:kern w:val="32"/>
        </w:rPr>
        <w:t>things</w:t>
      </w:r>
      <w:proofErr w:type="gramEnd"/>
    </w:p>
    <w:p w14:paraId="677B5F0F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10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My mum always makes appointments for me.</w:t>
      </w:r>
    </w:p>
    <w:p w14:paraId="02FABEE9" w14:textId="77777777" w:rsidR="00857FD3" w:rsidRPr="00920D36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920D36">
        <w:rPr>
          <w:rFonts w:cs="Tahoma"/>
          <w:b/>
          <w:iCs/>
          <w:color w:val="auto"/>
          <w:kern w:val="32"/>
        </w:rPr>
        <w:t xml:space="preserve">Make </w:t>
      </w:r>
      <w:proofErr w:type="gramStart"/>
      <w:r w:rsidRPr="00920D36">
        <w:rPr>
          <w:rFonts w:cs="Tahoma"/>
          <w:b/>
          <w:iCs/>
          <w:color w:val="auto"/>
          <w:kern w:val="32"/>
        </w:rPr>
        <w:t>appointments</w:t>
      </w:r>
      <w:proofErr w:type="gramEnd"/>
    </w:p>
    <w:p w14:paraId="687A98CE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11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They could tell you things in the past.</w:t>
      </w:r>
    </w:p>
    <w:p w14:paraId="4244FE77" w14:textId="77777777" w:rsidR="00857FD3" w:rsidRPr="00415C46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lastRenderedPageBreak/>
        <w:t xml:space="preserve">Provide medical </w:t>
      </w:r>
      <w:proofErr w:type="gramStart"/>
      <w:r w:rsidRPr="00415C46">
        <w:rPr>
          <w:rFonts w:cs="Tahoma"/>
          <w:b/>
          <w:iCs/>
          <w:color w:val="auto"/>
          <w:kern w:val="32"/>
        </w:rPr>
        <w:t>history</w:t>
      </w:r>
      <w:proofErr w:type="gramEnd"/>
    </w:p>
    <w:p w14:paraId="6BE2EDB9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Interviewee 12</w:t>
      </w:r>
      <w:r w:rsidRPr="001A7DF7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They'd be there watching if there's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 change in colours on your face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so that, if need be, they could go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 xml:space="preserve">and </w:t>
      </w:r>
      <w:proofErr w:type="gramStart"/>
      <w:r w:rsidRPr="003626F6">
        <w:rPr>
          <w:rFonts w:cs="Tahoma"/>
          <w:bCs/>
          <w:iCs/>
          <w:color w:val="auto"/>
          <w:kern w:val="32"/>
        </w:rPr>
        <w:t>say</w:t>
      </w:r>
      <w:proofErr w:type="gramEnd"/>
      <w:r w:rsidRPr="003626F6">
        <w:rPr>
          <w:rFonts w:cs="Tahoma"/>
          <w:bCs/>
          <w:iCs/>
          <w:color w:val="auto"/>
          <w:kern w:val="32"/>
        </w:rPr>
        <w:t xml:space="preserve"> 'he needs to be seen'.</w:t>
      </w:r>
    </w:p>
    <w:p w14:paraId="7BC6D1E2" w14:textId="77777777" w:rsidR="00857FD3" w:rsidRDefault="00857FD3" w:rsidP="00857FD3">
      <w:pPr>
        <w:pStyle w:val="ListParagraph"/>
        <w:numPr>
          <w:ilvl w:val="0"/>
          <w:numId w:val="20"/>
        </w:numPr>
        <w:spacing w:after="280" w:line="320" w:lineRule="exact"/>
        <w:rPr>
          <w:rFonts w:cs="Tahoma"/>
          <w:b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t>Know what ‘well’ looks like</w:t>
      </w:r>
    </w:p>
    <w:p w14:paraId="156EB8B9" w14:textId="77777777" w:rsidR="00857FD3" w:rsidRPr="00415C46" w:rsidRDefault="00857FD3" w:rsidP="00857FD3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What do carers think?</w:t>
      </w:r>
    </w:p>
    <w:p w14:paraId="53B16128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t>Carer 1: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 xml:space="preserve">We can supply factual </w:t>
      </w:r>
      <w:proofErr w:type="gramStart"/>
      <w:r w:rsidRPr="003626F6">
        <w:rPr>
          <w:rFonts w:cs="Tahoma"/>
          <w:bCs/>
          <w:iCs/>
          <w:color w:val="auto"/>
          <w:kern w:val="32"/>
        </w:rPr>
        <w:t>evidence</w:t>
      </w:r>
      <w:proofErr w:type="gramEnd"/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but the main thing is to help the doctor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get as much information from the person we support.</w:t>
      </w:r>
    </w:p>
    <w:p w14:paraId="56E90E1A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 w:rsidRPr="003626F6">
        <w:rPr>
          <w:rFonts w:cs="Tahoma"/>
          <w:bCs/>
          <w:iCs/>
          <w:color w:val="auto"/>
          <w:kern w:val="32"/>
        </w:rPr>
        <w:t>Number one top tip is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don't address your questions to the support worker.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Always, please, talk to the person.</w:t>
      </w:r>
      <w:r>
        <w:rPr>
          <w:rFonts w:cs="Tahoma"/>
          <w:bCs/>
          <w:iCs/>
          <w:color w:val="auto"/>
          <w:kern w:val="32"/>
        </w:rPr>
        <w:t xml:space="preserve"> </w:t>
      </w:r>
    </w:p>
    <w:p w14:paraId="45CEDBBA" w14:textId="77777777" w:rsidR="00857FD3" w:rsidRPr="00415C46" w:rsidRDefault="00857FD3" w:rsidP="00857FD3">
      <w:pPr>
        <w:rPr>
          <w:rFonts w:cs="Tahoma"/>
          <w:b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t xml:space="preserve">Patients’ levels of disability, understanding and capacity </w:t>
      </w:r>
      <w:proofErr w:type="gramStart"/>
      <w:r w:rsidRPr="00415C46">
        <w:rPr>
          <w:rFonts w:cs="Tahoma"/>
          <w:b/>
          <w:iCs/>
          <w:color w:val="auto"/>
          <w:kern w:val="32"/>
        </w:rPr>
        <w:t>vary</w:t>
      </w:r>
      <w:proofErr w:type="gramEnd"/>
    </w:p>
    <w:p w14:paraId="2BD05812" w14:textId="77777777" w:rsidR="00857FD3" w:rsidRPr="003626F6" w:rsidRDefault="00857FD3" w:rsidP="00857FD3">
      <w:pPr>
        <w:rPr>
          <w:rFonts w:cs="Tahoma"/>
          <w:bCs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t xml:space="preserve">Carer </w:t>
      </w:r>
      <w:r>
        <w:rPr>
          <w:rFonts w:cs="Tahoma"/>
          <w:b/>
          <w:iCs/>
          <w:color w:val="auto"/>
          <w:kern w:val="32"/>
        </w:rPr>
        <w:t>2</w:t>
      </w:r>
      <w:r w:rsidRPr="00415C46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One thing I have found very recently,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more so with consultant appointments,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is that they haven't read any notes.</w:t>
      </w:r>
    </w:p>
    <w:p w14:paraId="72CF7AC9" w14:textId="77777777" w:rsidR="00857FD3" w:rsidRPr="003626F6" w:rsidRDefault="00857FD3" w:rsidP="00857FD3">
      <w:pPr>
        <w:rPr>
          <w:rFonts w:cs="Tahoma"/>
          <w:bCs/>
          <w:iCs/>
          <w:color w:val="auto"/>
          <w:kern w:val="32"/>
        </w:rPr>
      </w:pPr>
      <w:proofErr w:type="gramStart"/>
      <w:r w:rsidRPr="003626F6">
        <w:rPr>
          <w:rFonts w:cs="Tahoma"/>
          <w:bCs/>
          <w:iCs/>
          <w:color w:val="auto"/>
          <w:kern w:val="32"/>
        </w:rPr>
        <w:t>So</w:t>
      </w:r>
      <w:proofErr w:type="gramEnd"/>
      <w:r w:rsidRPr="003626F6">
        <w:rPr>
          <w:rFonts w:cs="Tahoma"/>
          <w:bCs/>
          <w:iCs/>
          <w:color w:val="auto"/>
          <w:kern w:val="32"/>
        </w:rPr>
        <w:t xml:space="preserve"> Jeffrey's been presented to them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as somebody in a wheelchair, non-verbal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they haven't the notion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that that was the patient they were going to see.</w:t>
      </w:r>
    </w:p>
    <w:p w14:paraId="1CA65F77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 w:rsidRPr="003626F6">
        <w:rPr>
          <w:rFonts w:cs="Tahoma"/>
          <w:bCs/>
          <w:iCs/>
          <w:color w:val="auto"/>
          <w:kern w:val="32"/>
        </w:rPr>
        <w:t>And maybe he would have needed a small procedure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then that can't proceed at all.</w:t>
      </w:r>
      <w:r>
        <w:rPr>
          <w:rFonts w:cs="Tahoma"/>
          <w:bCs/>
          <w:iCs/>
          <w:color w:val="auto"/>
          <w:kern w:val="32"/>
        </w:rPr>
        <w:t xml:space="preserve"> </w:t>
      </w:r>
    </w:p>
    <w:p w14:paraId="35A9282E" w14:textId="77777777" w:rsidR="00857FD3" w:rsidRDefault="00857FD3" w:rsidP="00857FD3">
      <w:pPr>
        <w:rPr>
          <w:rFonts w:cs="Tahoma"/>
          <w:b/>
          <w:iCs/>
          <w:color w:val="auto"/>
          <w:kern w:val="32"/>
        </w:rPr>
      </w:pPr>
      <w:r w:rsidRPr="008016BA">
        <w:rPr>
          <w:rFonts w:cs="Tahoma"/>
          <w:b/>
          <w:iCs/>
          <w:color w:val="auto"/>
          <w:kern w:val="32"/>
        </w:rPr>
        <w:t xml:space="preserve">Carers can help patients prepare for procedures, </w:t>
      </w:r>
      <w:proofErr w:type="gramStart"/>
      <w:r w:rsidRPr="008016BA">
        <w:rPr>
          <w:rFonts w:cs="Tahoma"/>
          <w:b/>
          <w:iCs/>
          <w:color w:val="auto"/>
          <w:kern w:val="32"/>
        </w:rPr>
        <w:t>tests</w:t>
      </w:r>
      <w:proofErr w:type="gramEnd"/>
      <w:r w:rsidRPr="008016BA">
        <w:rPr>
          <w:rFonts w:cs="Tahoma"/>
          <w:b/>
          <w:iCs/>
          <w:color w:val="auto"/>
          <w:kern w:val="32"/>
        </w:rPr>
        <w:t xml:space="preserve"> or examinations, if they know in advance</w:t>
      </w:r>
      <w:r>
        <w:rPr>
          <w:rFonts w:cs="Tahoma"/>
          <w:b/>
          <w:iCs/>
          <w:color w:val="auto"/>
          <w:kern w:val="32"/>
        </w:rPr>
        <w:t>.</w:t>
      </w:r>
    </w:p>
    <w:p w14:paraId="35773F48" w14:textId="77777777" w:rsidR="00857FD3" w:rsidRPr="008016BA" w:rsidRDefault="00857FD3" w:rsidP="00857FD3">
      <w:pPr>
        <w:rPr>
          <w:rFonts w:cs="Tahoma"/>
          <w:b/>
          <w:iCs/>
          <w:color w:val="auto"/>
          <w:kern w:val="32"/>
        </w:rPr>
      </w:pPr>
      <w:r>
        <w:rPr>
          <w:rFonts w:cs="Tahoma"/>
          <w:b/>
          <w:iCs/>
          <w:color w:val="auto"/>
          <w:kern w:val="32"/>
        </w:rPr>
        <w:t>For resources and advice on working with patients with a learning disability visit www.gmc-uk.org/ethical-hub</w:t>
      </w:r>
    </w:p>
    <w:p w14:paraId="3AC38D71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 w:rsidRPr="00415C46">
        <w:rPr>
          <w:rFonts w:cs="Tahoma"/>
          <w:b/>
          <w:iCs/>
          <w:color w:val="auto"/>
          <w:kern w:val="32"/>
        </w:rPr>
        <w:t xml:space="preserve">Carer </w:t>
      </w:r>
      <w:r>
        <w:rPr>
          <w:rFonts w:cs="Tahoma"/>
          <w:b/>
          <w:iCs/>
          <w:color w:val="auto"/>
          <w:kern w:val="32"/>
        </w:rPr>
        <w:t>2</w:t>
      </w:r>
      <w:r w:rsidRPr="00415C46">
        <w:rPr>
          <w:rFonts w:cs="Tahoma"/>
          <w:b/>
          <w:iCs/>
          <w:color w:val="auto"/>
          <w:kern w:val="32"/>
        </w:rPr>
        <w:t>: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He looks at me with total trust in his eyes.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He is dependent on me to keep him safe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do everything right for him</w:t>
      </w:r>
      <w:r>
        <w:rPr>
          <w:rFonts w:cs="Tahoma"/>
          <w:bCs/>
          <w:iCs/>
          <w:color w:val="auto"/>
          <w:kern w:val="32"/>
        </w:rPr>
        <w:t xml:space="preserve"> </w:t>
      </w:r>
      <w:r w:rsidRPr="003626F6">
        <w:rPr>
          <w:rFonts w:cs="Tahoma"/>
          <w:bCs/>
          <w:iCs/>
          <w:color w:val="auto"/>
          <w:kern w:val="32"/>
        </w:rPr>
        <w:t>and I'm trying my best.</w:t>
      </w:r>
    </w:p>
    <w:p w14:paraId="7B15EB2F" w14:textId="77777777" w:rsidR="00857FD3" w:rsidRDefault="00857FD3" w:rsidP="00857FD3">
      <w:pPr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Thank you to all the volunteers and staff from:</w:t>
      </w:r>
    </w:p>
    <w:p w14:paraId="12EC60B0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Vision 21</w:t>
      </w:r>
    </w:p>
    <w:p w14:paraId="11460819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Cardiff People First</w:t>
      </w:r>
    </w:p>
    <w:p w14:paraId="46B1577C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ACE Edinburgh</w:t>
      </w:r>
    </w:p>
    <w:p w14:paraId="1C7616ED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ENABLE Scotland</w:t>
      </w:r>
    </w:p>
    <w:p w14:paraId="795A44A1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Mencap NI</w:t>
      </w:r>
    </w:p>
    <w:p w14:paraId="1707E015" w14:textId="77777777" w:rsidR="00857FD3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Mencap Wirral</w:t>
      </w:r>
    </w:p>
    <w:p w14:paraId="242C4864" w14:textId="77777777" w:rsidR="00857FD3" w:rsidRPr="008016BA" w:rsidRDefault="00857FD3" w:rsidP="00857FD3">
      <w:pPr>
        <w:pStyle w:val="ListParagraph"/>
        <w:numPr>
          <w:ilvl w:val="0"/>
          <w:numId w:val="21"/>
        </w:numPr>
        <w:spacing w:after="280" w:line="320" w:lineRule="exact"/>
        <w:rPr>
          <w:rFonts w:cs="Tahoma"/>
          <w:bCs/>
          <w:iCs/>
          <w:color w:val="auto"/>
          <w:kern w:val="32"/>
        </w:rPr>
      </w:pPr>
      <w:r>
        <w:rPr>
          <w:rFonts w:cs="Tahoma"/>
          <w:bCs/>
          <w:iCs/>
          <w:color w:val="auto"/>
          <w:kern w:val="32"/>
        </w:rPr>
        <w:t>Bradford People First</w:t>
      </w:r>
    </w:p>
    <w:p w14:paraId="40FAAFB4" w14:textId="77777777" w:rsidR="006E7419" w:rsidRPr="00B736E9" w:rsidRDefault="006E7419" w:rsidP="00A37F0D">
      <w:pPr>
        <w:pStyle w:val="BodyText1"/>
      </w:pPr>
    </w:p>
    <w:sectPr w:rsidR="006E7419" w:rsidRPr="00B736E9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BDA4" w14:textId="77777777" w:rsidR="00857FD3" w:rsidRDefault="00857FD3">
      <w:pPr>
        <w:spacing w:after="0" w:line="240" w:lineRule="auto"/>
      </w:pPr>
      <w:r>
        <w:separator/>
      </w:r>
    </w:p>
    <w:p w14:paraId="68E7E69C" w14:textId="77777777" w:rsidR="00857FD3" w:rsidRDefault="00857FD3"/>
    <w:p w14:paraId="2386EB0E" w14:textId="77777777" w:rsidR="00857FD3" w:rsidRDefault="00857FD3"/>
  </w:endnote>
  <w:endnote w:type="continuationSeparator" w:id="0">
    <w:p w14:paraId="7C62497E" w14:textId="77777777" w:rsidR="00857FD3" w:rsidRDefault="00857FD3">
      <w:pPr>
        <w:spacing w:after="0" w:line="240" w:lineRule="auto"/>
      </w:pPr>
      <w:r>
        <w:continuationSeparator/>
      </w:r>
    </w:p>
    <w:p w14:paraId="61AA56A4" w14:textId="77777777" w:rsidR="00857FD3" w:rsidRDefault="00857FD3"/>
    <w:p w14:paraId="5ECAB2C2" w14:textId="77777777" w:rsidR="00857FD3" w:rsidRDefault="00857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44D6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3FF674A6" w14:textId="77777777" w:rsidR="00C65837" w:rsidRDefault="00C65837">
    <w:pPr>
      <w:pStyle w:val="Footer"/>
      <w:ind w:right="360"/>
    </w:pPr>
  </w:p>
  <w:p w14:paraId="6CE5D2E7" w14:textId="77777777" w:rsidR="00A52F18" w:rsidRDefault="00A52F18"/>
  <w:p w14:paraId="47D8D683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71FF7BE8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D8F8D7" wp14:editId="01CF19EA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DD1005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71415C8E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7388955D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86E5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6BFDCA91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8C5E" w14:textId="77777777" w:rsidR="00857FD3" w:rsidRDefault="00857FD3">
      <w:pPr>
        <w:spacing w:after="0" w:line="240" w:lineRule="auto"/>
      </w:pPr>
      <w:r>
        <w:separator/>
      </w:r>
    </w:p>
    <w:p w14:paraId="70A99EF4" w14:textId="77777777" w:rsidR="00857FD3" w:rsidRDefault="00857FD3"/>
    <w:p w14:paraId="3643E84F" w14:textId="77777777" w:rsidR="00857FD3" w:rsidRDefault="00857FD3"/>
  </w:footnote>
  <w:footnote w:type="continuationSeparator" w:id="0">
    <w:p w14:paraId="703D758C" w14:textId="77777777" w:rsidR="00857FD3" w:rsidRDefault="00857FD3">
      <w:pPr>
        <w:spacing w:after="0" w:line="240" w:lineRule="auto"/>
      </w:pPr>
      <w:r>
        <w:continuationSeparator/>
      </w:r>
    </w:p>
    <w:p w14:paraId="00D37061" w14:textId="77777777" w:rsidR="00857FD3" w:rsidRDefault="00857FD3"/>
    <w:p w14:paraId="4A8AD7BC" w14:textId="77777777" w:rsidR="00857FD3" w:rsidRDefault="00857F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AC2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C32180" wp14:editId="40E8D8F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B16B3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1675E090" w14:textId="77777777" w:rsidR="00A52F18" w:rsidRDefault="00A52F18"/>
  <w:p w14:paraId="4334C03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C8D0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121D644" wp14:editId="0A25A149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313D6"/>
    <w:multiLevelType w:val="hybridMultilevel"/>
    <w:tmpl w:val="2BDAC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7481C"/>
    <w:multiLevelType w:val="hybridMultilevel"/>
    <w:tmpl w:val="AFFE1BA4"/>
    <w:lvl w:ilvl="0" w:tplc="1A823BB2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6"/>
  </w:num>
  <w:num w:numId="2" w16cid:durableId="1437169813">
    <w:abstractNumId w:val="12"/>
  </w:num>
  <w:num w:numId="3" w16cid:durableId="1361007901">
    <w:abstractNumId w:val="10"/>
  </w:num>
  <w:num w:numId="4" w16cid:durableId="1882790829">
    <w:abstractNumId w:val="9"/>
  </w:num>
  <w:num w:numId="5" w16cid:durableId="1429278252">
    <w:abstractNumId w:val="1"/>
  </w:num>
  <w:num w:numId="6" w16cid:durableId="1268200635">
    <w:abstractNumId w:val="20"/>
  </w:num>
  <w:num w:numId="7" w16cid:durableId="872115269">
    <w:abstractNumId w:val="17"/>
  </w:num>
  <w:num w:numId="8" w16cid:durableId="1157526610">
    <w:abstractNumId w:val="0"/>
  </w:num>
  <w:num w:numId="9" w16cid:durableId="1335960115">
    <w:abstractNumId w:val="14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8"/>
  </w:num>
  <w:num w:numId="13" w16cid:durableId="319697357">
    <w:abstractNumId w:val="3"/>
  </w:num>
  <w:num w:numId="14" w16cid:durableId="2140419225">
    <w:abstractNumId w:val="19"/>
  </w:num>
  <w:num w:numId="15" w16cid:durableId="1446540403">
    <w:abstractNumId w:val="15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8"/>
  </w:num>
  <w:num w:numId="19" w16cid:durableId="1777675949">
    <w:abstractNumId w:val="11"/>
  </w:num>
  <w:num w:numId="20" w16cid:durableId="1464887573">
    <w:abstractNumId w:val="7"/>
  </w:num>
  <w:num w:numId="21" w16cid:durableId="365101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D3"/>
    <w:rsid w:val="0003096D"/>
    <w:rsid w:val="00041E6D"/>
    <w:rsid w:val="00054D74"/>
    <w:rsid w:val="00073F51"/>
    <w:rsid w:val="000F4142"/>
    <w:rsid w:val="00103B10"/>
    <w:rsid w:val="00176C37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50A7D"/>
    <w:rsid w:val="00354E68"/>
    <w:rsid w:val="003804FA"/>
    <w:rsid w:val="003D07D4"/>
    <w:rsid w:val="004335EA"/>
    <w:rsid w:val="0049648A"/>
    <w:rsid w:val="004A3B0A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7419"/>
    <w:rsid w:val="006F096B"/>
    <w:rsid w:val="00737CE7"/>
    <w:rsid w:val="00766579"/>
    <w:rsid w:val="00766655"/>
    <w:rsid w:val="007A523F"/>
    <w:rsid w:val="007C0936"/>
    <w:rsid w:val="007C31E8"/>
    <w:rsid w:val="00810FF8"/>
    <w:rsid w:val="008461DC"/>
    <w:rsid w:val="00857FD3"/>
    <w:rsid w:val="00891E50"/>
    <w:rsid w:val="008B0844"/>
    <w:rsid w:val="008B1715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E34BC1"/>
    <w:rsid w:val="00E83BC7"/>
    <w:rsid w:val="00E90160"/>
    <w:rsid w:val="00E90575"/>
    <w:rsid w:val="00EA0CF1"/>
    <w:rsid w:val="00EB05B4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70F82"/>
  <w15:chartTrackingRefBased/>
  <w15:docId w15:val="{4968368F-F03E-4104-9205-4416059A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qFormat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1</cp:revision>
  <dcterms:created xsi:type="dcterms:W3CDTF">2024-06-05T10:57:00Z</dcterms:created>
  <dcterms:modified xsi:type="dcterms:W3CDTF">2024-06-05T10:59:00Z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